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D6BD5" w14:textId="0692B4DD" w:rsidR="009478BF" w:rsidRPr="00974238" w:rsidRDefault="00974238" w:rsidP="009478BF">
      <w:pPr>
        <w:jc w:val="both"/>
        <w:rPr>
          <w:rFonts w:ascii="Times New Roman" w:hAnsi="Times New Roman" w:cs="Times New Roman"/>
          <w:b/>
          <w:iCs/>
          <w:sz w:val="24"/>
          <w:szCs w:val="24"/>
          <w:lang w:val="en-US"/>
        </w:rPr>
      </w:pPr>
      <w:r w:rsidRPr="00974238">
        <w:rPr>
          <w:rFonts w:ascii="Times New Roman" w:hAnsi="Times New Roman" w:cs="Times New Roman"/>
          <w:b/>
          <w:caps/>
          <w:sz w:val="28"/>
          <w:szCs w:val="28"/>
          <w:lang w:val="en-US"/>
        </w:rPr>
        <w:t>stomatology</w:t>
      </w:r>
    </w:p>
    <w:tbl>
      <w:tblPr>
        <w:tblStyle w:val="a3"/>
        <w:tblW w:w="0" w:type="auto"/>
        <w:tblLook w:val="04A0" w:firstRow="1" w:lastRow="0" w:firstColumn="1" w:lastColumn="0" w:noHBand="0" w:noVBand="1"/>
      </w:tblPr>
      <w:tblGrid>
        <w:gridCol w:w="2604"/>
        <w:gridCol w:w="1277"/>
        <w:gridCol w:w="763"/>
        <w:gridCol w:w="3006"/>
        <w:gridCol w:w="1695"/>
      </w:tblGrid>
      <w:tr w:rsidR="005F4E9B" w:rsidRPr="00C34D15" w14:paraId="760AADDA" w14:textId="551A0635" w:rsidTr="00974238">
        <w:trPr>
          <w:trHeight w:val="387"/>
        </w:trPr>
        <w:tc>
          <w:tcPr>
            <w:tcW w:w="2604" w:type="dxa"/>
            <w:shd w:val="clear" w:color="auto" w:fill="DEEAF6" w:themeFill="accent1" w:themeFillTint="33"/>
          </w:tcPr>
          <w:p w14:paraId="47974AF5" w14:textId="049F5318" w:rsidR="005F4E9B" w:rsidRPr="00B356DD" w:rsidRDefault="00974238">
            <w:pPr>
              <w:rPr>
                <w:rFonts w:ascii="Times New Roman" w:hAnsi="Times New Roman" w:cs="Times New Roman"/>
                <w:sz w:val="24"/>
                <w:szCs w:val="24"/>
                <w:lang w:val="ro-MD"/>
              </w:rPr>
            </w:pPr>
            <w:r w:rsidRPr="00B356DD">
              <w:rPr>
                <w:rFonts w:ascii="Times New Roman" w:hAnsi="Times New Roman" w:cs="Times New Roman"/>
                <w:sz w:val="24"/>
                <w:szCs w:val="24"/>
                <w:lang w:val="en-US"/>
              </w:rPr>
              <w:t>Name of the discipline</w:t>
            </w:r>
          </w:p>
        </w:tc>
        <w:tc>
          <w:tcPr>
            <w:tcW w:w="6741" w:type="dxa"/>
            <w:gridSpan w:val="4"/>
          </w:tcPr>
          <w:p w14:paraId="626CF5CB" w14:textId="4B53688E" w:rsidR="005F4E9B" w:rsidRPr="00B356DD" w:rsidRDefault="00B356DD" w:rsidP="005F4E9B">
            <w:pPr>
              <w:rPr>
                <w:rFonts w:ascii="Times New Roman" w:hAnsi="Times New Roman" w:cs="Times New Roman"/>
                <w:b/>
                <w:bCs/>
                <w:sz w:val="24"/>
                <w:szCs w:val="24"/>
                <w:lang w:val="ro-MD"/>
              </w:rPr>
            </w:pPr>
            <w:proofErr w:type="spellStart"/>
            <w:r w:rsidRPr="00B356DD">
              <w:rPr>
                <w:rFonts w:ascii="Times New Roman" w:hAnsi="Times New Roman" w:cs="Times New Roman"/>
                <w:b/>
                <w:bCs/>
                <w:color w:val="000000"/>
                <w:sz w:val="24"/>
                <w:szCs w:val="24"/>
                <w:lang w:val="en-US"/>
              </w:rPr>
              <w:t>Morphopathology</w:t>
            </w:r>
            <w:proofErr w:type="spellEnd"/>
          </w:p>
        </w:tc>
      </w:tr>
      <w:tr w:rsidR="005F4E9B" w:rsidRPr="00C34D15" w14:paraId="2F29E519" w14:textId="0B0D4BD6" w:rsidTr="00974238">
        <w:tc>
          <w:tcPr>
            <w:tcW w:w="2604" w:type="dxa"/>
          </w:tcPr>
          <w:p w14:paraId="12BC7C15" w14:textId="01E9D2FF" w:rsidR="005F4E9B" w:rsidRPr="00C34D15" w:rsidRDefault="00974238" w:rsidP="000B7EA4">
            <w:pPr>
              <w:rPr>
                <w:rFonts w:ascii="Times New Roman" w:hAnsi="Times New Roman" w:cs="Times New Roman"/>
                <w:sz w:val="24"/>
                <w:szCs w:val="24"/>
                <w:lang w:val="ro-MD"/>
              </w:rPr>
            </w:pPr>
            <w:proofErr w:type="spellStart"/>
            <w:r>
              <w:rPr>
                <w:rFonts w:ascii="Times New Roman" w:hAnsi="Times New Roman" w:cs="Times New Roman"/>
                <w:sz w:val="24"/>
                <w:szCs w:val="24"/>
                <w:lang w:val="ro-MD"/>
              </w:rPr>
              <w:t>Type</w:t>
            </w:r>
            <w:proofErr w:type="spellEnd"/>
          </w:p>
        </w:tc>
        <w:tc>
          <w:tcPr>
            <w:tcW w:w="2040" w:type="dxa"/>
            <w:gridSpan w:val="2"/>
          </w:tcPr>
          <w:p w14:paraId="63F0FD14" w14:textId="4D791509" w:rsidR="005F4E9B" w:rsidRPr="00F06C8B" w:rsidRDefault="002E6E05">
            <w:pPr>
              <w:rPr>
                <w:rFonts w:ascii="Times New Roman" w:hAnsi="Times New Roman" w:cs="Times New Roman"/>
                <w:bCs/>
                <w:sz w:val="24"/>
                <w:szCs w:val="24"/>
                <w:lang w:val="ro-MD"/>
              </w:rPr>
            </w:pPr>
            <w:r w:rsidRPr="00F06C8B">
              <w:rPr>
                <w:rFonts w:ascii="Times New Roman" w:hAnsi="Times New Roman" w:cs="Times New Roman"/>
                <w:bCs/>
                <w:sz w:val="24"/>
                <w:szCs w:val="24"/>
                <w:lang w:val="en-US"/>
              </w:rPr>
              <w:t xml:space="preserve">Compulsory  </w:t>
            </w:r>
          </w:p>
        </w:tc>
        <w:tc>
          <w:tcPr>
            <w:tcW w:w="3006" w:type="dxa"/>
          </w:tcPr>
          <w:p w14:paraId="78DE3C67" w14:textId="6C52DF61" w:rsidR="005F4E9B" w:rsidRPr="00C34D15" w:rsidRDefault="005F4E9B" w:rsidP="005F4E9B">
            <w:pPr>
              <w:rPr>
                <w:rFonts w:ascii="Times New Roman" w:hAnsi="Times New Roman" w:cs="Times New Roman"/>
                <w:sz w:val="24"/>
                <w:szCs w:val="24"/>
                <w:lang w:val="ro-MD"/>
              </w:rPr>
            </w:pPr>
            <w:proofErr w:type="spellStart"/>
            <w:r>
              <w:rPr>
                <w:rFonts w:ascii="Times New Roman" w:hAnsi="Times New Roman" w:cs="Times New Roman"/>
                <w:sz w:val="24"/>
                <w:szCs w:val="24"/>
                <w:lang w:val="ro-MD"/>
              </w:rPr>
              <w:t>Credit</w:t>
            </w:r>
            <w:r w:rsidR="002E6E05">
              <w:rPr>
                <w:rFonts w:ascii="Times New Roman" w:hAnsi="Times New Roman" w:cs="Times New Roman"/>
                <w:sz w:val="24"/>
                <w:szCs w:val="24"/>
                <w:lang w:val="ro-MD"/>
              </w:rPr>
              <w:t>s</w:t>
            </w:r>
            <w:proofErr w:type="spellEnd"/>
          </w:p>
        </w:tc>
        <w:tc>
          <w:tcPr>
            <w:tcW w:w="1695" w:type="dxa"/>
          </w:tcPr>
          <w:p w14:paraId="18230D49" w14:textId="4C0E1E07" w:rsidR="005F4E9B" w:rsidRPr="00C34D15" w:rsidRDefault="005F4E9B" w:rsidP="005F4E9B">
            <w:pPr>
              <w:rPr>
                <w:rFonts w:ascii="Times New Roman" w:hAnsi="Times New Roman" w:cs="Times New Roman"/>
                <w:sz w:val="24"/>
                <w:szCs w:val="24"/>
                <w:lang w:val="ro-MD"/>
              </w:rPr>
            </w:pPr>
            <w:r>
              <w:rPr>
                <w:rFonts w:ascii="Times New Roman" w:hAnsi="Times New Roman" w:cs="Times New Roman"/>
                <w:sz w:val="24"/>
                <w:szCs w:val="24"/>
                <w:lang w:val="ro-MD"/>
              </w:rPr>
              <w:t>6</w:t>
            </w:r>
          </w:p>
        </w:tc>
      </w:tr>
      <w:tr w:rsidR="005F4E9B" w:rsidRPr="00C34D15" w14:paraId="261A6CD2" w14:textId="639C385A" w:rsidTr="00974238">
        <w:trPr>
          <w:trHeight w:val="239"/>
        </w:trPr>
        <w:tc>
          <w:tcPr>
            <w:tcW w:w="2604" w:type="dxa"/>
          </w:tcPr>
          <w:p w14:paraId="7546BB15" w14:textId="47BA7D7D" w:rsidR="005F4E9B" w:rsidRPr="002E6E05" w:rsidRDefault="00974238">
            <w:pPr>
              <w:rPr>
                <w:rFonts w:ascii="Times New Roman" w:hAnsi="Times New Roman" w:cs="Times New Roman"/>
                <w:sz w:val="24"/>
                <w:szCs w:val="24"/>
                <w:lang w:val="ro-MD"/>
              </w:rPr>
            </w:pPr>
            <w:proofErr w:type="spellStart"/>
            <w:r w:rsidRPr="002E6E05">
              <w:rPr>
                <w:rFonts w:ascii="Times New Roman" w:hAnsi="Times New Roman" w:cs="Times New Roman"/>
                <w:sz w:val="24"/>
                <w:szCs w:val="24"/>
                <w:lang w:val="ro-MD"/>
              </w:rPr>
              <w:t>Year</w:t>
            </w:r>
            <w:proofErr w:type="spellEnd"/>
            <w:r w:rsidRPr="002E6E05">
              <w:rPr>
                <w:rFonts w:ascii="Times New Roman" w:hAnsi="Times New Roman" w:cs="Times New Roman"/>
                <w:sz w:val="24"/>
                <w:szCs w:val="24"/>
                <w:lang w:val="ro-MD"/>
              </w:rPr>
              <w:t xml:space="preserve"> of </w:t>
            </w:r>
            <w:proofErr w:type="spellStart"/>
            <w:r w:rsidRPr="002E6E05">
              <w:rPr>
                <w:rFonts w:ascii="Times New Roman" w:hAnsi="Times New Roman" w:cs="Times New Roman"/>
                <w:sz w:val="24"/>
                <w:szCs w:val="24"/>
                <w:lang w:val="ro-MD"/>
              </w:rPr>
              <w:t>study</w:t>
            </w:r>
            <w:proofErr w:type="spellEnd"/>
          </w:p>
        </w:tc>
        <w:tc>
          <w:tcPr>
            <w:tcW w:w="2040" w:type="dxa"/>
            <w:gridSpan w:val="2"/>
          </w:tcPr>
          <w:p w14:paraId="35840E04" w14:textId="745CD3CE" w:rsidR="005F4E9B" w:rsidRPr="002E6E05" w:rsidRDefault="005F4E9B" w:rsidP="000B7EA4">
            <w:pPr>
              <w:rPr>
                <w:rFonts w:ascii="Times New Roman" w:hAnsi="Times New Roman" w:cs="Times New Roman"/>
                <w:sz w:val="24"/>
                <w:szCs w:val="24"/>
                <w:lang w:val="ro-MD"/>
              </w:rPr>
            </w:pPr>
            <w:r w:rsidRPr="002E6E05">
              <w:rPr>
                <w:rFonts w:ascii="Times New Roman" w:hAnsi="Times New Roman" w:cs="Times New Roman"/>
                <w:sz w:val="24"/>
                <w:szCs w:val="24"/>
                <w:lang w:val="ro-MD"/>
              </w:rPr>
              <w:t>II, III</w:t>
            </w:r>
          </w:p>
        </w:tc>
        <w:tc>
          <w:tcPr>
            <w:tcW w:w="3006" w:type="dxa"/>
          </w:tcPr>
          <w:p w14:paraId="7D8BCC81" w14:textId="0087BBD9" w:rsidR="005F4E9B" w:rsidRPr="002E6E05" w:rsidRDefault="002E6E05" w:rsidP="005F4E9B">
            <w:pPr>
              <w:rPr>
                <w:rFonts w:ascii="Times New Roman" w:hAnsi="Times New Roman" w:cs="Times New Roman"/>
                <w:sz w:val="24"/>
                <w:szCs w:val="24"/>
                <w:lang w:val="ro-MD"/>
              </w:rPr>
            </w:pPr>
            <w:r w:rsidRPr="002E6E05">
              <w:rPr>
                <w:rFonts w:ascii="Times New Roman" w:hAnsi="Times New Roman" w:cs="Times New Roman"/>
                <w:sz w:val="24"/>
                <w:szCs w:val="24"/>
                <w:lang w:val="en-US"/>
              </w:rPr>
              <w:t>Semester</w:t>
            </w:r>
          </w:p>
        </w:tc>
        <w:tc>
          <w:tcPr>
            <w:tcW w:w="1695" w:type="dxa"/>
          </w:tcPr>
          <w:p w14:paraId="7B2AC0BD" w14:textId="4874B257" w:rsidR="005F4E9B" w:rsidRPr="002E6E05" w:rsidRDefault="005240DD" w:rsidP="005F4E9B">
            <w:pPr>
              <w:rPr>
                <w:rFonts w:ascii="Times New Roman" w:hAnsi="Times New Roman" w:cs="Times New Roman"/>
                <w:sz w:val="24"/>
                <w:szCs w:val="24"/>
                <w:lang w:val="ro-MD"/>
              </w:rPr>
            </w:pPr>
            <w:r w:rsidRPr="002E6E05">
              <w:rPr>
                <w:rFonts w:ascii="Times New Roman" w:hAnsi="Times New Roman" w:cs="Times New Roman"/>
                <w:sz w:val="24"/>
                <w:szCs w:val="24"/>
                <w:lang w:val="ro-MD"/>
              </w:rPr>
              <w:t>IV/V</w:t>
            </w:r>
          </w:p>
        </w:tc>
      </w:tr>
      <w:tr w:rsidR="005240DD" w:rsidRPr="00C34D15" w14:paraId="7479CA76" w14:textId="77777777" w:rsidTr="00974238">
        <w:trPr>
          <w:trHeight w:val="195"/>
        </w:trPr>
        <w:tc>
          <w:tcPr>
            <w:tcW w:w="2604" w:type="dxa"/>
            <w:vMerge w:val="restart"/>
          </w:tcPr>
          <w:p w14:paraId="05D1506D" w14:textId="5C4C693C" w:rsidR="005240DD" w:rsidRPr="002E6E05" w:rsidRDefault="00974238" w:rsidP="005240DD">
            <w:pPr>
              <w:rPr>
                <w:rFonts w:ascii="Times New Roman" w:hAnsi="Times New Roman" w:cs="Times New Roman"/>
                <w:sz w:val="24"/>
                <w:szCs w:val="24"/>
                <w:lang w:val="ro-MD"/>
              </w:rPr>
            </w:pPr>
            <w:r w:rsidRPr="002E6E05">
              <w:rPr>
                <w:rFonts w:ascii="Times New Roman" w:hAnsi="Times New Roman" w:cs="Times New Roman"/>
                <w:sz w:val="24"/>
                <w:szCs w:val="24"/>
                <w:lang w:val="en-US"/>
              </w:rPr>
              <w:t>Number of hours</w:t>
            </w:r>
          </w:p>
        </w:tc>
        <w:tc>
          <w:tcPr>
            <w:tcW w:w="1277" w:type="dxa"/>
          </w:tcPr>
          <w:p w14:paraId="4A0710C2" w14:textId="59170E5F" w:rsidR="005240DD" w:rsidRPr="002E6E05" w:rsidRDefault="00974238" w:rsidP="005240DD">
            <w:pPr>
              <w:rPr>
                <w:rFonts w:ascii="Times New Roman" w:hAnsi="Times New Roman" w:cs="Times New Roman"/>
                <w:sz w:val="24"/>
                <w:szCs w:val="24"/>
                <w:lang w:val="ro-MD"/>
              </w:rPr>
            </w:pPr>
            <w:r w:rsidRPr="002E6E05">
              <w:rPr>
                <w:rFonts w:ascii="Times New Roman" w:hAnsi="Times New Roman" w:cs="Times New Roman"/>
                <w:sz w:val="24"/>
                <w:szCs w:val="24"/>
                <w:lang w:val="en-US"/>
              </w:rPr>
              <w:t>Lectures</w:t>
            </w:r>
          </w:p>
        </w:tc>
        <w:tc>
          <w:tcPr>
            <w:tcW w:w="763" w:type="dxa"/>
          </w:tcPr>
          <w:p w14:paraId="090F77B1" w14:textId="3E4AC307" w:rsidR="005240DD" w:rsidRPr="00C34D15" w:rsidRDefault="005240DD" w:rsidP="005240DD">
            <w:pPr>
              <w:rPr>
                <w:rFonts w:ascii="Times New Roman" w:hAnsi="Times New Roman" w:cs="Times New Roman"/>
                <w:sz w:val="24"/>
                <w:szCs w:val="24"/>
                <w:lang w:val="ro-MD"/>
              </w:rPr>
            </w:pPr>
            <w:r>
              <w:rPr>
                <w:rFonts w:ascii="Times New Roman" w:hAnsi="Times New Roman" w:cs="Times New Roman"/>
                <w:sz w:val="24"/>
                <w:szCs w:val="24"/>
                <w:lang w:val="ro-MD"/>
              </w:rPr>
              <w:t>15/15</w:t>
            </w:r>
          </w:p>
        </w:tc>
        <w:tc>
          <w:tcPr>
            <w:tcW w:w="3006" w:type="dxa"/>
          </w:tcPr>
          <w:p w14:paraId="0C1AADEF" w14:textId="0D3FCF68" w:rsidR="005240DD" w:rsidRPr="002E6E05" w:rsidRDefault="00974238" w:rsidP="005240DD">
            <w:pPr>
              <w:rPr>
                <w:rFonts w:ascii="Times New Roman" w:hAnsi="Times New Roman" w:cs="Times New Roman"/>
                <w:sz w:val="24"/>
                <w:szCs w:val="24"/>
                <w:lang w:val="ro-MD"/>
              </w:rPr>
            </w:pPr>
            <w:r w:rsidRPr="002E6E05">
              <w:rPr>
                <w:rFonts w:ascii="Times New Roman" w:hAnsi="Times New Roman" w:cs="Times New Roman"/>
                <w:sz w:val="24"/>
                <w:szCs w:val="24"/>
                <w:lang w:val="en-US"/>
              </w:rPr>
              <w:t>Practical/laboratory hours</w:t>
            </w:r>
          </w:p>
        </w:tc>
        <w:tc>
          <w:tcPr>
            <w:tcW w:w="1695" w:type="dxa"/>
          </w:tcPr>
          <w:p w14:paraId="768F59ED" w14:textId="33C85255" w:rsidR="005240DD" w:rsidRPr="002E6E05" w:rsidRDefault="005240DD" w:rsidP="005240DD">
            <w:pPr>
              <w:rPr>
                <w:rFonts w:ascii="Times New Roman" w:hAnsi="Times New Roman" w:cs="Times New Roman"/>
                <w:sz w:val="24"/>
                <w:szCs w:val="24"/>
                <w:lang w:val="ro-MD"/>
              </w:rPr>
            </w:pPr>
            <w:r w:rsidRPr="002E6E05">
              <w:rPr>
                <w:rFonts w:ascii="Times New Roman" w:hAnsi="Times New Roman" w:cs="Times New Roman"/>
                <w:sz w:val="24"/>
                <w:szCs w:val="24"/>
                <w:lang w:val="ro-MD"/>
              </w:rPr>
              <w:t>15/15</w:t>
            </w:r>
          </w:p>
        </w:tc>
      </w:tr>
      <w:tr w:rsidR="005240DD" w:rsidRPr="00C34D15" w14:paraId="454D45E0" w14:textId="77777777" w:rsidTr="00974238">
        <w:trPr>
          <w:trHeight w:val="195"/>
        </w:trPr>
        <w:tc>
          <w:tcPr>
            <w:tcW w:w="2604" w:type="dxa"/>
            <w:vMerge/>
          </w:tcPr>
          <w:p w14:paraId="2B8827A7" w14:textId="77777777" w:rsidR="005240DD" w:rsidRPr="002E6E05" w:rsidRDefault="005240DD" w:rsidP="005240DD">
            <w:pPr>
              <w:rPr>
                <w:rFonts w:ascii="Times New Roman" w:hAnsi="Times New Roman" w:cs="Times New Roman"/>
                <w:sz w:val="24"/>
                <w:szCs w:val="24"/>
                <w:lang w:val="ro-MD"/>
              </w:rPr>
            </w:pPr>
          </w:p>
        </w:tc>
        <w:tc>
          <w:tcPr>
            <w:tcW w:w="1277" w:type="dxa"/>
          </w:tcPr>
          <w:p w14:paraId="2165F422" w14:textId="3DC6308C" w:rsidR="005240DD" w:rsidRPr="002E6E05" w:rsidRDefault="00974238" w:rsidP="005240DD">
            <w:pPr>
              <w:rPr>
                <w:rFonts w:ascii="Times New Roman" w:hAnsi="Times New Roman" w:cs="Times New Roman"/>
                <w:sz w:val="24"/>
                <w:szCs w:val="24"/>
                <w:lang w:val="ro-MD"/>
              </w:rPr>
            </w:pPr>
            <w:r w:rsidRPr="002E6E05">
              <w:rPr>
                <w:rFonts w:ascii="Times New Roman" w:hAnsi="Times New Roman" w:cs="Times New Roman"/>
                <w:sz w:val="24"/>
                <w:szCs w:val="24"/>
                <w:lang w:val="en-US"/>
              </w:rPr>
              <w:t>Seminars</w:t>
            </w:r>
          </w:p>
        </w:tc>
        <w:tc>
          <w:tcPr>
            <w:tcW w:w="763" w:type="dxa"/>
          </w:tcPr>
          <w:p w14:paraId="14AF5D6A" w14:textId="5528C566" w:rsidR="005240DD" w:rsidRPr="00C34D15" w:rsidRDefault="005240DD" w:rsidP="005240DD">
            <w:pPr>
              <w:rPr>
                <w:rFonts w:ascii="Times New Roman" w:hAnsi="Times New Roman" w:cs="Times New Roman"/>
                <w:sz w:val="24"/>
                <w:szCs w:val="24"/>
                <w:lang w:val="ro-MD"/>
              </w:rPr>
            </w:pPr>
            <w:r>
              <w:rPr>
                <w:rFonts w:ascii="Times New Roman" w:hAnsi="Times New Roman" w:cs="Times New Roman"/>
                <w:sz w:val="24"/>
                <w:szCs w:val="24"/>
                <w:lang w:val="ro-MD"/>
              </w:rPr>
              <w:t>15/15</w:t>
            </w:r>
          </w:p>
        </w:tc>
        <w:tc>
          <w:tcPr>
            <w:tcW w:w="3006" w:type="dxa"/>
          </w:tcPr>
          <w:p w14:paraId="5F53743F" w14:textId="2A51B958" w:rsidR="005240DD" w:rsidRPr="002E6E05" w:rsidRDefault="00974238" w:rsidP="005240DD">
            <w:pPr>
              <w:rPr>
                <w:rFonts w:ascii="Times New Roman" w:hAnsi="Times New Roman" w:cs="Times New Roman"/>
                <w:sz w:val="24"/>
                <w:szCs w:val="24"/>
                <w:lang w:val="ro-MD"/>
              </w:rPr>
            </w:pPr>
            <w:r w:rsidRPr="002E6E05">
              <w:rPr>
                <w:rFonts w:ascii="Times New Roman" w:hAnsi="Times New Roman" w:cs="Times New Roman"/>
                <w:sz w:val="24"/>
                <w:szCs w:val="24"/>
                <w:lang w:val="en-US"/>
              </w:rPr>
              <w:t>Self-training</w:t>
            </w:r>
          </w:p>
        </w:tc>
        <w:tc>
          <w:tcPr>
            <w:tcW w:w="1695" w:type="dxa"/>
          </w:tcPr>
          <w:p w14:paraId="1F9F820F" w14:textId="10C1443B" w:rsidR="005240DD" w:rsidRPr="002E6E05" w:rsidRDefault="005240DD" w:rsidP="005240DD">
            <w:pPr>
              <w:rPr>
                <w:rFonts w:ascii="Times New Roman" w:hAnsi="Times New Roman" w:cs="Times New Roman"/>
                <w:sz w:val="24"/>
                <w:szCs w:val="24"/>
                <w:lang w:val="ro-MD"/>
              </w:rPr>
            </w:pPr>
            <w:r w:rsidRPr="002E6E05">
              <w:rPr>
                <w:rFonts w:ascii="Times New Roman" w:hAnsi="Times New Roman" w:cs="Times New Roman"/>
                <w:sz w:val="24"/>
                <w:szCs w:val="24"/>
                <w:lang w:val="ro-MD"/>
              </w:rPr>
              <w:t>45/45</w:t>
            </w:r>
          </w:p>
        </w:tc>
      </w:tr>
      <w:tr w:rsidR="005240DD" w:rsidRPr="00C34D15" w14:paraId="177E7504" w14:textId="77777777" w:rsidTr="00974238">
        <w:tc>
          <w:tcPr>
            <w:tcW w:w="2604" w:type="dxa"/>
          </w:tcPr>
          <w:p w14:paraId="5ECD850F" w14:textId="4510CC86" w:rsidR="005240DD" w:rsidRPr="002E6E05" w:rsidRDefault="00974238" w:rsidP="005240DD">
            <w:pPr>
              <w:rPr>
                <w:rFonts w:ascii="Times New Roman" w:hAnsi="Times New Roman" w:cs="Times New Roman"/>
                <w:sz w:val="24"/>
                <w:szCs w:val="24"/>
                <w:lang w:val="ro-MD"/>
              </w:rPr>
            </w:pPr>
            <w:r w:rsidRPr="002E6E05">
              <w:rPr>
                <w:rFonts w:ascii="Times New Roman" w:hAnsi="Times New Roman" w:cs="Times New Roman"/>
                <w:sz w:val="24"/>
                <w:szCs w:val="24"/>
                <w:lang w:val="ro-MD"/>
              </w:rPr>
              <w:t>Component</w:t>
            </w:r>
          </w:p>
        </w:tc>
        <w:tc>
          <w:tcPr>
            <w:tcW w:w="6741" w:type="dxa"/>
            <w:gridSpan w:val="4"/>
          </w:tcPr>
          <w:p w14:paraId="0D768950" w14:textId="69541510" w:rsidR="005240DD" w:rsidRPr="002E6E05" w:rsidRDefault="00974238" w:rsidP="005240DD">
            <w:pPr>
              <w:rPr>
                <w:rFonts w:ascii="Times New Roman" w:hAnsi="Times New Roman" w:cs="Times New Roman"/>
                <w:sz w:val="24"/>
                <w:szCs w:val="24"/>
                <w:lang w:val="ro-MD"/>
              </w:rPr>
            </w:pPr>
            <w:r w:rsidRPr="002E6E05">
              <w:rPr>
                <w:rFonts w:ascii="Times New Roman" w:hAnsi="Times New Roman" w:cs="Times New Roman"/>
                <w:iCs/>
                <w:sz w:val="24"/>
                <w:szCs w:val="24"/>
                <w:lang w:val="ro-MD"/>
              </w:rPr>
              <w:t>Fundamental</w:t>
            </w:r>
          </w:p>
        </w:tc>
      </w:tr>
      <w:tr w:rsidR="005240DD" w:rsidRPr="00C34D15" w14:paraId="592125E0" w14:textId="77777777" w:rsidTr="00974238">
        <w:tc>
          <w:tcPr>
            <w:tcW w:w="2604" w:type="dxa"/>
          </w:tcPr>
          <w:p w14:paraId="695BE1B5" w14:textId="022972BA" w:rsidR="005240DD" w:rsidRPr="002E6E05" w:rsidRDefault="00974238" w:rsidP="005240DD">
            <w:pPr>
              <w:rPr>
                <w:rFonts w:ascii="Times New Roman" w:hAnsi="Times New Roman" w:cs="Times New Roman"/>
                <w:sz w:val="24"/>
                <w:szCs w:val="24"/>
                <w:lang w:val="ro-MD"/>
              </w:rPr>
            </w:pPr>
            <w:r w:rsidRPr="002E6E05">
              <w:rPr>
                <w:rFonts w:ascii="Times New Roman" w:hAnsi="Times New Roman" w:cs="Times New Roman"/>
                <w:sz w:val="24"/>
                <w:szCs w:val="24"/>
                <w:lang w:val="en-US"/>
              </w:rPr>
              <w:t>Person in charge of the discipline</w:t>
            </w:r>
          </w:p>
        </w:tc>
        <w:tc>
          <w:tcPr>
            <w:tcW w:w="6741" w:type="dxa"/>
            <w:gridSpan w:val="4"/>
          </w:tcPr>
          <w:p w14:paraId="04EED2FF" w14:textId="06D989F6" w:rsidR="005240DD" w:rsidRPr="002E6E05" w:rsidRDefault="005240DD" w:rsidP="005240DD">
            <w:pPr>
              <w:rPr>
                <w:rFonts w:ascii="Times New Roman" w:hAnsi="Times New Roman" w:cs="Times New Roman"/>
                <w:sz w:val="24"/>
                <w:szCs w:val="24"/>
                <w:lang w:val="ro-MD"/>
              </w:rPr>
            </w:pPr>
            <w:r w:rsidRPr="002E6E05">
              <w:rPr>
                <w:rFonts w:ascii="Times New Roman" w:hAnsi="Times New Roman" w:cs="Times New Roman"/>
                <w:sz w:val="24"/>
                <w:szCs w:val="24"/>
                <w:lang w:val="ro-MD"/>
              </w:rPr>
              <w:t>Melnic Eugen</w:t>
            </w:r>
          </w:p>
        </w:tc>
      </w:tr>
      <w:tr w:rsidR="005240DD" w:rsidRPr="00F06C8B" w14:paraId="61CD61A4" w14:textId="77777777" w:rsidTr="00974238">
        <w:tc>
          <w:tcPr>
            <w:tcW w:w="2604" w:type="dxa"/>
          </w:tcPr>
          <w:p w14:paraId="67B6E6C7" w14:textId="53C925F1" w:rsidR="005240DD" w:rsidRPr="00C34D15" w:rsidRDefault="00974238" w:rsidP="005240DD">
            <w:pPr>
              <w:rPr>
                <w:rFonts w:ascii="Times New Roman" w:hAnsi="Times New Roman" w:cs="Times New Roman"/>
                <w:sz w:val="24"/>
                <w:szCs w:val="24"/>
                <w:lang w:val="ro-MD"/>
              </w:rPr>
            </w:pPr>
            <w:proofErr w:type="spellStart"/>
            <w:r>
              <w:rPr>
                <w:rFonts w:ascii="Times New Roman" w:hAnsi="Times New Roman" w:cs="Times New Roman"/>
                <w:sz w:val="24"/>
                <w:szCs w:val="24"/>
                <w:lang w:val="ro-MD"/>
              </w:rPr>
              <w:t>L</w:t>
            </w:r>
            <w:r w:rsidRPr="00974238">
              <w:rPr>
                <w:rFonts w:ascii="Times New Roman" w:hAnsi="Times New Roman" w:cs="Times New Roman"/>
                <w:sz w:val="24"/>
                <w:szCs w:val="24"/>
                <w:lang w:val="ro-MD"/>
              </w:rPr>
              <w:t>ocation</w:t>
            </w:r>
            <w:proofErr w:type="spellEnd"/>
          </w:p>
        </w:tc>
        <w:tc>
          <w:tcPr>
            <w:tcW w:w="6741" w:type="dxa"/>
            <w:gridSpan w:val="4"/>
          </w:tcPr>
          <w:p w14:paraId="6EC0496A" w14:textId="2744EE8D" w:rsidR="005240DD" w:rsidRPr="00C34D15" w:rsidRDefault="00974238" w:rsidP="005240DD">
            <w:pPr>
              <w:rPr>
                <w:rFonts w:ascii="Times New Roman" w:hAnsi="Times New Roman" w:cs="Times New Roman"/>
                <w:sz w:val="24"/>
                <w:szCs w:val="24"/>
                <w:lang w:val="ro-MD"/>
              </w:rPr>
            </w:pPr>
            <w:proofErr w:type="spellStart"/>
            <w:r w:rsidRPr="00974238">
              <w:rPr>
                <w:rFonts w:ascii="Times New Roman" w:hAnsi="Times New Roman" w:cs="Times New Roman"/>
                <w:sz w:val="24"/>
                <w:szCs w:val="24"/>
                <w:lang w:val="ro-MD"/>
              </w:rPr>
              <w:t>Department</w:t>
            </w:r>
            <w:proofErr w:type="spellEnd"/>
            <w:r w:rsidRPr="00974238">
              <w:rPr>
                <w:rFonts w:ascii="Times New Roman" w:hAnsi="Times New Roman" w:cs="Times New Roman"/>
                <w:sz w:val="24"/>
                <w:szCs w:val="24"/>
                <w:lang w:val="ro-MD"/>
              </w:rPr>
              <w:t xml:space="preserve"> </w:t>
            </w:r>
            <w:proofErr w:type="spellStart"/>
            <w:r w:rsidRPr="00974238">
              <w:rPr>
                <w:rFonts w:ascii="Times New Roman" w:hAnsi="Times New Roman" w:cs="Times New Roman"/>
                <w:sz w:val="24"/>
                <w:szCs w:val="24"/>
                <w:lang w:val="ro-MD"/>
              </w:rPr>
              <w:t>address</w:t>
            </w:r>
            <w:proofErr w:type="spellEnd"/>
            <w:r w:rsidRPr="00974238">
              <w:rPr>
                <w:rFonts w:ascii="Times New Roman" w:hAnsi="Times New Roman" w:cs="Times New Roman"/>
                <w:sz w:val="24"/>
                <w:szCs w:val="24"/>
                <w:lang w:val="ro-MD"/>
              </w:rPr>
              <w:t xml:space="preserve">: 27 N. Testemițanu Street. </w:t>
            </w:r>
            <w:proofErr w:type="spellStart"/>
            <w:r w:rsidRPr="00974238">
              <w:rPr>
                <w:rFonts w:ascii="Times New Roman" w:hAnsi="Times New Roman" w:cs="Times New Roman"/>
                <w:sz w:val="24"/>
                <w:szCs w:val="24"/>
                <w:lang w:val="ro-MD"/>
              </w:rPr>
              <w:t>Clinical</w:t>
            </w:r>
            <w:proofErr w:type="spellEnd"/>
            <w:r w:rsidRPr="00974238">
              <w:rPr>
                <w:rFonts w:ascii="Times New Roman" w:hAnsi="Times New Roman" w:cs="Times New Roman"/>
                <w:sz w:val="24"/>
                <w:szCs w:val="24"/>
                <w:lang w:val="ro-MD"/>
              </w:rPr>
              <w:t xml:space="preserve"> </w:t>
            </w:r>
            <w:proofErr w:type="spellStart"/>
            <w:r w:rsidRPr="00974238">
              <w:rPr>
                <w:rFonts w:ascii="Times New Roman" w:hAnsi="Times New Roman" w:cs="Times New Roman"/>
                <w:sz w:val="24"/>
                <w:szCs w:val="24"/>
                <w:lang w:val="ro-MD"/>
              </w:rPr>
              <w:t>base</w:t>
            </w:r>
            <w:proofErr w:type="spellEnd"/>
            <w:r w:rsidRPr="00974238">
              <w:rPr>
                <w:rFonts w:ascii="Times New Roman" w:hAnsi="Times New Roman" w:cs="Times New Roman"/>
                <w:sz w:val="24"/>
                <w:szCs w:val="24"/>
                <w:lang w:val="ro-MD"/>
              </w:rPr>
              <w:t xml:space="preserve"> </w:t>
            </w:r>
            <w:proofErr w:type="spellStart"/>
            <w:r w:rsidRPr="00974238">
              <w:rPr>
                <w:rFonts w:ascii="Times New Roman" w:hAnsi="Times New Roman" w:cs="Times New Roman"/>
                <w:sz w:val="24"/>
                <w:szCs w:val="24"/>
                <w:lang w:val="ro-MD"/>
              </w:rPr>
              <w:t>address</w:t>
            </w:r>
            <w:proofErr w:type="spellEnd"/>
            <w:r w:rsidRPr="00974238">
              <w:rPr>
                <w:rFonts w:ascii="Times New Roman" w:hAnsi="Times New Roman" w:cs="Times New Roman"/>
                <w:sz w:val="24"/>
                <w:szCs w:val="24"/>
                <w:lang w:val="ro-MD"/>
              </w:rPr>
              <w:t>: 29 N. Testemițanu Street.</w:t>
            </w:r>
          </w:p>
        </w:tc>
      </w:tr>
      <w:tr w:rsidR="005240DD" w:rsidRPr="00F06C8B" w14:paraId="194923D1" w14:textId="77777777" w:rsidTr="00974238">
        <w:tc>
          <w:tcPr>
            <w:tcW w:w="2604" w:type="dxa"/>
            <w:vMerge w:val="restart"/>
          </w:tcPr>
          <w:p w14:paraId="5034975F" w14:textId="3271121D" w:rsidR="005240DD" w:rsidRPr="00C34D15" w:rsidRDefault="00974238" w:rsidP="005240DD">
            <w:pPr>
              <w:rPr>
                <w:rFonts w:ascii="Times New Roman" w:hAnsi="Times New Roman" w:cs="Times New Roman"/>
                <w:sz w:val="24"/>
                <w:szCs w:val="24"/>
                <w:lang w:val="ro-MD"/>
              </w:rPr>
            </w:pPr>
            <w:proofErr w:type="spellStart"/>
            <w:r w:rsidRPr="00974238">
              <w:rPr>
                <w:rFonts w:ascii="Times New Roman" w:hAnsi="Times New Roman" w:cs="Times New Roman"/>
                <w:sz w:val="24"/>
                <w:szCs w:val="24"/>
                <w:lang w:val="ro-MD"/>
              </w:rPr>
              <w:t>Prerequisites</w:t>
            </w:r>
            <w:proofErr w:type="spellEnd"/>
            <w:r w:rsidRPr="00974238">
              <w:rPr>
                <w:rFonts w:ascii="Times New Roman" w:hAnsi="Times New Roman" w:cs="Times New Roman"/>
                <w:sz w:val="24"/>
                <w:szCs w:val="24"/>
                <w:lang w:val="ro-MD"/>
              </w:rPr>
              <w:t xml:space="preserve"> </w:t>
            </w:r>
            <w:proofErr w:type="spellStart"/>
            <w:r w:rsidRPr="00974238">
              <w:rPr>
                <w:rFonts w:ascii="Times New Roman" w:hAnsi="Times New Roman" w:cs="Times New Roman"/>
                <w:sz w:val="24"/>
                <w:szCs w:val="24"/>
                <w:lang w:val="ro-MD"/>
              </w:rPr>
              <w:t>and</w:t>
            </w:r>
            <w:proofErr w:type="spellEnd"/>
            <w:r w:rsidRPr="00974238">
              <w:rPr>
                <w:rFonts w:ascii="Times New Roman" w:hAnsi="Times New Roman" w:cs="Times New Roman"/>
                <w:sz w:val="24"/>
                <w:szCs w:val="24"/>
                <w:lang w:val="ro-MD"/>
              </w:rPr>
              <w:t xml:space="preserve"> </w:t>
            </w:r>
            <w:proofErr w:type="spellStart"/>
            <w:r w:rsidRPr="00974238">
              <w:rPr>
                <w:rFonts w:ascii="Times New Roman" w:hAnsi="Times New Roman" w:cs="Times New Roman"/>
                <w:sz w:val="24"/>
                <w:szCs w:val="24"/>
                <w:lang w:val="ro-MD"/>
              </w:rPr>
              <w:t>requirements</w:t>
            </w:r>
            <w:proofErr w:type="spellEnd"/>
            <w:r w:rsidRPr="00974238">
              <w:rPr>
                <w:rFonts w:ascii="Times New Roman" w:hAnsi="Times New Roman" w:cs="Times New Roman"/>
                <w:sz w:val="24"/>
                <w:szCs w:val="24"/>
                <w:lang w:val="ro-MD"/>
              </w:rPr>
              <w:t xml:space="preserve"> of:</w:t>
            </w:r>
          </w:p>
        </w:tc>
        <w:tc>
          <w:tcPr>
            <w:tcW w:w="6741" w:type="dxa"/>
            <w:gridSpan w:val="4"/>
          </w:tcPr>
          <w:p w14:paraId="6D34AFCC" w14:textId="06D98A49" w:rsidR="005240DD" w:rsidRPr="00C34D15" w:rsidRDefault="00974238" w:rsidP="005240DD">
            <w:pPr>
              <w:jc w:val="both"/>
              <w:rPr>
                <w:rFonts w:ascii="Times New Roman" w:hAnsi="Times New Roman" w:cs="Times New Roman"/>
                <w:sz w:val="24"/>
                <w:szCs w:val="24"/>
                <w:lang w:val="ro-MD"/>
              </w:rPr>
            </w:pPr>
            <w:r w:rsidRPr="00974238">
              <w:rPr>
                <w:rFonts w:ascii="Times New Roman" w:hAnsi="Times New Roman" w:cs="Times New Roman"/>
                <w:iCs/>
                <w:sz w:val="24"/>
                <w:szCs w:val="24"/>
                <w:lang w:val="ro-MD"/>
              </w:rPr>
              <w:t xml:space="preserve">Program: </w:t>
            </w:r>
            <w:proofErr w:type="spellStart"/>
            <w:r w:rsidRPr="00974238">
              <w:rPr>
                <w:rFonts w:ascii="Times New Roman" w:hAnsi="Times New Roman" w:cs="Times New Roman"/>
                <w:iCs/>
                <w:sz w:val="24"/>
                <w:szCs w:val="24"/>
                <w:lang w:val="ro-MD"/>
              </w:rPr>
              <w:t>recommended</w:t>
            </w:r>
            <w:proofErr w:type="spellEnd"/>
            <w:r w:rsidRPr="00974238">
              <w:rPr>
                <w:rFonts w:ascii="Times New Roman" w:hAnsi="Times New Roman" w:cs="Times New Roman"/>
                <w:iCs/>
                <w:sz w:val="24"/>
                <w:szCs w:val="24"/>
                <w:lang w:val="ro-MD"/>
              </w:rPr>
              <w:t xml:space="preserve"> </w:t>
            </w:r>
            <w:proofErr w:type="spellStart"/>
            <w:r w:rsidRPr="00974238">
              <w:rPr>
                <w:rFonts w:ascii="Times New Roman" w:hAnsi="Times New Roman" w:cs="Times New Roman"/>
                <w:iCs/>
                <w:sz w:val="24"/>
                <w:szCs w:val="24"/>
                <w:lang w:val="ro-MD"/>
              </w:rPr>
              <w:t>disciplines</w:t>
            </w:r>
            <w:proofErr w:type="spellEnd"/>
            <w:r w:rsidRPr="00974238">
              <w:rPr>
                <w:rFonts w:ascii="Times New Roman" w:hAnsi="Times New Roman" w:cs="Times New Roman"/>
                <w:iCs/>
                <w:sz w:val="24"/>
                <w:szCs w:val="24"/>
                <w:lang w:val="ro-MD"/>
              </w:rPr>
              <w:t xml:space="preserve"> </w:t>
            </w:r>
            <w:proofErr w:type="spellStart"/>
            <w:r w:rsidRPr="00974238">
              <w:rPr>
                <w:rFonts w:ascii="Times New Roman" w:hAnsi="Times New Roman" w:cs="Times New Roman"/>
                <w:iCs/>
                <w:sz w:val="24"/>
                <w:szCs w:val="24"/>
                <w:lang w:val="ro-MD"/>
              </w:rPr>
              <w:t>to</w:t>
            </w:r>
            <w:proofErr w:type="spellEnd"/>
            <w:r w:rsidRPr="00974238">
              <w:rPr>
                <w:rFonts w:ascii="Times New Roman" w:hAnsi="Times New Roman" w:cs="Times New Roman"/>
                <w:iCs/>
                <w:sz w:val="24"/>
                <w:szCs w:val="24"/>
                <w:lang w:val="ro-MD"/>
              </w:rPr>
              <w:t xml:space="preserve"> </w:t>
            </w:r>
            <w:proofErr w:type="spellStart"/>
            <w:r w:rsidRPr="00974238">
              <w:rPr>
                <w:rFonts w:ascii="Times New Roman" w:hAnsi="Times New Roman" w:cs="Times New Roman"/>
                <w:iCs/>
                <w:sz w:val="24"/>
                <w:szCs w:val="24"/>
                <w:lang w:val="ro-MD"/>
              </w:rPr>
              <w:t>have</w:t>
            </w:r>
            <w:proofErr w:type="spellEnd"/>
            <w:r w:rsidRPr="00974238">
              <w:rPr>
                <w:rFonts w:ascii="Times New Roman" w:hAnsi="Times New Roman" w:cs="Times New Roman"/>
                <w:iCs/>
                <w:sz w:val="24"/>
                <w:szCs w:val="24"/>
                <w:lang w:val="ro-MD"/>
              </w:rPr>
              <w:t xml:space="preserve"> </w:t>
            </w:r>
            <w:proofErr w:type="spellStart"/>
            <w:r w:rsidRPr="00974238">
              <w:rPr>
                <w:rFonts w:ascii="Times New Roman" w:hAnsi="Times New Roman" w:cs="Times New Roman"/>
                <w:iCs/>
                <w:sz w:val="24"/>
                <w:szCs w:val="24"/>
                <w:lang w:val="ro-MD"/>
              </w:rPr>
              <w:t>previously</w:t>
            </w:r>
            <w:proofErr w:type="spellEnd"/>
            <w:r w:rsidRPr="00974238">
              <w:rPr>
                <w:rFonts w:ascii="Times New Roman" w:hAnsi="Times New Roman" w:cs="Times New Roman"/>
                <w:iCs/>
                <w:sz w:val="24"/>
                <w:szCs w:val="24"/>
                <w:lang w:val="ro-MD"/>
              </w:rPr>
              <w:t xml:space="preserve"> </w:t>
            </w:r>
            <w:proofErr w:type="spellStart"/>
            <w:r w:rsidRPr="00974238">
              <w:rPr>
                <w:rFonts w:ascii="Times New Roman" w:hAnsi="Times New Roman" w:cs="Times New Roman"/>
                <w:iCs/>
                <w:sz w:val="24"/>
                <w:szCs w:val="24"/>
                <w:lang w:val="ro-MD"/>
              </w:rPr>
              <w:t>passed</w:t>
            </w:r>
            <w:proofErr w:type="spellEnd"/>
            <w:r w:rsidRPr="00974238">
              <w:rPr>
                <w:rFonts w:ascii="Times New Roman" w:hAnsi="Times New Roman" w:cs="Times New Roman"/>
                <w:iCs/>
                <w:sz w:val="24"/>
                <w:szCs w:val="24"/>
                <w:lang w:val="ro-MD"/>
              </w:rPr>
              <w:t xml:space="preserve">: </w:t>
            </w:r>
            <w:proofErr w:type="spellStart"/>
            <w:r w:rsidRPr="00974238">
              <w:rPr>
                <w:rFonts w:ascii="Times New Roman" w:hAnsi="Times New Roman" w:cs="Times New Roman"/>
                <w:iCs/>
                <w:sz w:val="24"/>
                <w:szCs w:val="24"/>
                <w:lang w:val="ro-MD"/>
              </w:rPr>
              <w:t>human</w:t>
            </w:r>
            <w:proofErr w:type="spellEnd"/>
            <w:r w:rsidRPr="00974238">
              <w:rPr>
                <w:rFonts w:ascii="Times New Roman" w:hAnsi="Times New Roman" w:cs="Times New Roman"/>
                <w:iCs/>
                <w:sz w:val="24"/>
                <w:szCs w:val="24"/>
                <w:lang w:val="ro-MD"/>
              </w:rPr>
              <w:t xml:space="preserve"> </w:t>
            </w:r>
            <w:proofErr w:type="spellStart"/>
            <w:r w:rsidRPr="00974238">
              <w:rPr>
                <w:rFonts w:ascii="Times New Roman" w:hAnsi="Times New Roman" w:cs="Times New Roman"/>
                <w:iCs/>
                <w:sz w:val="24"/>
                <w:szCs w:val="24"/>
                <w:lang w:val="ro-MD"/>
              </w:rPr>
              <w:t>anatomy</w:t>
            </w:r>
            <w:proofErr w:type="spellEnd"/>
            <w:r w:rsidRPr="00974238">
              <w:rPr>
                <w:rFonts w:ascii="Times New Roman" w:hAnsi="Times New Roman" w:cs="Times New Roman"/>
                <w:iCs/>
                <w:sz w:val="24"/>
                <w:szCs w:val="24"/>
                <w:lang w:val="ro-MD"/>
              </w:rPr>
              <w:t xml:space="preserve">, molecular </w:t>
            </w:r>
            <w:proofErr w:type="spellStart"/>
            <w:r w:rsidRPr="00974238">
              <w:rPr>
                <w:rFonts w:ascii="Times New Roman" w:hAnsi="Times New Roman" w:cs="Times New Roman"/>
                <w:iCs/>
                <w:sz w:val="24"/>
                <w:szCs w:val="24"/>
                <w:lang w:val="ro-MD"/>
              </w:rPr>
              <w:t>biology</w:t>
            </w:r>
            <w:proofErr w:type="spellEnd"/>
            <w:r w:rsidRPr="00974238">
              <w:rPr>
                <w:rFonts w:ascii="Times New Roman" w:hAnsi="Times New Roman" w:cs="Times New Roman"/>
                <w:iCs/>
                <w:sz w:val="24"/>
                <w:szCs w:val="24"/>
                <w:lang w:val="ro-MD"/>
              </w:rPr>
              <w:t xml:space="preserve">, </w:t>
            </w:r>
            <w:proofErr w:type="spellStart"/>
            <w:r w:rsidRPr="00974238">
              <w:rPr>
                <w:rFonts w:ascii="Times New Roman" w:hAnsi="Times New Roman" w:cs="Times New Roman"/>
                <w:iCs/>
                <w:sz w:val="24"/>
                <w:szCs w:val="24"/>
                <w:lang w:val="ro-MD"/>
              </w:rPr>
              <w:t>histology</w:t>
            </w:r>
            <w:proofErr w:type="spellEnd"/>
            <w:r w:rsidRPr="00974238">
              <w:rPr>
                <w:rFonts w:ascii="Times New Roman" w:hAnsi="Times New Roman" w:cs="Times New Roman"/>
                <w:iCs/>
                <w:sz w:val="24"/>
                <w:szCs w:val="24"/>
                <w:lang w:val="ro-MD"/>
              </w:rPr>
              <w:t xml:space="preserve">, </w:t>
            </w:r>
            <w:proofErr w:type="spellStart"/>
            <w:r w:rsidRPr="00974238">
              <w:rPr>
                <w:rFonts w:ascii="Times New Roman" w:hAnsi="Times New Roman" w:cs="Times New Roman"/>
                <w:iCs/>
                <w:sz w:val="24"/>
                <w:szCs w:val="24"/>
                <w:lang w:val="ro-MD"/>
              </w:rPr>
              <w:t>human</w:t>
            </w:r>
            <w:proofErr w:type="spellEnd"/>
            <w:r w:rsidRPr="00974238">
              <w:rPr>
                <w:rFonts w:ascii="Times New Roman" w:hAnsi="Times New Roman" w:cs="Times New Roman"/>
                <w:iCs/>
                <w:sz w:val="24"/>
                <w:szCs w:val="24"/>
                <w:lang w:val="ro-MD"/>
              </w:rPr>
              <w:t xml:space="preserve"> </w:t>
            </w:r>
            <w:proofErr w:type="spellStart"/>
            <w:r w:rsidRPr="00974238">
              <w:rPr>
                <w:rFonts w:ascii="Times New Roman" w:hAnsi="Times New Roman" w:cs="Times New Roman"/>
                <w:iCs/>
                <w:sz w:val="24"/>
                <w:szCs w:val="24"/>
                <w:lang w:val="ro-MD"/>
              </w:rPr>
              <w:t>genetics</w:t>
            </w:r>
            <w:proofErr w:type="spellEnd"/>
            <w:r w:rsidRPr="00974238">
              <w:rPr>
                <w:rFonts w:ascii="Times New Roman" w:hAnsi="Times New Roman" w:cs="Times New Roman"/>
                <w:iCs/>
                <w:sz w:val="24"/>
                <w:szCs w:val="24"/>
                <w:lang w:val="ro-MD"/>
              </w:rPr>
              <w:t xml:space="preserve">, </w:t>
            </w:r>
            <w:proofErr w:type="spellStart"/>
            <w:r w:rsidRPr="00974238">
              <w:rPr>
                <w:rFonts w:ascii="Times New Roman" w:hAnsi="Times New Roman" w:cs="Times New Roman"/>
                <w:iCs/>
                <w:sz w:val="24"/>
                <w:szCs w:val="24"/>
                <w:lang w:val="ro-MD"/>
              </w:rPr>
              <w:t>biochemistry</w:t>
            </w:r>
            <w:proofErr w:type="spellEnd"/>
            <w:r w:rsidRPr="00974238">
              <w:rPr>
                <w:rFonts w:ascii="Times New Roman" w:hAnsi="Times New Roman" w:cs="Times New Roman"/>
                <w:iCs/>
                <w:sz w:val="24"/>
                <w:szCs w:val="24"/>
                <w:lang w:val="ro-MD"/>
              </w:rPr>
              <w:t xml:space="preserve">, </w:t>
            </w:r>
            <w:proofErr w:type="spellStart"/>
            <w:r w:rsidRPr="00974238">
              <w:rPr>
                <w:rFonts w:ascii="Times New Roman" w:hAnsi="Times New Roman" w:cs="Times New Roman"/>
                <w:iCs/>
                <w:sz w:val="24"/>
                <w:szCs w:val="24"/>
                <w:lang w:val="ro-MD"/>
              </w:rPr>
              <w:t>human</w:t>
            </w:r>
            <w:proofErr w:type="spellEnd"/>
            <w:r w:rsidRPr="00974238">
              <w:rPr>
                <w:rFonts w:ascii="Times New Roman" w:hAnsi="Times New Roman" w:cs="Times New Roman"/>
                <w:iCs/>
                <w:sz w:val="24"/>
                <w:szCs w:val="24"/>
                <w:lang w:val="ro-MD"/>
              </w:rPr>
              <w:t xml:space="preserve"> </w:t>
            </w:r>
            <w:proofErr w:type="spellStart"/>
            <w:r w:rsidRPr="00974238">
              <w:rPr>
                <w:rFonts w:ascii="Times New Roman" w:hAnsi="Times New Roman" w:cs="Times New Roman"/>
                <w:iCs/>
                <w:sz w:val="24"/>
                <w:szCs w:val="24"/>
                <w:lang w:val="ro-MD"/>
              </w:rPr>
              <w:t>physiology</w:t>
            </w:r>
            <w:proofErr w:type="spellEnd"/>
            <w:r w:rsidRPr="00974238">
              <w:rPr>
                <w:rFonts w:ascii="Times New Roman" w:hAnsi="Times New Roman" w:cs="Times New Roman"/>
                <w:iCs/>
                <w:sz w:val="24"/>
                <w:szCs w:val="24"/>
                <w:lang w:val="ro-MD"/>
              </w:rPr>
              <w:t>.</w:t>
            </w:r>
          </w:p>
        </w:tc>
      </w:tr>
      <w:tr w:rsidR="005240DD" w:rsidRPr="00F06C8B" w14:paraId="03CA71E9" w14:textId="77777777" w:rsidTr="00974238">
        <w:tc>
          <w:tcPr>
            <w:tcW w:w="2604" w:type="dxa"/>
            <w:vMerge/>
          </w:tcPr>
          <w:p w14:paraId="25EFC266" w14:textId="77777777" w:rsidR="005240DD" w:rsidRPr="00C34D15" w:rsidRDefault="005240DD" w:rsidP="005240DD">
            <w:pPr>
              <w:rPr>
                <w:rFonts w:ascii="Times New Roman" w:hAnsi="Times New Roman" w:cs="Times New Roman"/>
                <w:sz w:val="24"/>
                <w:szCs w:val="24"/>
                <w:lang w:val="ro-MD"/>
              </w:rPr>
            </w:pPr>
          </w:p>
        </w:tc>
        <w:tc>
          <w:tcPr>
            <w:tcW w:w="6741" w:type="dxa"/>
            <w:gridSpan w:val="4"/>
          </w:tcPr>
          <w:p w14:paraId="5375AA0D" w14:textId="7F1AE0D4" w:rsidR="00974238" w:rsidRDefault="00974238" w:rsidP="005240DD">
            <w:pPr>
              <w:pStyle w:val="aa"/>
              <w:jc w:val="both"/>
              <w:rPr>
                <w:rFonts w:cs="Times New Roman"/>
                <w:b/>
                <w:lang w:val="ro-MD"/>
              </w:rPr>
            </w:pPr>
            <w:r>
              <w:rPr>
                <w:rFonts w:cs="Times New Roman"/>
                <w:b/>
                <w:lang w:val="ro-MD"/>
              </w:rPr>
              <w:t>P</w:t>
            </w:r>
            <w:r w:rsidRPr="00974238">
              <w:rPr>
                <w:rFonts w:cs="Times New Roman"/>
                <w:b/>
                <w:lang w:val="ro-MD"/>
              </w:rPr>
              <w:t xml:space="preserve">rofessional </w:t>
            </w:r>
            <w:proofErr w:type="spellStart"/>
            <w:r w:rsidRPr="00974238">
              <w:rPr>
                <w:rFonts w:cs="Times New Roman"/>
                <w:b/>
                <w:lang w:val="ro-MD"/>
              </w:rPr>
              <w:t>competences</w:t>
            </w:r>
            <w:proofErr w:type="spellEnd"/>
            <w:r w:rsidRPr="00974238">
              <w:rPr>
                <w:rFonts w:cs="Times New Roman"/>
                <w:b/>
                <w:lang w:val="ro-MD"/>
              </w:rPr>
              <w:t xml:space="preserve"> </w:t>
            </w:r>
            <w:r w:rsidR="00B356DD">
              <w:rPr>
                <w:rFonts w:cs="Times New Roman"/>
                <w:b/>
                <w:lang w:val="ro-MD"/>
              </w:rPr>
              <w:t>(PC)</w:t>
            </w:r>
          </w:p>
          <w:p w14:paraId="25E0B34F" w14:textId="77777777" w:rsidR="00B356DD" w:rsidRPr="00B356DD" w:rsidRDefault="00B356DD" w:rsidP="00B356DD">
            <w:pPr>
              <w:pStyle w:val="aa"/>
              <w:jc w:val="both"/>
              <w:rPr>
                <w:rFonts w:eastAsia="Times New Roman" w:cs="Times New Roman"/>
                <w:color w:val="000000"/>
                <w:kern w:val="0"/>
                <w:lang w:val="en-US" w:eastAsia="en-US" w:bidi="ar-SA"/>
              </w:rPr>
            </w:pPr>
            <w:r w:rsidRPr="00B356DD">
              <w:rPr>
                <w:rFonts w:eastAsia="Times New Roman" w:cs="Times New Roman"/>
                <w:color w:val="000000"/>
                <w:kern w:val="0"/>
                <w:lang w:val="en-US" w:eastAsia="en-US" w:bidi="ar-SA"/>
              </w:rPr>
              <w:t>PC1. The responsible execution of professional tasks with the application of the values and norms of professional ethics, as well as the provisions of the legislation in force;</w:t>
            </w:r>
          </w:p>
          <w:p w14:paraId="4748A3E0" w14:textId="77777777" w:rsidR="00B356DD" w:rsidRPr="00B356DD" w:rsidRDefault="00B356DD" w:rsidP="00B356DD">
            <w:pPr>
              <w:pStyle w:val="aa"/>
              <w:jc w:val="both"/>
              <w:rPr>
                <w:rFonts w:eastAsia="Times New Roman" w:cs="Times New Roman"/>
                <w:color w:val="000000"/>
                <w:kern w:val="0"/>
                <w:lang w:val="en-US" w:eastAsia="en-US" w:bidi="ar-SA"/>
              </w:rPr>
            </w:pPr>
            <w:r w:rsidRPr="00B356DD">
              <w:rPr>
                <w:rFonts w:eastAsia="Times New Roman" w:cs="Times New Roman"/>
                <w:color w:val="000000"/>
                <w:kern w:val="0"/>
                <w:lang w:val="en-US" w:eastAsia="en-US" w:bidi="ar-SA"/>
              </w:rPr>
              <w:t>PC2. Adequate knowledge of the sciences about the structure of the body, physiological functions and behavior of the human body in various physiological and pathological conditions, as well as the relationships between health, physical and social environment;</w:t>
            </w:r>
          </w:p>
          <w:p w14:paraId="60F27849" w14:textId="77777777" w:rsidR="00B356DD" w:rsidRPr="00B356DD" w:rsidRDefault="00B356DD" w:rsidP="00B356DD">
            <w:pPr>
              <w:pStyle w:val="aa"/>
              <w:jc w:val="both"/>
              <w:rPr>
                <w:rFonts w:eastAsia="Times New Roman" w:cs="Times New Roman"/>
                <w:color w:val="000000"/>
                <w:kern w:val="0"/>
                <w:lang w:val="en-US" w:eastAsia="en-US" w:bidi="ar-SA"/>
              </w:rPr>
            </w:pPr>
            <w:r w:rsidRPr="00B356DD">
              <w:rPr>
                <w:rFonts w:eastAsia="Times New Roman" w:cs="Times New Roman"/>
                <w:color w:val="000000"/>
                <w:kern w:val="0"/>
                <w:lang w:val="en-US" w:eastAsia="en-US" w:bidi="ar-SA"/>
              </w:rPr>
              <w:t>PC5. Interdisciplinary integration of the doctor's work in the team with the efficient use of all resources;</w:t>
            </w:r>
          </w:p>
          <w:p w14:paraId="1E627D43" w14:textId="77777777" w:rsidR="00B356DD" w:rsidRPr="00B356DD" w:rsidRDefault="00B356DD" w:rsidP="00B356DD">
            <w:pPr>
              <w:pStyle w:val="aa"/>
              <w:jc w:val="both"/>
              <w:rPr>
                <w:rFonts w:eastAsia="Times New Roman" w:cs="Times New Roman"/>
                <w:color w:val="000000"/>
                <w:kern w:val="0"/>
                <w:lang w:val="en-US" w:eastAsia="en-US" w:bidi="ar-SA"/>
              </w:rPr>
            </w:pPr>
            <w:r w:rsidRPr="00B356DD">
              <w:rPr>
                <w:rFonts w:eastAsia="Times New Roman" w:cs="Times New Roman"/>
                <w:color w:val="000000"/>
                <w:kern w:val="0"/>
                <w:lang w:val="en-US" w:eastAsia="en-US" w:bidi="ar-SA"/>
              </w:rPr>
              <w:t>PC6. Conducting scientific research in the field of health and other branches of science.</w:t>
            </w:r>
          </w:p>
          <w:p w14:paraId="359B782A" w14:textId="5BA685A9" w:rsidR="00B356DD" w:rsidRPr="00B356DD" w:rsidRDefault="00B356DD" w:rsidP="00B356DD">
            <w:pPr>
              <w:pStyle w:val="aa"/>
              <w:jc w:val="both"/>
              <w:rPr>
                <w:rFonts w:eastAsia="Times New Roman" w:cs="Times New Roman"/>
                <w:color w:val="000000"/>
                <w:kern w:val="0"/>
                <w:lang w:val="en-US" w:eastAsia="en-US" w:bidi="ar-SA"/>
              </w:rPr>
            </w:pPr>
            <w:r w:rsidRPr="00B356DD">
              <w:rPr>
                <w:rFonts w:eastAsia="Times New Roman" w:cs="Times New Roman"/>
                <w:color w:val="000000"/>
                <w:kern w:val="0"/>
                <w:lang w:val="en-US" w:eastAsia="en-US" w:bidi="ar-SA"/>
              </w:rPr>
              <w:t>PC7. Promoting and ensuring the prestige of the medical profession and raising the professional level.</w:t>
            </w:r>
          </w:p>
          <w:p w14:paraId="09DA2B0F" w14:textId="77777777" w:rsidR="00B356DD" w:rsidRPr="00B356DD" w:rsidRDefault="00B356DD" w:rsidP="00B356DD">
            <w:pPr>
              <w:widowControl w:val="0"/>
              <w:jc w:val="both"/>
              <w:rPr>
                <w:rFonts w:ascii="Times New Roman" w:hAnsi="Times New Roman" w:cs="Times New Roman"/>
                <w:b/>
                <w:sz w:val="24"/>
                <w:szCs w:val="24"/>
                <w:lang w:val="en-US"/>
              </w:rPr>
            </w:pPr>
            <w:r w:rsidRPr="00B356DD">
              <w:rPr>
                <w:rFonts w:ascii="Times New Roman" w:hAnsi="Times New Roman" w:cs="Times New Roman"/>
                <w:b/>
                <w:sz w:val="24"/>
                <w:szCs w:val="24"/>
                <w:lang w:val="en-US"/>
              </w:rPr>
              <w:t>Transversal competences (TC)</w:t>
            </w:r>
          </w:p>
          <w:p w14:paraId="27019C00" w14:textId="3EDC91E3" w:rsidR="005240DD" w:rsidRPr="005F4E9B" w:rsidRDefault="00B356DD" w:rsidP="00B356DD">
            <w:pPr>
              <w:pStyle w:val="aa"/>
              <w:jc w:val="both"/>
              <w:rPr>
                <w:rFonts w:asciiTheme="majorHAnsi" w:hAnsiTheme="majorHAnsi"/>
                <w:b/>
                <w:lang w:val="ro-MD"/>
              </w:rPr>
            </w:pPr>
            <w:r w:rsidRPr="00B356DD">
              <w:rPr>
                <w:rFonts w:eastAsia="Times New Roman" w:cs="Times New Roman"/>
                <w:color w:val="000000"/>
                <w:kern w:val="0"/>
                <w:lang w:val="en-US" w:eastAsia="en-US" w:bidi="ar-SA"/>
              </w:rPr>
              <w:t>TC1. Autonomy and responsibility in the activity.</w:t>
            </w:r>
          </w:p>
        </w:tc>
      </w:tr>
      <w:tr w:rsidR="005240DD" w:rsidRPr="00F06C8B" w14:paraId="1FC54C13" w14:textId="77777777" w:rsidTr="00974238">
        <w:tc>
          <w:tcPr>
            <w:tcW w:w="2604" w:type="dxa"/>
            <w:shd w:val="clear" w:color="auto" w:fill="DEEAF6" w:themeFill="accent1" w:themeFillTint="33"/>
          </w:tcPr>
          <w:p w14:paraId="0880BD2F" w14:textId="78EF4298" w:rsidR="005240DD" w:rsidRPr="00C34D15" w:rsidRDefault="00B356DD" w:rsidP="005240DD">
            <w:pPr>
              <w:rPr>
                <w:rFonts w:ascii="Times New Roman" w:hAnsi="Times New Roman" w:cs="Times New Roman"/>
                <w:sz w:val="24"/>
                <w:szCs w:val="24"/>
                <w:lang w:val="ro-MD"/>
              </w:rPr>
            </w:pPr>
            <w:r w:rsidRPr="00B356DD">
              <w:rPr>
                <w:rFonts w:ascii="Times New Roman" w:hAnsi="Times New Roman" w:cs="Times New Roman"/>
                <w:sz w:val="24"/>
                <w:szCs w:val="24"/>
                <w:lang w:val="ro-MD"/>
              </w:rPr>
              <w:t xml:space="preserve">The </w:t>
            </w:r>
            <w:proofErr w:type="spellStart"/>
            <w:r w:rsidRPr="00B356DD">
              <w:rPr>
                <w:rFonts w:ascii="Times New Roman" w:hAnsi="Times New Roman" w:cs="Times New Roman"/>
                <w:sz w:val="24"/>
                <w:szCs w:val="24"/>
                <w:lang w:val="ro-MD"/>
              </w:rPr>
              <w:t>mission</w:t>
            </w:r>
            <w:proofErr w:type="spellEnd"/>
            <w:r w:rsidRPr="00B356DD">
              <w:rPr>
                <w:rFonts w:ascii="Times New Roman" w:hAnsi="Times New Roman" w:cs="Times New Roman"/>
                <w:sz w:val="24"/>
                <w:szCs w:val="24"/>
                <w:lang w:val="ro-MD"/>
              </w:rPr>
              <w:t xml:space="preserve"> of </w:t>
            </w:r>
            <w:proofErr w:type="spellStart"/>
            <w:r w:rsidRPr="00B356DD">
              <w:rPr>
                <w:rFonts w:ascii="Times New Roman" w:hAnsi="Times New Roman" w:cs="Times New Roman"/>
                <w:sz w:val="24"/>
                <w:szCs w:val="24"/>
                <w:lang w:val="ro-MD"/>
              </w:rPr>
              <w:t>the</w:t>
            </w:r>
            <w:proofErr w:type="spellEnd"/>
            <w:r w:rsidRPr="00B356DD">
              <w:rPr>
                <w:rFonts w:ascii="Times New Roman" w:hAnsi="Times New Roman" w:cs="Times New Roman"/>
                <w:sz w:val="24"/>
                <w:szCs w:val="24"/>
                <w:lang w:val="ro-MD"/>
              </w:rPr>
              <w:t xml:space="preserve"> discipline</w:t>
            </w:r>
          </w:p>
        </w:tc>
        <w:tc>
          <w:tcPr>
            <w:tcW w:w="6741" w:type="dxa"/>
            <w:gridSpan w:val="4"/>
          </w:tcPr>
          <w:p w14:paraId="189B7ADE" w14:textId="3D081035" w:rsidR="005240DD" w:rsidRPr="00B356DD" w:rsidRDefault="00B356DD" w:rsidP="00B356DD">
            <w:pPr>
              <w:pStyle w:val="Default"/>
              <w:tabs>
                <w:tab w:val="left" w:pos="5366"/>
              </w:tabs>
              <w:ind w:right="27" w:hanging="32"/>
              <w:jc w:val="both"/>
              <w:rPr>
                <w:lang w:val="en-US"/>
              </w:rPr>
            </w:pPr>
            <w:r w:rsidRPr="00B356DD">
              <w:rPr>
                <w:lang w:val="en-US"/>
              </w:rPr>
              <w:t xml:space="preserve">The mission of this study program is to substantiate the knowledge of general and special anatomical pathology necessary to understand the pathological processes in accordance with the etiology and mechanisms of disease production, mastering the macroscopic and microscopic aspects of different categories of lesions. Knowledge and understanding the way of producing, evolution and the consequences of lesions. Defining and identifying lesions according to macroscopic and histopathological aspects. Understanding the need to recognize injuries in the general context of the disease. Learning the technique of macroscopic and histopathological examination of organs and tissues. The knowledge obtained from the study of pathology will be integrated with other courses to provide means of evaluation and diagnosis of patients.  Understanding the need to recognize injuries in the general context of the disease. Knowledge obtained from a study of </w:t>
            </w:r>
            <w:proofErr w:type="spellStart"/>
            <w:r w:rsidRPr="00B356DD">
              <w:rPr>
                <w:lang w:val="en-US"/>
              </w:rPr>
              <w:t>pathomorphology</w:t>
            </w:r>
            <w:proofErr w:type="spellEnd"/>
            <w:r w:rsidRPr="00B356DD">
              <w:rPr>
                <w:lang w:val="en-US"/>
              </w:rPr>
              <w:t xml:space="preserve"> will be included with other disciplines to provide methods of assessment and diagnosis of patients.</w:t>
            </w:r>
          </w:p>
        </w:tc>
      </w:tr>
      <w:tr w:rsidR="005240DD" w:rsidRPr="002E6E05" w14:paraId="71917249" w14:textId="77777777" w:rsidTr="00974238">
        <w:tc>
          <w:tcPr>
            <w:tcW w:w="2604" w:type="dxa"/>
          </w:tcPr>
          <w:p w14:paraId="6F043BEF" w14:textId="77777777" w:rsidR="005240DD" w:rsidRPr="00C34D15" w:rsidRDefault="005240DD" w:rsidP="005240DD">
            <w:pPr>
              <w:rPr>
                <w:rFonts w:ascii="Times New Roman" w:hAnsi="Times New Roman" w:cs="Times New Roman"/>
                <w:sz w:val="24"/>
                <w:szCs w:val="24"/>
                <w:lang w:val="ro-MD"/>
              </w:rPr>
            </w:pPr>
            <w:r w:rsidRPr="00C34D15">
              <w:rPr>
                <w:rFonts w:ascii="Times New Roman" w:hAnsi="Times New Roman" w:cs="Times New Roman"/>
                <w:sz w:val="24"/>
                <w:szCs w:val="24"/>
                <w:lang w:val="ro-MD"/>
              </w:rPr>
              <w:t>Tematica prezentată</w:t>
            </w:r>
          </w:p>
          <w:p w14:paraId="107C2129" w14:textId="77777777" w:rsidR="005240DD" w:rsidRPr="00C34D15" w:rsidRDefault="005240DD" w:rsidP="005240DD">
            <w:pPr>
              <w:rPr>
                <w:rFonts w:ascii="Times New Roman" w:hAnsi="Times New Roman" w:cs="Times New Roman"/>
                <w:sz w:val="24"/>
                <w:szCs w:val="24"/>
                <w:lang w:val="ro-MD"/>
              </w:rPr>
            </w:pPr>
          </w:p>
        </w:tc>
        <w:tc>
          <w:tcPr>
            <w:tcW w:w="6741" w:type="dxa"/>
            <w:gridSpan w:val="4"/>
          </w:tcPr>
          <w:p w14:paraId="5CA75FC6" w14:textId="0D249A9B" w:rsidR="00B356DD" w:rsidRPr="002E6E05" w:rsidRDefault="00B356DD" w:rsidP="00AD1F7D">
            <w:pPr>
              <w:widowControl w:val="0"/>
              <w:spacing w:before="60" w:after="60"/>
              <w:jc w:val="both"/>
              <w:rPr>
                <w:rFonts w:ascii="Times New Roman" w:hAnsi="Times New Roman" w:cs="Times New Roman"/>
                <w:b/>
                <w:iCs/>
                <w:color w:val="000000"/>
                <w:sz w:val="24"/>
                <w:szCs w:val="24"/>
                <w:lang w:val="ro-MD"/>
              </w:rPr>
            </w:pPr>
            <w:r w:rsidRPr="002E6E05">
              <w:rPr>
                <w:rFonts w:ascii="Times New Roman" w:hAnsi="Times New Roman" w:cs="Times New Roman"/>
                <w:b/>
                <w:iCs/>
                <w:color w:val="000000"/>
                <w:sz w:val="24"/>
                <w:szCs w:val="24"/>
                <w:lang w:val="ro-MD"/>
              </w:rPr>
              <w:t xml:space="preserve">II </w:t>
            </w:r>
            <w:proofErr w:type="spellStart"/>
            <w:r w:rsidRPr="002E6E05">
              <w:rPr>
                <w:rFonts w:ascii="Times New Roman" w:hAnsi="Times New Roman" w:cs="Times New Roman"/>
                <w:b/>
                <w:iCs/>
                <w:color w:val="000000"/>
                <w:sz w:val="24"/>
                <w:szCs w:val="24"/>
                <w:lang w:val="ro-MD"/>
              </w:rPr>
              <w:t>Year</w:t>
            </w:r>
            <w:proofErr w:type="spellEnd"/>
            <w:r w:rsidRPr="002E6E05">
              <w:rPr>
                <w:rFonts w:ascii="Times New Roman" w:hAnsi="Times New Roman" w:cs="Times New Roman"/>
                <w:b/>
                <w:iCs/>
                <w:color w:val="000000"/>
                <w:sz w:val="24"/>
                <w:szCs w:val="24"/>
                <w:lang w:val="ro-MD"/>
              </w:rPr>
              <w:t xml:space="preserve"> </w:t>
            </w:r>
          </w:p>
          <w:p w14:paraId="64B1C8C9" w14:textId="46307B8A" w:rsidR="00B356DD" w:rsidRPr="002E6E05" w:rsidRDefault="00B356DD" w:rsidP="00B356DD">
            <w:pPr>
              <w:jc w:val="both"/>
              <w:rPr>
                <w:rFonts w:ascii="Times New Roman" w:hAnsi="Times New Roman" w:cs="Times New Roman"/>
                <w:sz w:val="24"/>
                <w:szCs w:val="24"/>
                <w:lang w:val="en-US"/>
              </w:rPr>
            </w:pPr>
            <w:r w:rsidRPr="002E6E05">
              <w:rPr>
                <w:rFonts w:ascii="Times New Roman" w:hAnsi="Times New Roman" w:cs="Times New Roman"/>
                <w:sz w:val="24"/>
                <w:szCs w:val="24"/>
                <w:lang w:val="en-US"/>
              </w:rPr>
              <w:t xml:space="preserve">Introduction to </w:t>
            </w:r>
            <w:proofErr w:type="spellStart"/>
            <w:r w:rsidRPr="002E6E05">
              <w:rPr>
                <w:rFonts w:ascii="Times New Roman" w:hAnsi="Times New Roman" w:cs="Times New Roman"/>
                <w:sz w:val="24"/>
                <w:szCs w:val="24"/>
                <w:lang w:val="en-US"/>
              </w:rPr>
              <w:t>morphopathology</w:t>
            </w:r>
            <w:proofErr w:type="spellEnd"/>
            <w:r w:rsidRPr="002E6E05">
              <w:rPr>
                <w:rFonts w:ascii="Times New Roman" w:hAnsi="Times New Roman" w:cs="Times New Roman"/>
                <w:sz w:val="24"/>
                <w:szCs w:val="24"/>
                <w:lang w:val="en-US"/>
              </w:rPr>
              <w:t xml:space="preserve">, notions of disease, diagnosis, etiology, pathogenesis, medical errors, </w:t>
            </w:r>
            <w:proofErr w:type="spellStart"/>
            <w:r w:rsidRPr="002E6E05">
              <w:rPr>
                <w:rFonts w:ascii="Times New Roman" w:hAnsi="Times New Roman" w:cs="Times New Roman"/>
                <w:sz w:val="24"/>
                <w:szCs w:val="24"/>
                <w:lang w:val="en-US"/>
              </w:rPr>
              <w:t>iatrogeny</w:t>
            </w:r>
            <w:proofErr w:type="spellEnd"/>
            <w:r w:rsidRPr="002E6E05">
              <w:rPr>
                <w:rFonts w:ascii="Times New Roman" w:hAnsi="Times New Roman" w:cs="Times New Roman"/>
                <w:sz w:val="24"/>
                <w:szCs w:val="24"/>
                <w:lang w:val="en-US"/>
              </w:rPr>
              <w:t xml:space="preserve">, cytopathology, ICD. Cell pathology. Reversible intra- and extracellular lesions (accumulations). Endogenous and exogenous pigments. Pathological calcinosis. </w:t>
            </w:r>
            <w:r w:rsidRPr="002E6E05">
              <w:rPr>
                <w:rFonts w:ascii="Times New Roman" w:hAnsi="Times New Roman" w:cs="Times New Roman"/>
                <w:bCs/>
                <w:sz w:val="24"/>
                <w:szCs w:val="24"/>
                <w:lang w:val="en-US"/>
              </w:rPr>
              <w:t xml:space="preserve"> Amyloidosis. </w:t>
            </w:r>
            <w:r w:rsidRPr="002E6E05">
              <w:rPr>
                <w:rFonts w:ascii="Times New Roman" w:hAnsi="Times New Roman" w:cs="Times New Roman"/>
                <w:sz w:val="24"/>
                <w:szCs w:val="24"/>
                <w:lang w:val="en-US"/>
              </w:rPr>
              <w:t xml:space="preserve">Irreversible tissue / cellular </w:t>
            </w:r>
            <w:r w:rsidRPr="002E6E05">
              <w:rPr>
                <w:rFonts w:ascii="Times New Roman" w:hAnsi="Times New Roman" w:cs="Times New Roman"/>
                <w:sz w:val="24"/>
                <w:szCs w:val="24"/>
                <w:lang w:val="en-US"/>
              </w:rPr>
              <w:lastRenderedPageBreak/>
              <w:t xml:space="preserve">lesions. Adaptation and compensation processes. Tissue regeneration. Circulatory disorders (I). Circulatory disorders (II).  Inflammation. Acute inflammation. Acute inflammatory lesions of the oral cavity and jaws. Primary and secondary acute </w:t>
            </w:r>
            <w:proofErr w:type="spellStart"/>
            <w:r w:rsidRPr="002E6E05">
              <w:rPr>
                <w:rFonts w:ascii="Times New Roman" w:hAnsi="Times New Roman" w:cs="Times New Roman"/>
                <w:sz w:val="24"/>
                <w:szCs w:val="24"/>
                <w:lang w:val="en-US"/>
              </w:rPr>
              <w:t>sialodenitis</w:t>
            </w:r>
            <w:proofErr w:type="spellEnd"/>
            <w:r w:rsidRPr="002E6E05">
              <w:rPr>
                <w:rFonts w:ascii="Times New Roman" w:hAnsi="Times New Roman" w:cs="Times New Roman"/>
                <w:sz w:val="24"/>
                <w:szCs w:val="24"/>
                <w:lang w:val="en-US"/>
              </w:rPr>
              <w:t xml:space="preserve">. Chronic inflammation. Chronic inflammatory lesions of the oral cavity (periapical granuloma). Chronic nonspecific and specific </w:t>
            </w:r>
            <w:proofErr w:type="spellStart"/>
            <w:r w:rsidRPr="002E6E05">
              <w:rPr>
                <w:rFonts w:ascii="Times New Roman" w:hAnsi="Times New Roman" w:cs="Times New Roman"/>
                <w:sz w:val="24"/>
                <w:szCs w:val="24"/>
                <w:lang w:val="en-US"/>
              </w:rPr>
              <w:t>sialodenitis</w:t>
            </w:r>
            <w:proofErr w:type="spellEnd"/>
            <w:r w:rsidRPr="002E6E05">
              <w:rPr>
                <w:rFonts w:ascii="Times New Roman" w:hAnsi="Times New Roman" w:cs="Times New Roman"/>
                <w:sz w:val="24"/>
                <w:szCs w:val="24"/>
                <w:lang w:val="en-US"/>
              </w:rPr>
              <w:t xml:space="preserve">. Odontogenic and non-odontogenic cysts. Temporomandibular joint pathology. </w:t>
            </w:r>
            <w:proofErr w:type="spellStart"/>
            <w:r w:rsidRPr="002E6E05">
              <w:rPr>
                <w:rFonts w:ascii="Times New Roman" w:hAnsi="Times New Roman" w:cs="Times New Roman"/>
                <w:sz w:val="24"/>
                <w:szCs w:val="24"/>
                <w:lang w:val="en-US"/>
              </w:rPr>
              <w:t>Pseudotumoral</w:t>
            </w:r>
            <w:proofErr w:type="spellEnd"/>
            <w:r w:rsidRPr="002E6E05">
              <w:rPr>
                <w:rFonts w:ascii="Times New Roman" w:hAnsi="Times New Roman" w:cs="Times New Roman"/>
                <w:sz w:val="24"/>
                <w:szCs w:val="24"/>
                <w:lang w:val="en-US"/>
              </w:rPr>
              <w:t xml:space="preserve">, hyperplastic and potentially malignant lesions of the mucosa of the oral cavity. Tumors, general notions. Epithelial and mesenchymal tumors of the soft tissues of the oral cavity. Odontogenic tumors of the jaws. </w:t>
            </w:r>
            <w:r w:rsidRPr="002E6E05">
              <w:rPr>
                <w:rFonts w:ascii="Times New Roman" w:hAnsi="Times New Roman" w:cs="Times New Roman"/>
                <w:bCs/>
                <w:sz w:val="24"/>
                <w:szCs w:val="24"/>
                <w:lang w:val="en-US"/>
              </w:rPr>
              <w:t xml:space="preserve">Salivary gland pathology. </w:t>
            </w:r>
            <w:r w:rsidR="002E6E05" w:rsidRPr="002E6E05">
              <w:rPr>
                <w:rFonts w:ascii="Times New Roman" w:hAnsi="Times New Roman" w:cs="Times New Roman"/>
                <w:sz w:val="24"/>
                <w:szCs w:val="24"/>
                <w:lang w:val="en-US"/>
              </w:rPr>
              <w:t xml:space="preserve">Pathology of the hematopoietic system. </w:t>
            </w:r>
            <w:r w:rsidR="002E6E05" w:rsidRPr="002E6E05">
              <w:rPr>
                <w:rFonts w:ascii="Times New Roman" w:hAnsi="Times New Roman" w:cs="Times New Roman"/>
                <w:bCs/>
                <w:sz w:val="24"/>
                <w:szCs w:val="24"/>
                <w:lang w:val="en-US"/>
              </w:rPr>
              <w:t>Red-cyanotic lesions and pigmentary lesions. Melanocytic tumors of the mucosa of the oral cavity. Lymphoid tumoral proliferations: Hodgkin's and non-Hodgkin's lymphomas. Red-cyanotic lesions and pigmentary lesions. Melanocytic tumors of the mucosa of the oral cavity. Lymphoid tumoral proliferations: Hodgkin's and non-Hodgkin's lymphomas.</w:t>
            </w:r>
          </w:p>
          <w:p w14:paraId="237EC6C6" w14:textId="519C6C46" w:rsidR="002E6E05" w:rsidRPr="002E6E05" w:rsidRDefault="002E6E05" w:rsidP="002E6E05">
            <w:pPr>
              <w:widowControl w:val="0"/>
              <w:spacing w:before="60" w:after="60"/>
              <w:jc w:val="both"/>
              <w:rPr>
                <w:rFonts w:ascii="Times New Roman" w:hAnsi="Times New Roman" w:cs="Times New Roman"/>
                <w:b/>
                <w:iCs/>
                <w:color w:val="000000"/>
                <w:sz w:val="24"/>
                <w:szCs w:val="24"/>
                <w:lang w:val="ro-MD"/>
              </w:rPr>
            </w:pPr>
            <w:r w:rsidRPr="002E6E05">
              <w:rPr>
                <w:rFonts w:ascii="Times New Roman" w:hAnsi="Times New Roman" w:cs="Times New Roman"/>
                <w:b/>
                <w:iCs/>
                <w:color w:val="000000"/>
                <w:sz w:val="24"/>
                <w:szCs w:val="24"/>
                <w:lang w:val="ro-MD"/>
              </w:rPr>
              <w:t xml:space="preserve">III </w:t>
            </w:r>
            <w:proofErr w:type="spellStart"/>
            <w:r w:rsidRPr="002E6E05">
              <w:rPr>
                <w:rFonts w:ascii="Times New Roman" w:hAnsi="Times New Roman" w:cs="Times New Roman"/>
                <w:b/>
                <w:iCs/>
                <w:color w:val="000000"/>
                <w:sz w:val="24"/>
                <w:szCs w:val="24"/>
                <w:lang w:val="ro-MD"/>
              </w:rPr>
              <w:t>Year</w:t>
            </w:r>
            <w:proofErr w:type="spellEnd"/>
            <w:r w:rsidRPr="002E6E05">
              <w:rPr>
                <w:rFonts w:ascii="Times New Roman" w:hAnsi="Times New Roman" w:cs="Times New Roman"/>
                <w:b/>
                <w:iCs/>
                <w:color w:val="000000"/>
                <w:sz w:val="24"/>
                <w:szCs w:val="24"/>
                <w:lang w:val="ro-MD"/>
              </w:rPr>
              <w:t xml:space="preserve"> </w:t>
            </w:r>
          </w:p>
          <w:p w14:paraId="0510D393" w14:textId="7F0F1311" w:rsidR="002E6E05" w:rsidRPr="002E6E05" w:rsidRDefault="002E6E05" w:rsidP="002E6E05">
            <w:pPr>
              <w:widowControl w:val="0"/>
              <w:spacing w:before="60" w:after="60"/>
              <w:ind w:left="46"/>
              <w:jc w:val="both"/>
              <w:rPr>
                <w:rFonts w:ascii="Times New Roman" w:hAnsi="Times New Roman" w:cs="Times New Roman"/>
                <w:bCs/>
                <w:sz w:val="24"/>
                <w:szCs w:val="24"/>
                <w:lang w:val="en-US"/>
              </w:rPr>
            </w:pPr>
            <w:r w:rsidRPr="002E6E05">
              <w:rPr>
                <w:rFonts w:ascii="Times New Roman" w:hAnsi="Times New Roman" w:cs="Times New Roman"/>
                <w:bCs/>
                <w:sz w:val="24"/>
                <w:szCs w:val="24"/>
                <w:lang w:val="en-US"/>
              </w:rPr>
              <w:t xml:space="preserve">Pathology of the teeth: Congenital malformations. Carious and non-carious lesions of dental hard tissues. </w:t>
            </w:r>
            <w:r w:rsidRPr="002E6E05">
              <w:rPr>
                <w:rFonts w:ascii="Times New Roman" w:hAnsi="Times New Roman" w:cs="Times New Roman"/>
                <w:sz w:val="24"/>
                <w:szCs w:val="24"/>
                <w:lang w:val="en-US"/>
              </w:rPr>
              <w:t xml:space="preserve">Autoimmune and vesiculobullous diseases of the oral cavity. </w:t>
            </w:r>
            <w:r w:rsidRPr="002E6E05">
              <w:rPr>
                <w:rFonts w:ascii="Times New Roman" w:hAnsi="Times New Roman" w:cs="Times New Roman"/>
                <w:bCs/>
                <w:sz w:val="24"/>
                <w:szCs w:val="24"/>
                <w:lang w:val="en-US"/>
              </w:rPr>
              <w:t xml:space="preserve">Pathology of the upper digestive system. Intestinal pathology. Oral manifestations of intestinal pathologies. </w:t>
            </w:r>
            <w:r w:rsidRPr="002E6E05">
              <w:rPr>
                <w:rFonts w:ascii="Times New Roman" w:hAnsi="Times New Roman" w:cs="Times New Roman"/>
                <w:sz w:val="24"/>
                <w:szCs w:val="24"/>
                <w:lang w:val="en-US"/>
              </w:rPr>
              <w:t xml:space="preserve">Pathology of the liver, bile ducts, gallbladder and exocrine pancreas. </w:t>
            </w:r>
            <w:r w:rsidRPr="002E6E05">
              <w:rPr>
                <w:rFonts w:ascii="Times New Roman" w:hAnsi="Times New Roman" w:cs="Times New Roman"/>
                <w:bCs/>
                <w:sz w:val="24"/>
                <w:szCs w:val="24"/>
                <w:lang w:val="en-US"/>
              </w:rPr>
              <w:t xml:space="preserve">Vascular pathology. Heart pathology. </w:t>
            </w:r>
            <w:r w:rsidRPr="002E6E05">
              <w:rPr>
                <w:rFonts w:ascii="Times New Roman" w:hAnsi="Times New Roman" w:cs="Times New Roman"/>
                <w:color w:val="000000"/>
                <w:sz w:val="24"/>
                <w:szCs w:val="24"/>
                <w:lang w:val="en-US"/>
              </w:rPr>
              <w:t>P</w:t>
            </w:r>
            <w:r w:rsidRPr="002E6E05">
              <w:rPr>
                <w:rFonts w:ascii="Times New Roman" w:hAnsi="Times New Roman" w:cs="Times New Roman"/>
                <w:sz w:val="24"/>
                <w:szCs w:val="24"/>
                <w:lang w:val="en-US"/>
              </w:rPr>
              <w:t>ulmonary pathology</w:t>
            </w:r>
            <w:r w:rsidRPr="002E6E05">
              <w:rPr>
                <w:rFonts w:ascii="Times New Roman" w:hAnsi="Times New Roman" w:cs="Times New Roman"/>
                <w:bCs/>
                <w:sz w:val="24"/>
                <w:szCs w:val="24"/>
                <w:lang w:val="en-US"/>
              </w:rPr>
              <w:t xml:space="preserve">. </w:t>
            </w:r>
            <w:r w:rsidRPr="002E6E05">
              <w:rPr>
                <w:rFonts w:ascii="Times New Roman" w:hAnsi="Times New Roman" w:cs="Times New Roman"/>
                <w:sz w:val="24"/>
                <w:szCs w:val="24"/>
                <w:lang w:val="en-US"/>
              </w:rPr>
              <w:t xml:space="preserve">Infectious diseases. Tuberculosis. </w:t>
            </w:r>
            <w:r w:rsidRPr="002E6E05">
              <w:rPr>
                <w:rFonts w:ascii="Times New Roman" w:hAnsi="Times New Roman" w:cs="Times New Roman"/>
                <w:bCs/>
                <w:sz w:val="24"/>
                <w:szCs w:val="24"/>
                <w:lang w:val="en-US"/>
              </w:rPr>
              <w:t xml:space="preserve">Kidney diseases. Pathology of the male genital system. Sexually transmitted infections. Urinary bladder pathology. </w:t>
            </w:r>
            <w:r w:rsidRPr="002E6E05">
              <w:rPr>
                <w:rFonts w:ascii="Times New Roman" w:hAnsi="Times New Roman" w:cs="Times New Roman"/>
                <w:sz w:val="24"/>
                <w:szCs w:val="24"/>
                <w:lang w:val="en-US"/>
              </w:rPr>
              <w:t xml:space="preserve">Pathology of the female genital organs. </w:t>
            </w:r>
            <w:r w:rsidRPr="002E6E05">
              <w:rPr>
                <w:rFonts w:ascii="Times New Roman" w:hAnsi="Times New Roman" w:cs="Times New Roman"/>
                <w:bCs/>
                <w:sz w:val="24"/>
                <w:szCs w:val="24"/>
                <w:lang w:val="en-US"/>
              </w:rPr>
              <w:t>Pathology of the mammary gland. Pathology of pregnancy and post-partum period. Endocrine gland pathology. Sepsis. Odontogenic sepsis.</w:t>
            </w:r>
          </w:p>
        </w:tc>
      </w:tr>
      <w:tr w:rsidR="005240DD" w:rsidRPr="00F06C8B" w14:paraId="34E845F6" w14:textId="77777777" w:rsidTr="00974238">
        <w:tc>
          <w:tcPr>
            <w:tcW w:w="2604" w:type="dxa"/>
            <w:shd w:val="clear" w:color="auto" w:fill="DEEAF6" w:themeFill="accent1" w:themeFillTint="33"/>
          </w:tcPr>
          <w:p w14:paraId="185919AB" w14:textId="4C0ABB30" w:rsidR="005240DD" w:rsidRPr="00C34D15" w:rsidRDefault="002E6E05" w:rsidP="005240DD">
            <w:pPr>
              <w:rPr>
                <w:rFonts w:ascii="Times New Roman" w:hAnsi="Times New Roman" w:cs="Times New Roman"/>
                <w:sz w:val="24"/>
                <w:szCs w:val="24"/>
                <w:lang w:val="ro-MD"/>
              </w:rPr>
            </w:pPr>
            <w:r w:rsidRPr="003572DB">
              <w:rPr>
                <w:rFonts w:asciiTheme="majorHAnsi" w:hAnsiTheme="majorHAnsi"/>
                <w:b/>
                <w:lang w:val="en-US"/>
              </w:rPr>
              <w:lastRenderedPageBreak/>
              <w:t>Study finalities</w:t>
            </w:r>
            <w:r w:rsidRPr="00C34D15">
              <w:rPr>
                <w:rFonts w:ascii="Times New Roman" w:hAnsi="Times New Roman" w:cs="Times New Roman"/>
                <w:sz w:val="24"/>
                <w:szCs w:val="24"/>
                <w:lang w:val="ro-MD"/>
              </w:rPr>
              <w:t xml:space="preserve"> </w:t>
            </w:r>
          </w:p>
        </w:tc>
        <w:tc>
          <w:tcPr>
            <w:tcW w:w="6741" w:type="dxa"/>
            <w:gridSpan w:val="4"/>
          </w:tcPr>
          <w:p w14:paraId="2B5C1802" w14:textId="77777777" w:rsidR="002E6E05" w:rsidRPr="002E6E05" w:rsidRDefault="002E6E05" w:rsidP="002E6E05">
            <w:pPr>
              <w:pStyle w:val="a5"/>
              <w:widowControl w:val="0"/>
              <w:numPr>
                <w:ilvl w:val="0"/>
                <w:numId w:val="7"/>
              </w:numPr>
              <w:jc w:val="both"/>
              <w:rPr>
                <w:rFonts w:ascii="Times New Roman" w:hAnsi="Times New Roman" w:cs="Times New Roman"/>
                <w:sz w:val="24"/>
                <w:szCs w:val="24"/>
                <w:lang w:val="en-US"/>
              </w:rPr>
            </w:pPr>
            <w:r w:rsidRPr="002E6E05">
              <w:rPr>
                <w:rFonts w:ascii="Times New Roman" w:hAnsi="Times New Roman" w:cs="Times New Roman"/>
                <w:sz w:val="24"/>
                <w:szCs w:val="24"/>
                <w:lang w:val="en-US"/>
              </w:rPr>
              <w:t>To demonstrate the ability to analyze the legitimacy of the development of structural lesions of organs and organ systems, applying basic anatomical-physiological knowledge, modern clinical-morphological and laboratory methods in order to establish the appropriate morphological diagnosis of various diseases and pathological processes.</w:t>
            </w:r>
          </w:p>
          <w:p w14:paraId="0711C88A" w14:textId="77777777" w:rsidR="002E6E05" w:rsidRPr="002E6E05" w:rsidRDefault="002E6E05" w:rsidP="002E6E05">
            <w:pPr>
              <w:pStyle w:val="a5"/>
              <w:widowControl w:val="0"/>
              <w:numPr>
                <w:ilvl w:val="0"/>
                <w:numId w:val="7"/>
              </w:numPr>
              <w:spacing w:before="120"/>
              <w:jc w:val="both"/>
              <w:rPr>
                <w:rFonts w:ascii="Times New Roman" w:hAnsi="Times New Roman" w:cs="Times New Roman"/>
                <w:sz w:val="24"/>
                <w:szCs w:val="24"/>
                <w:lang w:val="en-US"/>
              </w:rPr>
            </w:pPr>
            <w:r w:rsidRPr="002E6E05">
              <w:rPr>
                <w:rFonts w:ascii="Times New Roman" w:hAnsi="Times New Roman" w:cs="Times New Roman"/>
                <w:sz w:val="24"/>
                <w:szCs w:val="24"/>
                <w:lang w:val="en-US"/>
              </w:rPr>
              <w:t>To demonstrate ability to correlate morphological lesions with clinical data.</w:t>
            </w:r>
          </w:p>
          <w:p w14:paraId="5047185E" w14:textId="77777777" w:rsidR="002E6E05" w:rsidRPr="002E6E05" w:rsidRDefault="002E6E05" w:rsidP="002E6E05">
            <w:pPr>
              <w:pStyle w:val="a5"/>
              <w:widowControl w:val="0"/>
              <w:numPr>
                <w:ilvl w:val="0"/>
                <w:numId w:val="7"/>
              </w:numPr>
              <w:spacing w:before="120"/>
              <w:jc w:val="both"/>
              <w:rPr>
                <w:rFonts w:ascii="Times New Roman" w:hAnsi="Times New Roman" w:cs="Times New Roman"/>
                <w:sz w:val="24"/>
                <w:szCs w:val="24"/>
                <w:lang w:val="en-US"/>
              </w:rPr>
            </w:pPr>
            <w:r w:rsidRPr="002E6E05">
              <w:rPr>
                <w:rFonts w:ascii="Times New Roman" w:hAnsi="Times New Roman" w:cs="Times New Roman"/>
                <w:sz w:val="24"/>
                <w:szCs w:val="24"/>
                <w:lang w:val="en-US"/>
              </w:rPr>
              <w:t>To demonstrate professionalism and high ethical standards in all aspects of medical practice, especially competence, honesty, integrity, empathy, respect for others, professional and social responsibility.</w:t>
            </w:r>
          </w:p>
          <w:p w14:paraId="2D3A6959" w14:textId="6F444B63" w:rsidR="005240DD" w:rsidRPr="002E6E05" w:rsidRDefault="002E6E05" w:rsidP="002E6E05">
            <w:pPr>
              <w:pStyle w:val="a5"/>
              <w:widowControl w:val="0"/>
              <w:numPr>
                <w:ilvl w:val="0"/>
                <w:numId w:val="7"/>
              </w:numPr>
              <w:spacing w:before="120"/>
              <w:jc w:val="both"/>
              <w:rPr>
                <w:rFonts w:ascii="Times New Roman" w:hAnsi="Times New Roman" w:cs="Times New Roman"/>
                <w:sz w:val="24"/>
                <w:szCs w:val="24"/>
                <w:lang w:val="en-US"/>
              </w:rPr>
            </w:pPr>
            <w:r w:rsidRPr="002E6E05">
              <w:rPr>
                <w:rFonts w:ascii="Times New Roman" w:hAnsi="Times New Roman" w:cs="Times New Roman"/>
                <w:sz w:val="24"/>
                <w:szCs w:val="24"/>
                <w:lang w:val="en-US"/>
              </w:rPr>
              <w:t>To demonstrate the ability to acquire new information and data and critically assess their validity and applicability to professional decision-making, including the application of information technology to support clinical decision-making.</w:t>
            </w:r>
          </w:p>
        </w:tc>
      </w:tr>
      <w:tr w:rsidR="005240DD" w:rsidRPr="00F06C8B" w14:paraId="663BC3B6" w14:textId="77777777" w:rsidTr="00974238">
        <w:tc>
          <w:tcPr>
            <w:tcW w:w="2604" w:type="dxa"/>
          </w:tcPr>
          <w:p w14:paraId="4DD0C4E9" w14:textId="77777777" w:rsidR="005240DD" w:rsidRPr="00C34D15" w:rsidRDefault="005240DD" w:rsidP="005240DD">
            <w:pPr>
              <w:rPr>
                <w:rFonts w:ascii="Times New Roman" w:hAnsi="Times New Roman" w:cs="Times New Roman"/>
                <w:sz w:val="24"/>
                <w:szCs w:val="24"/>
                <w:lang w:val="ro-MD"/>
              </w:rPr>
            </w:pPr>
            <w:r w:rsidRPr="00C34D15">
              <w:rPr>
                <w:rFonts w:ascii="Times New Roman" w:hAnsi="Times New Roman" w:cs="Times New Roman"/>
                <w:sz w:val="24"/>
                <w:szCs w:val="24"/>
                <w:lang w:val="ro-MD"/>
              </w:rPr>
              <w:t>Manopere practice achiziționate</w:t>
            </w:r>
          </w:p>
          <w:p w14:paraId="5D1EF09D" w14:textId="77777777" w:rsidR="005240DD" w:rsidRPr="00C34D15" w:rsidRDefault="005240DD" w:rsidP="005240DD">
            <w:pPr>
              <w:rPr>
                <w:rFonts w:ascii="Times New Roman" w:hAnsi="Times New Roman" w:cs="Times New Roman"/>
                <w:sz w:val="24"/>
                <w:szCs w:val="24"/>
                <w:lang w:val="ro-MD"/>
              </w:rPr>
            </w:pPr>
          </w:p>
        </w:tc>
        <w:tc>
          <w:tcPr>
            <w:tcW w:w="6741" w:type="dxa"/>
            <w:gridSpan w:val="4"/>
          </w:tcPr>
          <w:p w14:paraId="7B0CAE15" w14:textId="77777777" w:rsidR="002E6E05" w:rsidRPr="002E6E05" w:rsidRDefault="002E6E05" w:rsidP="002E6E05">
            <w:pPr>
              <w:pStyle w:val="a5"/>
              <w:widowControl w:val="0"/>
              <w:numPr>
                <w:ilvl w:val="0"/>
                <w:numId w:val="8"/>
              </w:numPr>
              <w:ind w:left="405" w:hanging="405"/>
              <w:rPr>
                <w:rFonts w:ascii="Times New Roman" w:hAnsi="Times New Roman" w:cs="Times New Roman"/>
                <w:bCs/>
                <w:iCs/>
                <w:sz w:val="24"/>
                <w:szCs w:val="24"/>
                <w:lang w:val="en-US"/>
              </w:rPr>
            </w:pPr>
            <w:r w:rsidRPr="002E6E05">
              <w:rPr>
                <w:rFonts w:ascii="Times New Roman" w:hAnsi="Times New Roman" w:cs="Times New Roman"/>
                <w:bCs/>
                <w:iCs/>
                <w:sz w:val="24"/>
                <w:szCs w:val="24"/>
                <w:lang w:val="en-US"/>
              </w:rPr>
              <w:t>Learning the method of describing macroscopic and microscopic lesions;</w:t>
            </w:r>
          </w:p>
          <w:p w14:paraId="307F60B4" w14:textId="77777777" w:rsidR="002E6E05" w:rsidRPr="002E6E05" w:rsidRDefault="002E6E05" w:rsidP="002E6E05">
            <w:pPr>
              <w:pStyle w:val="a5"/>
              <w:widowControl w:val="0"/>
              <w:numPr>
                <w:ilvl w:val="0"/>
                <w:numId w:val="8"/>
              </w:numPr>
              <w:spacing w:before="120"/>
              <w:ind w:left="405" w:hanging="405"/>
              <w:rPr>
                <w:rFonts w:ascii="Times New Roman" w:hAnsi="Times New Roman" w:cs="Times New Roman"/>
                <w:bCs/>
                <w:iCs/>
                <w:sz w:val="24"/>
                <w:szCs w:val="24"/>
                <w:lang w:val="en-US"/>
              </w:rPr>
            </w:pPr>
            <w:r w:rsidRPr="002E6E05">
              <w:rPr>
                <w:rFonts w:ascii="Times New Roman" w:hAnsi="Times New Roman" w:cs="Times New Roman"/>
                <w:bCs/>
                <w:iCs/>
                <w:sz w:val="24"/>
                <w:szCs w:val="24"/>
                <w:lang w:val="en-US"/>
              </w:rPr>
              <w:t>Learning the method of formulating an anatomopathological diagnosis.</w:t>
            </w:r>
          </w:p>
          <w:p w14:paraId="21ADA3A6" w14:textId="77777777" w:rsidR="002E6E05" w:rsidRPr="002E6E05" w:rsidRDefault="002E6E05" w:rsidP="002E6E05">
            <w:pPr>
              <w:pStyle w:val="a5"/>
              <w:widowControl w:val="0"/>
              <w:numPr>
                <w:ilvl w:val="0"/>
                <w:numId w:val="8"/>
              </w:numPr>
              <w:spacing w:before="120"/>
              <w:ind w:left="405" w:hanging="405"/>
              <w:rPr>
                <w:rFonts w:ascii="Times New Roman" w:hAnsi="Times New Roman" w:cs="Times New Roman"/>
                <w:bCs/>
                <w:iCs/>
                <w:sz w:val="24"/>
                <w:szCs w:val="24"/>
                <w:lang w:val="en-US"/>
              </w:rPr>
            </w:pPr>
            <w:r w:rsidRPr="002E6E05">
              <w:rPr>
                <w:rFonts w:ascii="Times New Roman" w:hAnsi="Times New Roman" w:cs="Times New Roman"/>
                <w:bCs/>
                <w:iCs/>
                <w:sz w:val="24"/>
                <w:szCs w:val="24"/>
                <w:lang w:val="en-US"/>
              </w:rPr>
              <w:t>Appropriate and correct use of specific medical terminology in the field of pathological anatomy and cytopathology.</w:t>
            </w:r>
          </w:p>
          <w:p w14:paraId="1D6BCB02" w14:textId="77777777" w:rsidR="002E6E05" w:rsidRPr="002E6E05" w:rsidRDefault="002E6E05" w:rsidP="002E6E05">
            <w:pPr>
              <w:pStyle w:val="a5"/>
              <w:widowControl w:val="0"/>
              <w:numPr>
                <w:ilvl w:val="0"/>
                <w:numId w:val="8"/>
              </w:numPr>
              <w:spacing w:before="120"/>
              <w:ind w:left="405" w:hanging="405"/>
              <w:rPr>
                <w:rFonts w:ascii="Times New Roman" w:hAnsi="Times New Roman" w:cs="Times New Roman"/>
                <w:bCs/>
                <w:iCs/>
                <w:sz w:val="24"/>
                <w:szCs w:val="24"/>
                <w:lang w:val="en-US"/>
              </w:rPr>
            </w:pPr>
            <w:r w:rsidRPr="002E6E05">
              <w:rPr>
                <w:rFonts w:ascii="Times New Roman" w:hAnsi="Times New Roman" w:cs="Times New Roman"/>
                <w:bCs/>
                <w:iCs/>
                <w:sz w:val="24"/>
                <w:szCs w:val="24"/>
                <w:lang w:val="en-US"/>
              </w:rPr>
              <w:t xml:space="preserve">Application of differential diagnosis between different types of </w:t>
            </w:r>
            <w:r w:rsidRPr="002E6E05">
              <w:rPr>
                <w:rFonts w:ascii="Times New Roman" w:hAnsi="Times New Roman" w:cs="Times New Roman"/>
                <w:bCs/>
                <w:iCs/>
                <w:sz w:val="24"/>
                <w:szCs w:val="24"/>
                <w:lang w:val="en-US"/>
              </w:rPr>
              <w:lastRenderedPageBreak/>
              <w:t>lesions depending on the study method.</w:t>
            </w:r>
          </w:p>
          <w:p w14:paraId="4B57CBF1" w14:textId="77777777" w:rsidR="002E6E05" w:rsidRPr="002E6E05" w:rsidRDefault="002E6E05" w:rsidP="002E6E05">
            <w:pPr>
              <w:pStyle w:val="a5"/>
              <w:widowControl w:val="0"/>
              <w:numPr>
                <w:ilvl w:val="0"/>
                <w:numId w:val="8"/>
              </w:numPr>
              <w:spacing w:before="120"/>
              <w:ind w:left="405" w:hanging="405"/>
              <w:rPr>
                <w:rFonts w:ascii="Times New Roman" w:hAnsi="Times New Roman" w:cs="Times New Roman"/>
                <w:bCs/>
                <w:iCs/>
                <w:sz w:val="24"/>
                <w:szCs w:val="24"/>
                <w:lang w:val="en-US"/>
              </w:rPr>
            </w:pPr>
            <w:r w:rsidRPr="002E6E05">
              <w:rPr>
                <w:rFonts w:ascii="Times New Roman" w:hAnsi="Times New Roman" w:cs="Times New Roman"/>
                <w:bCs/>
                <w:iCs/>
                <w:sz w:val="24"/>
                <w:szCs w:val="24"/>
                <w:lang w:val="en-US"/>
              </w:rPr>
              <w:t>Learning the technique of collecting samples for histopathological examination.</w:t>
            </w:r>
          </w:p>
          <w:p w14:paraId="0237A995" w14:textId="77777777" w:rsidR="002E6E05" w:rsidRPr="002E6E05" w:rsidRDefault="002E6E05" w:rsidP="002E6E05">
            <w:pPr>
              <w:pStyle w:val="a5"/>
              <w:widowControl w:val="0"/>
              <w:numPr>
                <w:ilvl w:val="0"/>
                <w:numId w:val="8"/>
              </w:numPr>
              <w:spacing w:before="120"/>
              <w:ind w:left="405" w:hanging="405"/>
              <w:rPr>
                <w:rFonts w:ascii="Times New Roman" w:hAnsi="Times New Roman" w:cs="Times New Roman"/>
                <w:bCs/>
                <w:iCs/>
                <w:sz w:val="24"/>
                <w:szCs w:val="24"/>
                <w:lang w:val="en-US"/>
              </w:rPr>
            </w:pPr>
            <w:r w:rsidRPr="002E6E05">
              <w:rPr>
                <w:rFonts w:ascii="Times New Roman" w:hAnsi="Times New Roman" w:cs="Times New Roman"/>
                <w:bCs/>
                <w:iCs/>
                <w:sz w:val="24"/>
                <w:szCs w:val="24"/>
                <w:lang w:val="en-US"/>
              </w:rPr>
              <w:t>Awareness of the role of establishing the anatomopathological diagnosis following the intravital, post-mortem examination as well as for research activities.</w:t>
            </w:r>
          </w:p>
          <w:p w14:paraId="2C71621E" w14:textId="77777777" w:rsidR="002E6E05" w:rsidRPr="002E6E05" w:rsidRDefault="002E6E05" w:rsidP="002E6E05">
            <w:pPr>
              <w:pStyle w:val="a5"/>
              <w:widowControl w:val="0"/>
              <w:numPr>
                <w:ilvl w:val="0"/>
                <w:numId w:val="8"/>
              </w:numPr>
              <w:spacing w:before="120"/>
              <w:ind w:left="405" w:hanging="405"/>
              <w:rPr>
                <w:rFonts w:ascii="Times New Roman" w:hAnsi="Times New Roman" w:cs="Times New Roman"/>
                <w:bCs/>
                <w:iCs/>
                <w:sz w:val="24"/>
                <w:szCs w:val="24"/>
                <w:lang w:val="en-US"/>
              </w:rPr>
            </w:pPr>
            <w:r w:rsidRPr="002E6E05">
              <w:rPr>
                <w:rFonts w:ascii="Times New Roman" w:hAnsi="Times New Roman" w:cs="Times New Roman"/>
                <w:bCs/>
                <w:iCs/>
                <w:sz w:val="24"/>
                <w:szCs w:val="24"/>
                <w:lang w:val="en-US"/>
              </w:rPr>
              <w:t>Understanding the need to correlate the anatomopathological diagnosis with other methods of investigation (ultrasound, radiological, microbiological examination, etc.), as the diagnosis is ultimately the result of teamwork.</w:t>
            </w:r>
          </w:p>
          <w:p w14:paraId="14CDDA17" w14:textId="77777777" w:rsidR="002E6E05" w:rsidRPr="002E6E05" w:rsidRDefault="002E6E05" w:rsidP="002E6E05">
            <w:pPr>
              <w:pStyle w:val="a5"/>
              <w:widowControl w:val="0"/>
              <w:numPr>
                <w:ilvl w:val="0"/>
                <w:numId w:val="8"/>
              </w:numPr>
              <w:spacing w:before="120"/>
              <w:ind w:left="405" w:hanging="405"/>
              <w:rPr>
                <w:rFonts w:ascii="Times New Roman" w:hAnsi="Times New Roman" w:cs="Times New Roman"/>
                <w:bCs/>
                <w:iCs/>
                <w:sz w:val="24"/>
                <w:szCs w:val="24"/>
                <w:lang w:val="en-US"/>
              </w:rPr>
            </w:pPr>
            <w:r w:rsidRPr="002E6E05">
              <w:rPr>
                <w:rFonts w:ascii="Times New Roman" w:hAnsi="Times New Roman" w:cs="Times New Roman"/>
                <w:bCs/>
                <w:iCs/>
                <w:sz w:val="24"/>
                <w:szCs w:val="24"/>
                <w:lang w:val="en-US"/>
              </w:rPr>
              <w:t>Development of skills regarding the preparation and presentation of a specialized report.</w:t>
            </w:r>
          </w:p>
          <w:p w14:paraId="0701AC4D" w14:textId="0A2C5355" w:rsidR="005240DD" w:rsidRPr="002E6E05" w:rsidRDefault="002E6E05" w:rsidP="002E6E05">
            <w:pPr>
              <w:pStyle w:val="a5"/>
              <w:widowControl w:val="0"/>
              <w:numPr>
                <w:ilvl w:val="0"/>
                <w:numId w:val="8"/>
              </w:numPr>
              <w:spacing w:before="120"/>
              <w:ind w:left="405" w:hanging="405"/>
              <w:rPr>
                <w:rFonts w:ascii="Times New Roman" w:hAnsi="Times New Roman" w:cs="Times New Roman"/>
                <w:bCs/>
                <w:iCs/>
                <w:sz w:val="24"/>
                <w:szCs w:val="24"/>
                <w:lang w:val="en-US"/>
              </w:rPr>
            </w:pPr>
            <w:r w:rsidRPr="002E6E05">
              <w:rPr>
                <w:rFonts w:ascii="Times New Roman" w:hAnsi="Times New Roman" w:cs="Times New Roman"/>
                <w:bCs/>
                <w:iCs/>
                <w:sz w:val="24"/>
                <w:szCs w:val="24"/>
                <w:lang w:val="en-US"/>
              </w:rPr>
              <w:t>Awareness of the need for permanent documentation and continuous practice of mastered techniques.</w:t>
            </w:r>
          </w:p>
        </w:tc>
      </w:tr>
      <w:tr w:rsidR="005240DD" w:rsidRPr="00C34D15" w14:paraId="7FD99E9F" w14:textId="77777777" w:rsidTr="00974238">
        <w:tc>
          <w:tcPr>
            <w:tcW w:w="2604" w:type="dxa"/>
            <w:shd w:val="clear" w:color="auto" w:fill="DEEAF6" w:themeFill="accent1" w:themeFillTint="33"/>
          </w:tcPr>
          <w:p w14:paraId="1DD010BC" w14:textId="2470DB99" w:rsidR="005240DD" w:rsidRPr="00C34D15" w:rsidRDefault="002E6E05" w:rsidP="005240DD">
            <w:pPr>
              <w:rPr>
                <w:rFonts w:ascii="Times New Roman" w:hAnsi="Times New Roman" w:cs="Times New Roman"/>
                <w:sz w:val="24"/>
                <w:szCs w:val="24"/>
                <w:lang w:val="ro-MD"/>
              </w:rPr>
            </w:pPr>
            <w:r w:rsidRPr="00D90545">
              <w:rPr>
                <w:rFonts w:asciiTheme="majorHAnsi" w:hAnsiTheme="majorHAnsi"/>
                <w:sz w:val="24"/>
                <w:szCs w:val="24"/>
                <w:lang w:val="en-US"/>
              </w:rPr>
              <w:lastRenderedPageBreak/>
              <w:t>Form of assessment</w:t>
            </w:r>
          </w:p>
        </w:tc>
        <w:tc>
          <w:tcPr>
            <w:tcW w:w="6741" w:type="dxa"/>
            <w:gridSpan w:val="4"/>
          </w:tcPr>
          <w:p w14:paraId="521EBA30" w14:textId="5A0DFEAF" w:rsidR="005240DD" w:rsidRPr="00C34D15" w:rsidRDefault="002E6E05" w:rsidP="005240DD">
            <w:pPr>
              <w:rPr>
                <w:rFonts w:ascii="Times New Roman" w:hAnsi="Times New Roman" w:cs="Times New Roman"/>
                <w:sz w:val="24"/>
                <w:szCs w:val="24"/>
                <w:lang w:val="ro-MD"/>
              </w:rPr>
            </w:pPr>
            <w:proofErr w:type="spellStart"/>
            <w:r w:rsidRPr="002E6E05">
              <w:rPr>
                <w:rFonts w:ascii="Times New Roman" w:hAnsi="Times New Roman" w:cs="Times New Roman"/>
                <w:sz w:val="24"/>
                <w:szCs w:val="24"/>
                <w:lang w:val="ro-MD"/>
              </w:rPr>
              <w:t>Exam</w:t>
            </w:r>
            <w:proofErr w:type="spellEnd"/>
          </w:p>
        </w:tc>
      </w:tr>
    </w:tbl>
    <w:p w14:paraId="5AA73C23" w14:textId="77777777" w:rsidR="000B7EA4" w:rsidRPr="00C34D15" w:rsidRDefault="000B7EA4" w:rsidP="000B7EA4">
      <w:pPr>
        <w:rPr>
          <w:rFonts w:ascii="Times New Roman" w:hAnsi="Times New Roman" w:cs="Times New Roman"/>
          <w:sz w:val="24"/>
          <w:szCs w:val="24"/>
          <w:lang w:val="ro-MD"/>
        </w:rPr>
      </w:pPr>
    </w:p>
    <w:p w14:paraId="5CBAE6A7" w14:textId="77777777" w:rsidR="00086B9E" w:rsidRPr="00C34D15" w:rsidRDefault="00086B9E" w:rsidP="000B7EA4">
      <w:pPr>
        <w:rPr>
          <w:rFonts w:ascii="Times New Roman" w:hAnsi="Times New Roman" w:cs="Times New Roman"/>
          <w:sz w:val="24"/>
          <w:szCs w:val="24"/>
          <w:lang w:val="ro-MD"/>
        </w:rPr>
      </w:pPr>
    </w:p>
    <w:sectPr w:rsidR="00086B9E" w:rsidRPr="00C34D15" w:rsidSect="002D1462">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603A8"/>
    <w:multiLevelType w:val="hybridMultilevel"/>
    <w:tmpl w:val="171609F6"/>
    <w:lvl w:ilvl="0" w:tplc="384C3D5A">
      <w:start w:val="5"/>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6921668"/>
    <w:multiLevelType w:val="hybridMultilevel"/>
    <w:tmpl w:val="F94A1DDC"/>
    <w:lvl w:ilvl="0" w:tplc="F7D09590">
      <w:start w:val="1"/>
      <w:numFmt w:val="bullet"/>
      <w:lvlText w:val=""/>
      <w:lvlJc w:val="left"/>
      <w:pPr>
        <w:ind w:left="1146" w:hanging="360"/>
      </w:pPr>
      <w:rPr>
        <w:rFonts w:ascii="Symbol" w:hAnsi="Symbol" w:hint="default"/>
        <w:sz w:val="22"/>
        <w:szCs w:val="22"/>
      </w:rPr>
    </w:lvl>
    <w:lvl w:ilvl="1" w:tplc="08180003" w:tentative="1">
      <w:start w:val="1"/>
      <w:numFmt w:val="bullet"/>
      <w:lvlText w:val="o"/>
      <w:lvlJc w:val="left"/>
      <w:pPr>
        <w:ind w:left="1866" w:hanging="360"/>
      </w:pPr>
      <w:rPr>
        <w:rFonts w:ascii="Courier New" w:hAnsi="Courier New" w:cs="Courier New" w:hint="default"/>
      </w:rPr>
    </w:lvl>
    <w:lvl w:ilvl="2" w:tplc="08180005" w:tentative="1">
      <w:start w:val="1"/>
      <w:numFmt w:val="bullet"/>
      <w:lvlText w:val=""/>
      <w:lvlJc w:val="left"/>
      <w:pPr>
        <w:ind w:left="2586" w:hanging="360"/>
      </w:pPr>
      <w:rPr>
        <w:rFonts w:ascii="Wingdings" w:hAnsi="Wingdings" w:hint="default"/>
      </w:rPr>
    </w:lvl>
    <w:lvl w:ilvl="3" w:tplc="08180001" w:tentative="1">
      <w:start w:val="1"/>
      <w:numFmt w:val="bullet"/>
      <w:lvlText w:val=""/>
      <w:lvlJc w:val="left"/>
      <w:pPr>
        <w:ind w:left="3306" w:hanging="360"/>
      </w:pPr>
      <w:rPr>
        <w:rFonts w:ascii="Symbol" w:hAnsi="Symbol" w:hint="default"/>
      </w:rPr>
    </w:lvl>
    <w:lvl w:ilvl="4" w:tplc="08180003" w:tentative="1">
      <w:start w:val="1"/>
      <w:numFmt w:val="bullet"/>
      <w:lvlText w:val="o"/>
      <w:lvlJc w:val="left"/>
      <w:pPr>
        <w:ind w:left="4026" w:hanging="360"/>
      </w:pPr>
      <w:rPr>
        <w:rFonts w:ascii="Courier New" w:hAnsi="Courier New" w:cs="Courier New" w:hint="default"/>
      </w:rPr>
    </w:lvl>
    <w:lvl w:ilvl="5" w:tplc="08180005" w:tentative="1">
      <w:start w:val="1"/>
      <w:numFmt w:val="bullet"/>
      <w:lvlText w:val=""/>
      <w:lvlJc w:val="left"/>
      <w:pPr>
        <w:ind w:left="4746" w:hanging="360"/>
      </w:pPr>
      <w:rPr>
        <w:rFonts w:ascii="Wingdings" w:hAnsi="Wingdings" w:hint="default"/>
      </w:rPr>
    </w:lvl>
    <w:lvl w:ilvl="6" w:tplc="08180001" w:tentative="1">
      <w:start w:val="1"/>
      <w:numFmt w:val="bullet"/>
      <w:lvlText w:val=""/>
      <w:lvlJc w:val="left"/>
      <w:pPr>
        <w:ind w:left="5466" w:hanging="360"/>
      </w:pPr>
      <w:rPr>
        <w:rFonts w:ascii="Symbol" w:hAnsi="Symbol" w:hint="default"/>
      </w:rPr>
    </w:lvl>
    <w:lvl w:ilvl="7" w:tplc="08180003" w:tentative="1">
      <w:start w:val="1"/>
      <w:numFmt w:val="bullet"/>
      <w:lvlText w:val="o"/>
      <w:lvlJc w:val="left"/>
      <w:pPr>
        <w:ind w:left="6186" w:hanging="360"/>
      </w:pPr>
      <w:rPr>
        <w:rFonts w:ascii="Courier New" w:hAnsi="Courier New" w:cs="Courier New" w:hint="default"/>
      </w:rPr>
    </w:lvl>
    <w:lvl w:ilvl="8" w:tplc="08180005" w:tentative="1">
      <w:start w:val="1"/>
      <w:numFmt w:val="bullet"/>
      <w:lvlText w:val=""/>
      <w:lvlJc w:val="left"/>
      <w:pPr>
        <w:ind w:left="6906" w:hanging="360"/>
      </w:pPr>
      <w:rPr>
        <w:rFonts w:ascii="Wingdings" w:hAnsi="Wingdings" w:hint="default"/>
      </w:rPr>
    </w:lvl>
  </w:abstractNum>
  <w:abstractNum w:abstractNumId="2" w15:restartNumberingAfterBreak="0">
    <w:nsid w:val="189671F9"/>
    <w:multiLevelType w:val="hybridMultilevel"/>
    <w:tmpl w:val="25381A8E"/>
    <w:lvl w:ilvl="0" w:tplc="175A5C18">
      <w:start w:val="1"/>
      <w:numFmt w:val="bullet"/>
      <w:lvlText w:val=""/>
      <w:lvlJc w:val="left"/>
      <w:pPr>
        <w:tabs>
          <w:tab w:val="num" w:pos="360"/>
        </w:tabs>
        <w:ind w:left="360" w:hanging="360"/>
      </w:pPr>
      <w:rPr>
        <w:rFonts w:ascii="Symbol" w:hAnsi="Symbol" w:hint="default"/>
        <w:sz w:val="22"/>
        <w:szCs w:val="22"/>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E5B725B"/>
    <w:multiLevelType w:val="hybridMultilevel"/>
    <w:tmpl w:val="CB30A88E"/>
    <w:lvl w:ilvl="0" w:tplc="04180001">
      <w:start w:val="1"/>
      <w:numFmt w:val="bullet"/>
      <w:lvlText w:val=""/>
      <w:lvlJc w:val="left"/>
      <w:pPr>
        <w:ind w:left="1146" w:hanging="720"/>
      </w:pPr>
      <w:rPr>
        <w:rFonts w:ascii="Symbol" w:hAnsi="Symbol" w:hint="default"/>
        <w:sz w:val="22"/>
      </w:rPr>
    </w:lvl>
    <w:lvl w:ilvl="1" w:tplc="E5348E0E">
      <w:start w:val="1"/>
      <w:numFmt w:val="decimal"/>
      <w:lvlText w:val="%2."/>
      <w:lvlJc w:val="left"/>
      <w:pPr>
        <w:ind w:left="1440" w:hanging="360"/>
      </w:pPr>
      <w:rPr>
        <w:color w:val="auto"/>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39F709B"/>
    <w:multiLevelType w:val="hybridMultilevel"/>
    <w:tmpl w:val="9A589986"/>
    <w:lvl w:ilvl="0" w:tplc="E6306BD6">
      <w:start w:val="1"/>
      <w:numFmt w:val="bullet"/>
      <w:lvlText w:val=""/>
      <w:lvlJc w:val="left"/>
      <w:pPr>
        <w:ind w:left="1146" w:hanging="720"/>
      </w:pPr>
      <w:rPr>
        <w:rFonts w:ascii="Wingdings" w:hAnsi="Wingdings" w:hint="default"/>
        <w:sz w:val="22"/>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8411756"/>
    <w:multiLevelType w:val="hybridMultilevel"/>
    <w:tmpl w:val="D38C46C6"/>
    <w:lvl w:ilvl="0" w:tplc="9E56E5A8">
      <w:start w:val="1"/>
      <w:numFmt w:val="bullet"/>
      <w:lvlText w:val="•"/>
      <w:lvlJc w:val="left"/>
      <w:pPr>
        <w:tabs>
          <w:tab w:val="num" w:pos="720"/>
        </w:tabs>
        <w:ind w:left="720" w:hanging="360"/>
      </w:pPr>
      <w:rPr>
        <w:rFonts w:ascii="Arial" w:hAnsi="Arial" w:hint="default"/>
      </w:rPr>
    </w:lvl>
    <w:lvl w:ilvl="1" w:tplc="F6B89AD0" w:tentative="1">
      <w:start w:val="1"/>
      <w:numFmt w:val="bullet"/>
      <w:lvlText w:val="•"/>
      <w:lvlJc w:val="left"/>
      <w:pPr>
        <w:tabs>
          <w:tab w:val="num" w:pos="1440"/>
        </w:tabs>
        <w:ind w:left="1440" w:hanging="360"/>
      </w:pPr>
      <w:rPr>
        <w:rFonts w:ascii="Arial" w:hAnsi="Arial" w:hint="default"/>
      </w:rPr>
    </w:lvl>
    <w:lvl w:ilvl="2" w:tplc="A3F0B66E" w:tentative="1">
      <w:start w:val="1"/>
      <w:numFmt w:val="bullet"/>
      <w:lvlText w:val="•"/>
      <w:lvlJc w:val="left"/>
      <w:pPr>
        <w:tabs>
          <w:tab w:val="num" w:pos="2160"/>
        </w:tabs>
        <w:ind w:left="2160" w:hanging="360"/>
      </w:pPr>
      <w:rPr>
        <w:rFonts w:ascii="Arial" w:hAnsi="Arial" w:hint="default"/>
      </w:rPr>
    </w:lvl>
    <w:lvl w:ilvl="3" w:tplc="294A8796" w:tentative="1">
      <w:start w:val="1"/>
      <w:numFmt w:val="bullet"/>
      <w:lvlText w:val="•"/>
      <w:lvlJc w:val="left"/>
      <w:pPr>
        <w:tabs>
          <w:tab w:val="num" w:pos="2880"/>
        </w:tabs>
        <w:ind w:left="2880" w:hanging="360"/>
      </w:pPr>
      <w:rPr>
        <w:rFonts w:ascii="Arial" w:hAnsi="Arial" w:hint="default"/>
      </w:rPr>
    </w:lvl>
    <w:lvl w:ilvl="4" w:tplc="FC62FBC2" w:tentative="1">
      <w:start w:val="1"/>
      <w:numFmt w:val="bullet"/>
      <w:lvlText w:val="•"/>
      <w:lvlJc w:val="left"/>
      <w:pPr>
        <w:tabs>
          <w:tab w:val="num" w:pos="3600"/>
        </w:tabs>
        <w:ind w:left="3600" w:hanging="360"/>
      </w:pPr>
      <w:rPr>
        <w:rFonts w:ascii="Arial" w:hAnsi="Arial" w:hint="default"/>
      </w:rPr>
    </w:lvl>
    <w:lvl w:ilvl="5" w:tplc="DD744B5E" w:tentative="1">
      <w:start w:val="1"/>
      <w:numFmt w:val="bullet"/>
      <w:lvlText w:val="•"/>
      <w:lvlJc w:val="left"/>
      <w:pPr>
        <w:tabs>
          <w:tab w:val="num" w:pos="4320"/>
        </w:tabs>
        <w:ind w:left="4320" w:hanging="360"/>
      </w:pPr>
      <w:rPr>
        <w:rFonts w:ascii="Arial" w:hAnsi="Arial" w:hint="default"/>
      </w:rPr>
    </w:lvl>
    <w:lvl w:ilvl="6" w:tplc="EAE6FF84" w:tentative="1">
      <w:start w:val="1"/>
      <w:numFmt w:val="bullet"/>
      <w:lvlText w:val="•"/>
      <w:lvlJc w:val="left"/>
      <w:pPr>
        <w:tabs>
          <w:tab w:val="num" w:pos="5040"/>
        </w:tabs>
        <w:ind w:left="5040" w:hanging="360"/>
      </w:pPr>
      <w:rPr>
        <w:rFonts w:ascii="Arial" w:hAnsi="Arial" w:hint="default"/>
      </w:rPr>
    </w:lvl>
    <w:lvl w:ilvl="7" w:tplc="10BA13DE" w:tentative="1">
      <w:start w:val="1"/>
      <w:numFmt w:val="bullet"/>
      <w:lvlText w:val="•"/>
      <w:lvlJc w:val="left"/>
      <w:pPr>
        <w:tabs>
          <w:tab w:val="num" w:pos="5760"/>
        </w:tabs>
        <w:ind w:left="5760" w:hanging="360"/>
      </w:pPr>
      <w:rPr>
        <w:rFonts w:ascii="Arial" w:hAnsi="Arial" w:hint="default"/>
      </w:rPr>
    </w:lvl>
    <w:lvl w:ilvl="8" w:tplc="973656B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FA41EA0"/>
    <w:multiLevelType w:val="hybridMultilevel"/>
    <w:tmpl w:val="41FCE2F0"/>
    <w:lvl w:ilvl="0" w:tplc="04180001">
      <w:start w:val="1"/>
      <w:numFmt w:val="bullet"/>
      <w:lvlText w:val=""/>
      <w:lvlJc w:val="left"/>
      <w:pPr>
        <w:ind w:left="1855" w:hanging="720"/>
      </w:pPr>
      <w:rPr>
        <w:rFonts w:ascii="Symbol" w:hAnsi="Symbol" w:hint="default"/>
        <w:sz w:val="22"/>
      </w:rPr>
    </w:lvl>
    <w:lvl w:ilvl="1" w:tplc="08180003" w:tentative="1">
      <w:start w:val="1"/>
      <w:numFmt w:val="bullet"/>
      <w:lvlText w:val="o"/>
      <w:lvlJc w:val="left"/>
      <w:pPr>
        <w:ind w:left="2149" w:hanging="360"/>
      </w:pPr>
      <w:rPr>
        <w:rFonts w:ascii="Courier New" w:hAnsi="Courier New" w:cs="Courier New" w:hint="default"/>
      </w:rPr>
    </w:lvl>
    <w:lvl w:ilvl="2" w:tplc="08180005" w:tentative="1">
      <w:start w:val="1"/>
      <w:numFmt w:val="bullet"/>
      <w:lvlText w:val=""/>
      <w:lvlJc w:val="left"/>
      <w:pPr>
        <w:ind w:left="2869" w:hanging="360"/>
      </w:pPr>
      <w:rPr>
        <w:rFonts w:ascii="Wingdings" w:hAnsi="Wingdings" w:hint="default"/>
      </w:rPr>
    </w:lvl>
    <w:lvl w:ilvl="3" w:tplc="08180001" w:tentative="1">
      <w:start w:val="1"/>
      <w:numFmt w:val="bullet"/>
      <w:lvlText w:val=""/>
      <w:lvlJc w:val="left"/>
      <w:pPr>
        <w:ind w:left="3589" w:hanging="360"/>
      </w:pPr>
      <w:rPr>
        <w:rFonts w:ascii="Symbol" w:hAnsi="Symbol" w:hint="default"/>
      </w:rPr>
    </w:lvl>
    <w:lvl w:ilvl="4" w:tplc="08180003" w:tentative="1">
      <w:start w:val="1"/>
      <w:numFmt w:val="bullet"/>
      <w:lvlText w:val="o"/>
      <w:lvlJc w:val="left"/>
      <w:pPr>
        <w:ind w:left="4309" w:hanging="360"/>
      </w:pPr>
      <w:rPr>
        <w:rFonts w:ascii="Courier New" w:hAnsi="Courier New" w:cs="Courier New" w:hint="default"/>
      </w:rPr>
    </w:lvl>
    <w:lvl w:ilvl="5" w:tplc="08180005" w:tentative="1">
      <w:start w:val="1"/>
      <w:numFmt w:val="bullet"/>
      <w:lvlText w:val=""/>
      <w:lvlJc w:val="left"/>
      <w:pPr>
        <w:ind w:left="5029" w:hanging="360"/>
      </w:pPr>
      <w:rPr>
        <w:rFonts w:ascii="Wingdings" w:hAnsi="Wingdings" w:hint="default"/>
      </w:rPr>
    </w:lvl>
    <w:lvl w:ilvl="6" w:tplc="08180001" w:tentative="1">
      <w:start w:val="1"/>
      <w:numFmt w:val="bullet"/>
      <w:lvlText w:val=""/>
      <w:lvlJc w:val="left"/>
      <w:pPr>
        <w:ind w:left="5749" w:hanging="360"/>
      </w:pPr>
      <w:rPr>
        <w:rFonts w:ascii="Symbol" w:hAnsi="Symbol" w:hint="default"/>
      </w:rPr>
    </w:lvl>
    <w:lvl w:ilvl="7" w:tplc="08180003" w:tentative="1">
      <w:start w:val="1"/>
      <w:numFmt w:val="bullet"/>
      <w:lvlText w:val="o"/>
      <w:lvlJc w:val="left"/>
      <w:pPr>
        <w:ind w:left="6469" w:hanging="360"/>
      </w:pPr>
      <w:rPr>
        <w:rFonts w:ascii="Courier New" w:hAnsi="Courier New" w:cs="Courier New" w:hint="default"/>
      </w:rPr>
    </w:lvl>
    <w:lvl w:ilvl="8" w:tplc="08180005" w:tentative="1">
      <w:start w:val="1"/>
      <w:numFmt w:val="bullet"/>
      <w:lvlText w:val=""/>
      <w:lvlJc w:val="left"/>
      <w:pPr>
        <w:ind w:left="7189" w:hanging="360"/>
      </w:pPr>
      <w:rPr>
        <w:rFonts w:ascii="Wingdings" w:hAnsi="Wingdings" w:hint="default"/>
      </w:rPr>
    </w:lvl>
  </w:abstractNum>
  <w:abstractNum w:abstractNumId="7" w15:restartNumberingAfterBreak="0">
    <w:nsid w:val="50B747EC"/>
    <w:multiLevelType w:val="hybridMultilevel"/>
    <w:tmpl w:val="55BC7806"/>
    <w:lvl w:ilvl="0" w:tplc="1F0421D6">
      <w:numFmt w:val="bullet"/>
      <w:lvlText w:val="-"/>
      <w:lvlJc w:val="left"/>
      <w:pPr>
        <w:ind w:left="720" w:hanging="360"/>
      </w:pPr>
      <w:rPr>
        <w:rFonts w:ascii="Calibri" w:eastAsiaTheme="minorHAnsi" w:hAnsi="Calibri" w:cs="Calibri" w:hint="default"/>
        <w:i/>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8" w15:restartNumberingAfterBreak="0">
    <w:nsid w:val="582A0D49"/>
    <w:multiLevelType w:val="hybridMultilevel"/>
    <w:tmpl w:val="086EA598"/>
    <w:lvl w:ilvl="0" w:tplc="2294CE54">
      <w:start w:val="3"/>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3823FE0"/>
    <w:multiLevelType w:val="hybridMultilevel"/>
    <w:tmpl w:val="DDB27866"/>
    <w:lvl w:ilvl="0" w:tplc="3ED62D5C">
      <w:start w:val="1"/>
      <w:numFmt w:val="bullet"/>
      <w:lvlText w:val=""/>
      <w:lvlJc w:val="left"/>
      <w:pPr>
        <w:ind w:left="720" w:hanging="360"/>
      </w:pPr>
      <w:rPr>
        <w:rFonts w:ascii="Symbol" w:hAnsi="Symbol" w:hint="default"/>
        <w:sz w:val="22"/>
        <w:szCs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3DA6916"/>
    <w:multiLevelType w:val="hybridMultilevel"/>
    <w:tmpl w:val="61509FBC"/>
    <w:lvl w:ilvl="0" w:tplc="85D02030">
      <w:start w:val="1"/>
      <w:numFmt w:val="bullet"/>
      <w:lvlText w:val=""/>
      <w:lvlJc w:val="left"/>
      <w:pPr>
        <w:ind w:left="1494" w:hanging="360"/>
      </w:pPr>
      <w:rPr>
        <w:rFonts w:ascii="Symbol" w:hAnsi="Symbol" w:hint="default"/>
        <w:sz w:val="18"/>
      </w:rPr>
    </w:lvl>
    <w:lvl w:ilvl="1" w:tplc="08190003" w:tentative="1">
      <w:start w:val="1"/>
      <w:numFmt w:val="bullet"/>
      <w:lvlText w:val="o"/>
      <w:lvlJc w:val="left"/>
      <w:pPr>
        <w:ind w:left="2214" w:hanging="360"/>
      </w:pPr>
      <w:rPr>
        <w:rFonts w:ascii="Courier New" w:hAnsi="Courier New" w:cs="Courier New" w:hint="default"/>
      </w:rPr>
    </w:lvl>
    <w:lvl w:ilvl="2" w:tplc="08190005" w:tentative="1">
      <w:start w:val="1"/>
      <w:numFmt w:val="bullet"/>
      <w:lvlText w:val=""/>
      <w:lvlJc w:val="left"/>
      <w:pPr>
        <w:ind w:left="2934" w:hanging="360"/>
      </w:pPr>
      <w:rPr>
        <w:rFonts w:ascii="Wingdings" w:hAnsi="Wingdings" w:hint="default"/>
      </w:rPr>
    </w:lvl>
    <w:lvl w:ilvl="3" w:tplc="08190001" w:tentative="1">
      <w:start w:val="1"/>
      <w:numFmt w:val="bullet"/>
      <w:lvlText w:val=""/>
      <w:lvlJc w:val="left"/>
      <w:pPr>
        <w:ind w:left="3654" w:hanging="360"/>
      </w:pPr>
      <w:rPr>
        <w:rFonts w:ascii="Symbol" w:hAnsi="Symbol" w:hint="default"/>
      </w:rPr>
    </w:lvl>
    <w:lvl w:ilvl="4" w:tplc="08190003" w:tentative="1">
      <w:start w:val="1"/>
      <w:numFmt w:val="bullet"/>
      <w:lvlText w:val="o"/>
      <w:lvlJc w:val="left"/>
      <w:pPr>
        <w:ind w:left="4374" w:hanging="360"/>
      </w:pPr>
      <w:rPr>
        <w:rFonts w:ascii="Courier New" w:hAnsi="Courier New" w:cs="Courier New" w:hint="default"/>
      </w:rPr>
    </w:lvl>
    <w:lvl w:ilvl="5" w:tplc="08190005" w:tentative="1">
      <w:start w:val="1"/>
      <w:numFmt w:val="bullet"/>
      <w:lvlText w:val=""/>
      <w:lvlJc w:val="left"/>
      <w:pPr>
        <w:ind w:left="5094" w:hanging="360"/>
      </w:pPr>
      <w:rPr>
        <w:rFonts w:ascii="Wingdings" w:hAnsi="Wingdings" w:hint="default"/>
      </w:rPr>
    </w:lvl>
    <w:lvl w:ilvl="6" w:tplc="08190001" w:tentative="1">
      <w:start w:val="1"/>
      <w:numFmt w:val="bullet"/>
      <w:lvlText w:val=""/>
      <w:lvlJc w:val="left"/>
      <w:pPr>
        <w:ind w:left="5814" w:hanging="360"/>
      </w:pPr>
      <w:rPr>
        <w:rFonts w:ascii="Symbol" w:hAnsi="Symbol" w:hint="default"/>
      </w:rPr>
    </w:lvl>
    <w:lvl w:ilvl="7" w:tplc="08190003" w:tentative="1">
      <w:start w:val="1"/>
      <w:numFmt w:val="bullet"/>
      <w:lvlText w:val="o"/>
      <w:lvlJc w:val="left"/>
      <w:pPr>
        <w:ind w:left="6534" w:hanging="360"/>
      </w:pPr>
      <w:rPr>
        <w:rFonts w:ascii="Courier New" w:hAnsi="Courier New" w:cs="Courier New" w:hint="default"/>
      </w:rPr>
    </w:lvl>
    <w:lvl w:ilvl="8" w:tplc="08190005" w:tentative="1">
      <w:start w:val="1"/>
      <w:numFmt w:val="bullet"/>
      <w:lvlText w:val=""/>
      <w:lvlJc w:val="left"/>
      <w:pPr>
        <w:ind w:left="7254" w:hanging="360"/>
      </w:pPr>
      <w:rPr>
        <w:rFonts w:ascii="Wingdings" w:hAnsi="Wingdings" w:hint="default"/>
      </w:rPr>
    </w:lvl>
  </w:abstractNum>
  <w:abstractNum w:abstractNumId="11" w15:restartNumberingAfterBreak="0">
    <w:nsid w:val="689D0BAE"/>
    <w:multiLevelType w:val="hybridMultilevel"/>
    <w:tmpl w:val="BF98AF58"/>
    <w:lvl w:ilvl="0" w:tplc="3E48B54C">
      <w:start w:val="1"/>
      <w:numFmt w:val="bullet"/>
      <w:lvlText w:val=""/>
      <w:lvlJc w:val="left"/>
      <w:pPr>
        <w:ind w:left="720" w:hanging="360"/>
      </w:pPr>
      <w:rPr>
        <w:rFonts w:ascii="Symbol" w:hAnsi="Symbol" w:hint="default"/>
        <w:sz w:val="22"/>
        <w:szCs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EAE27EC"/>
    <w:multiLevelType w:val="hybridMultilevel"/>
    <w:tmpl w:val="9F54C746"/>
    <w:lvl w:ilvl="0" w:tplc="85323C56">
      <w:start w:val="1"/>
      <w:numFmt w:val="bullet"/>
      <w:lvlText w:val="•"/>
      <w:lvlJc w:val="left"/>
      <w:pPr>
        <w:tabs>
          <w:tab w:val="num" w:pos="720"/>
        </w:tabs>
        <w:ind w:left="720" w:hanging="360"/>
      </w:pPr>
      <w:rPr>
        <w:rFonts w:ascii="Arial" w:hAnsi="Arial" w:hint="default"/>
      </w:rPr>
    </w:lvl>
    <w:lvl w:ilvl="1" w:tplc="16A654AC" w:tentative="1">
      <w:start w:val="1"/>
      <w:numFmt w:val="bullet"/>
      <w:lvlText w:val="•"/>
      <w:lvlJc w:val="left"/>
      <w:pPr>
        <w:tabs>
          <w:tab w:val="num" w:pos="1440"/>
        </w:tabs>
        <w:ind w:left="1440" w:hanging="360"/>
      </w:pPr>
      <w:rPr>
        <w:rFonts w:ascii="Arial" w:hAnsi="Arial" w:hint="default"/>
      </w:rPr>
    </w:lvl>
    <w:lvl w:ilvl="2" w:tplc="A0161488" w:tentative="1">
      <w:start w:val="1"/>
      <w:numFmt w:val="bullet"/>
      <w:lvlText w:val="•"/>
      <w:lvlJc w:val="left"/>
      <w:pPr>
        <w:tabs>
          <w:tab w:val="num" w:pos="2160"/>
        </w:tabs>
        <w:ind w:left="2160" w:hanging="360"/>
      </w:pPr>
      <w:rPr>
        <w:rFonts w:ascii="Arial" w:hAnsi="Arial" w:hint="default"/>
      </w:rPr>
    </w:lvl>
    <w:lvl w:ilvl="3" w:tplc="07A6D09E" w:tentative="1">
      <w:start w:val="1"/>
      <w:numFmt w:val="bullet"/>
      <w:lvlText w:val="•"/>
      <w:lvlJc w:val="left"/>
      <w:pPr>
        <w:tabs>
          <w:tab w:val="num" w:pos="2880"/>
        </w:tabs>
        <w:ind w:left="2880" w:hanging="360"/>
      </w:pPr>
      <w:rPr>
        <w:rFonts w:ascii="Arial" w:hAnsi="Arial" w:hint="default"/>
      </w:rPr>
    </w:lvl>
    <w:lvl w:ilvl="4" w:tplc="CDCE024A" w:tentative="1">
      <w:start w:val="1"/>
      <w:numFmt w:val="bullet"/>
      <w:lvlText w:val="•"/>
      <w:lvlJc w:val="left"/>
      <w:pPr>
        <w:tabs>
          <w:tab w:val="num" w:pos="3600"/>
        </w:tabs>
        <w:ind w:left="3600" w:hanging="360"/>
      </w:pPr>
      <w:rPr>
        <w:rFonts w:ascii="Arial" w:hAnsi="Arial" w:hint="default"/>
      </w:rPr>
    </w:lvl>
    <w:lvl w:ilvl="5" w:tplc="2AB492F2" w:tentative="1">
      <w:start w:val="1"/>
      <w:numFmt w:val="bullet"/>
      <w:lvlText w:val="•"/>
      <w:lvlJc w:val="left"/>
      <w:pPr>
        <w:tabs>
          <w:tab w:val="num" w:pos="4320"/>
        </w:tabs>
        <w:ind w:left="4320" w:hanging="360"/>
      </w:pPr>
      <w:rPr>
        <w:rFonts w:ascii="Arial" w:hAnsi="Arial" w:hint="default"/>
      </w:rPr>
    </w:lvl>
    <w:lvl w:ilvl="6" w:tplc="B2C84D44" w:tentative="1">
      <w:start w:val="1"/>
      <w:numFmt w:val="bullet"/>
      <w:lvlText w:val="•"/>
      <w:lvlJc w:val="left"/>
      <w:pPr>
        <w:tabs>
          <w:tab w:val="num" w:pos="5040"/>
        </w:tabs>
        <w:ind w:left="5040" w:hanging="360"/>
      </w:pPr>
      <w:rPr>
        <w:rFonts w:ascii="Arial" w:hAnsi="Arial" w:hint="default"/>
      </w:rPr>
    </w:lvl>
    <w:lvl w:ilvl="7" w:tplc="BF6E8D64" w:tentative="1">
      <w:start w:val="1"/>
      <w:numFmt w:val="bullet"/>
      <w:lvlText w:val="•"/>
      <w:lvlJc w:val="left"/>
      <w:pPr>
        <w:tabs>
          <w:tab w:val="num" w:pos="5760"/>
        </w:tabs>
        <w:ind w:left="5760" w:hanging="360"/>
      </w:pPr>
      <w:rPr>
        <w:rFonts w:ascii="Arial" w:hAnsi="Arial" w:hint="default"/>
      </w:rPr>
    </w:lvl>
    <w:lvl w:ilvl="8" w:tplc="A2EA7DEA" w:tentative="1">
      <w:start w:val="1"/>
      <w:numFmt w:val="bullet"/>
      <w:lvlText w:val="•"/>
      <w:lvlJc w:val="left"/>
      <w:pPr>
        <w:tabs>
          <w:tab w:val="num" w:pos="6480"/>
        </w:tabs>
        <w:ind w:left="6480" w:hanging="360"/>
      </w:pPr>
      <w:rPr>
        <w:rFonts w:ascii="Arial" w:hAnsi="Arial" w:hint="default"/>
      </w:rPr>
    </w:lvl>
  </w:abstractNum>
  <w:num w:numId="1" w16cid:durableId="316107197">
    <w:abstractNumId w:val="7"/>
  </w:num>
  <w:num w:numId="2" w16cid:durableId="1129517681">
    <w:abstractNumId w:val="12"/>
  </w:num>
  <w:num w:numId="3" w16cid:durableId="1333217549">
    <w:abstractNumId w:val="5"/>
  </w:num>
  <w:num w:numId="4" w16cid:durableId="17237332">
    <w:abstractNumId w:val="8"/>
  </w:num>
  <w:num w:numId="5" w16cid:durableId="535241538">
    <w:abstractNumId w:val="0"/>
  </w:num>
  <w:num w:numId="6" w16cid:durableId="1094277125">
    <w:abstractNumId w:val="10"/>
  </w:num>
  <w:num w:numId="7" w16cid:durableId="828441684">
    <w:abstractNumId w:val="2"/>
  </w:num>
  <w:num w:numId="8" w16cid:durableId="1517887516">
    <w:abstractNumId w:val="9"/>
  </w:num>
  <w:num w:numId="9" w16cid:durableId="1472207702">
    <w:abstractNumId w:val="3"/>
  </w:num>
  <w:num w:numId="10" w16cid:durableId="366100485">
    <w:abstractNumId w:val="4"/>
  </w:num>
  <w:num w:numId="11" w16cid:durableId="1548837307">
    <w:abstractNumId w:val="1"/>
  </w:num>
  <w:num w:numId="12" w16cid:durableId="1953129340">
    <w:abstractNumId w:val="11"/>
  </w:num>
  <w:num w:numId="13" w16cid:durableId="7742476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3B0"/>
    <w:rsid w:val="00045990"/>
    <w:rsid w:val="0006065B"/>
    <w:rsid w:val="00086B9E"/>
    <w:rsid w:val="000925E2"/>
    <w:rsid w:val="0009359B"/>
    <w:rsid w:val="000B7EA4"/>
    <w:rsid w:val="001B7667"/>
    <w:rsid w:val="001D27BC"/>
    <w:rsid w:val="001F0370"/>
    <w:rsid w:val="00216BAD"/>
    <w:rsid w:val="002D1462"/>
    <w:rsid w:val="002D6E90"/>
    <w:rsid w:val="002E6E05"/>
    <w:rsid w:val="00347E2D"/>
    <w:rsid w:val="003A3E36"/>
    <w:rsid w:val="004710AD"/>
    <w:rsid w:val="004A0DE4"/>
    <w:rsid w:val="004C1C15"/>
    <w:rsid w:val="004F27AF"/>
    <w:rsid w:val="005240DD"/>
    <w:rsid w:val="005F4E9B"/>
    <w:rsid w:val="005F63DC"/>
    <w:rsid w:val="00626E2F"/>
    <w:rsid w:val="006B7BBE"/>
    <w:rsid w:val="00741743"/>
    <w:rsid w:val="007939FF"/>
    <w:rsid w:val="007C6698"/>
    <w:rsid w:val="007D18F2"/>
    <w:rsid w:val="007D2512"/>
    <w:rsid w:val="008439CD"/>
    <w:rsid w:val="00893506"/>
    <w:rsid w:val="009478BF"/>
    <w:rsid w:val="00974238"/>
    <w:rsid w:val="009B44D7"/>
    <w:rsid w:val="00A56C6C"/>
    <w:rsid w:val="00AC3418"/>
    <w:rsid w:val="00AD1F7D"/>
    <w:rsid w:val="00B356DD"/>
    <w:rsid w:val="00BE6FF3"/>
    <w:rsid w:val="00C34D15"/>
    <w:rsid w:val="00CB44CC"/>
    <w:rsid w:val="00CB4918"/>
    <w:rsid w:val="00D67F6D"/>
    <w:rsid w:val="00DE099D"/>
    <w:rsid w:val="00DE53B0"/>
    <w:rsid w:val="00EE45F0"/>
    <w:rsid w:val="00EE4A85"/>
    <w:rsid w:val="00F06C8B"/>
    <w:rsid w:val="00F87AA3"/>
    <w:rsid w:val="00FF70A1"/>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45C61"/>
  <w15:chartTrackingRefBased/>
  <w15:docId w15:val="{62E96EE4-0B6D-4E68-85E9-CA170158D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qFormat/>
    <w:rsid w:val="002D1462"/>
    <w:pPr>
      <w:keepNext/>
      <w:spacing w:after="0" w:line="360" w:lineRule="auto"/>
      <w:jc w:val="center"/>
      <w:outlineLvl w:val="1"/>
    </w:pPr>
    <w:rPr>
      <w:rFonts w:ascii="Times New Roman" w:eastAsia="Times New Roman" w:hAnsi="Times New Roman" w:cs="Times New Roman"/>
      <w:b/>
      <w:bCs/>
      <w:sz w:val="28"/>
      <w:szCs w:val="24"/>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F70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6B7BBE"/>
    <w:pPr>
      <w:spacing w:before="100" w:beforeAutospacing="1" w:after="100" w:afterAutospacing="1" w:line="240" w:lineRule="auto"/>
    </w:pPr>
    <w:rPr>
      <w:rFonts w:ascii="Times New Roman" w:eastAsia="Times New Roman" w:hAnsi="Times New Roman" w:cs="Times New Roman"/>
      <w:sz w:val="24"/>
      <w:szCs w:val="24"/>
      <w:lang w:eastAsia="ru-MD"/>
    </w:rPr>
  </w:style>
  <w:style w:type="paragraph" w:styleId="a5">
    <w:name w:val="List Paragraph"/>
    <w:basedOn w:val="a"/>
    <w:uiPriority w:val="99"/>
    <w:qFormat/>
    <w:rsid w:val="006B7BBE"/>
    <w:pPr>
      <w:ind w:left="720"/>
      <w:contextualSpacing/>
    </w:pPr>
  </w:style>
  <w:style w:type="paragraph" w:styleId="a6">
    <w:name w:val="Balloon Text"/>
    <w:basedOn w:val="a"/>
    <w:link w:val="a7"/>
    <w:uiPriority w:val="99"/>
    <w:semiHidden/>
    <w:unhideWhenUsed/>
    <w:rsid w:val="00086B9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86B9E"/>
    <w:rPr>
      <w:rFonts w:ascii="Segoe UI" w:hAnsi="Segoe UI" w:cs="Segoe UI"/>
      <w:sz w:val="18"/>
      <w:szCs w:val="18"/>
    </w:rPr>
  </w:style>
  <w:style w:type="paragraph" w:styleId="a8">
    <w:name w:val="Body Text Indent"/>
    <w:basedOn w:val="a"/>
    <w:link w:val="a9"/>
    <w:rsid w:val="000925E2"/>
    <w:pPr>
      <w:spacing w:after="0" w:line="240" w:lineRule="auto"/>
      <w:ind w:firstLine="360"/>
    </w:pPr>
    <w:rPr>
      <w:rFonts w:ascii="Times New Roman" w:eastAsia="Times New Roman" w:hAnsi="Times New Roman" w:cs="Times New Roman"/>
      <w:sz w:val="24"/>
      <w:szCs w:val="20"/>
      <w:lang w:val="ro-RO" w:eastAsia="ru-RU"/>
    </w:rPr>
  </w:style>
  <w:style w:type="character" w:customStyle="1" w:styleId="a9">
    <w:name w:val="Основной текст с отступом Знак"/>
    <w:basedOn w:val="a0"/>
    <w:link w:val="a8"/>
    <w:rsid w:val="000925E2"/>
    <w:rPr>
      <w:rFonts w:ascii="Times New Roman" w:eastAsia="Times New Roman" w:hAnsi="Times New Roman" w:cs="Times New Roman"/>
      <w:sz w:val="24"/>
      <w:szCs w:val="20"/>
      <w:lang w:val="ro-RO" w:eastAsia="ru-RU"/>
    </w:rPr>
  </w:style>
  <w:style w:type="character" w:customStyle="1" w:styleId="20">
    <w:name w:val="Заголовок 2 Знак"/>
    <w:basedOn w:val="a0"/>
    <w:link w:val="2"/>
    <w:rsid w:val="002D1462"/>
    <w:rPr>
      <w:rFonts w:ascii="Times New Roman" w:eastAsia="Times New Roman" w:hAnsi="Times New Roman" w:cs="Times New Roman"/>
      <w:b/>
      <w:bCs/>
      <w:sz w:val="28"/>
      <w:szCs w:val="24"/>
      <w:lang w:val="ro-RO" w:eastAsia="ru-RU"/>
    </w:rPr>
  </w:style>
  <w:style w:type="paragraph" w:customStyle="1" w:styleId="aa">
    <w:name w:val="Содержимое таблицы"/>
    <w:basedOn w:val="a"/>
    <w:rsid w:val="005F4E9B"/>
    <w:pPr>
      <w:widowControl w:val="0"/>
      <w:suppressLineNumbers/>
      <w:suppressAutoHyphens/>
      <w:spacing w:after="0" w:line="240" w:lineRule="auto"/>
    </w:pPr>
    <w:rPr>
      <w:rFonts w:ascii="Times New Roman" w:eastAsia="SimSun" w:hAnsi="Times New Roman" w:cs="Mangal"/>
      <w:kern w:val="1"/>
      <w:sz w:val="24"/>
      <w:szCs w:val="24"/>
      <w:lang w:val="ru-RU" w:eastAsia="zh-CN" w:bidi="hi-IN"/>
    </w:rPr>
  </w:style>
  <w:style w:type="paragraph" w:customStyle="1" w:styleId="Default">
    <w:name w:val="Default"/>
    <w:rsid w:val="00AD1F7D"/>
    <w:pPr>
      <w:autoSpaceDE w:val="0"/>
      <w:autoSpaceDN w:val="0"/>
      <w:adjustRightInd w:val="0"/>
      <w:spacing w:after="0" w:line="240" w:lineRule="auto"/>
    </w:pPr>
    <w:rPr>
      <w:rFonts w:ascii="Times New Roman" w:eastAsia="Times New Roman" w:hAnsi="Times New Roman" w:cs="Times New Roman"/>
      <w:color w:val="000000"/>
      <w:sz w:val="24"/>
      <w:szCs w:val="24"/>
      <w:lang w:val="ro-MD" w:eastAsia="ru-RU"/>
    </w:rPr>
  </w:style>
  <w:style w:type="paragraph" w:customStyle="1" w:styleId="TableParagraph">
    <w:name w:val="Table Paragraph"/>
    <w:basedOn w:val="a"/>
    <w:uiPriority w:val="1"/>
    <w:qFormat/>
    <w:rsid w:val="00B356DD"/>
    <w:pPr>
      <w:widowControl w:val="0"/>
      <w:autoSpaceDE w:val="0"/>
      <w:autoSpaceDN w:val="0"/>
      <w:spacing w:after="0" w:line="240" w:lineRule="auto"/>
    </w:pPr>
    <w:rPr>
      <w:rFonts w:ascii="Times New Roman" w:eastAsia="Times New Roman" w:hAnsi="Times New Roman"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63261">
      <w:bodyDiv w:val="1"/>
      <w:marLeft w:val="0"/>
      <w:marRight w:val="0"/>
      <w:marTop w:val="0"/>
      <w:marBottom w:val="0"/>
      <w:divBdr>
        <w:top w:val="none" w:sz="0" w:space="0" w:color="auto"/>
        <w:left w:val="none" w:sz="0" w:space="0" w:color="auto"/>
        <w:bottom w:val="none" w:sz="0" w:space="0" w:color="auto"/>
        <w:right w:val="none" w:sz="0" w:space="0" w:color="auto"/>
      </w:divBdr>
    </w:div>
    <w:div w:id="77406416">
      <w:bodyDiv w:val="1"/>
      <w:marLeft w:val="0"/>
      <w:marRight w:val="0"/>
      <w:marTop w:val="0"/>
      <w:marBottom w:val="0"/>
      <w:divBdr>
        <w:top w:val="none" w:sz="0" w:space="0" w:color="auto"/>
        <w:left w:val="none" w:sz="0" w:space="0" w:color="auto"/>
        <w:bottom w:val="none" w:sz="0" w:space="0" w:color="auto"/>
        <w:right w:val="none" w:sz="0" w:space="0" w:color="auto"/>
      </w:divBdr>
    </w:div>
    <w:div w:id="93014388">
      <w:bodyDiv w:val="1"/>
      <w:marLeft w:val="0"/>
      <w:marRight w:val="0"/>
      <w:marTop w:val="0"/>
      <w:marBottom w:val="0"/>
      <w:divBdr>
        <w:top w:val="none" w:sz="0" w:space="0" w:color="auto"/>
        <w:left w:val="none" w:sz="0" w:space="0" w:color="auto"/>
        <w:bottom w:val="none" w:sz="0" w:space="0" w:color="auto"/>
        <w:right w:val="none" w:sz="0" w:space="0" w:color="auto"/>
      </w:divBdr>
    </w:div>
    <w:div w:id="205728620">
      <w:bodyDiv w:val="1"/>
      <w:marLeft w:val="0"/>
      <w:marRight w:val="0"/>
      <w:marTop w:val="0"/>
      <w:marBottom w:val="0"/>
      <w:divBdr>
        <w:top w:val="none" w:sz="0" w:space="0" w:color="auto"/>
        <w:left w:val="none" w:sz="0" w:space="0" w:color="auto"/>
        <w:bottom w:val="none" w:sz="0" w:space="0" w:color="auto"/>
        <w:right w:val="none" w:sz="0" w:space="0" w:color="auto"/>
      </w:divBdr>
    </w:div>
    <w:div w:id="537940114">
      <w:bodyDiv w:val="1"/>
      <w:marLeft w:val="0"/>
      <w:marRight w:val="0"/>
      <w:marTop w:val="0"/>
      <w:marBottom w:val="0"/>
      <w:divBdr>
        <w:top w:val="none" w:sz="0" w:space="0" w:color="auto"/>
        <w:left w:val="none" w:sz="0" w:space="0" w:color="auto"/>
        <w:bottom w:val="none" w:sz="0" w:space="0" w:color="auto"/>
        <w:right w:val="none" w:sz="0" w:space="0" w:color="auto"/>
      </w:divBdr>
    </w:div>
    <w:div w:id="611977725">
      <w:bodyDiv w:val="1"/>
      <w:marLeft w:val="0"/>
      <w:marRight w:val="0"/>
      <w:marTop w:val="0"/>
      <w:marBottom w:val="0"/>
      <w:divBdr>
        <w:top w:val="none" w:sz="0" w:space="0" w:color="auto"/>
        <w:left w:val="none" w:sz="0" w:space="0" w:color="auto"/>
        <w:bottom w:val="none" w:sz="0" w:space="0" w:color="auto"/>
        <w:right w:val="none" w:sz="0" w:space="0" w:color="auto"/>
      </w:divBdr>
    </w:div>
    <w:div w:id="744642621">
      <w:bodyDiv w:val="1"/>
      <w:marLeft w:val="0"/>
      <w:marRight w:val="0"/>
      <w:marTop w:val="0"/>
      <w:marBottom w:val="0"/>
      <w:divBdr>
        <w:top w:val="none" w:sz="0" w:space="0" w:color="auto"/>
        <w:left w:val="none" w:sz="0" w:space="0" w:color="auto"/>
        <w:bottom w:val="none" w:sz="0" w:space="0" w:color="auto"/>
        <w:right w:val="none" w:sz="0" w:space="0" w:color="auto"/>
      </w:divBdr>
    </w:div>
    <w:div w:id="936252242">
      <w:bodyDiv w:val="1"/>
      <w:marLeft w:val="0"/>
      <w:marRight w:val="0"/>
      <w:marTop w:val="0"/>
      <w:marBottom w:val="0"/>
      <w:divBdr>
        <w:top w:val="none" w:sz="0" w:space="0" w:color="auto"/>
        <w:left w:val="none" w:sz="0" w:space="0" w:color="auto"/>
        <w:bottom w:val="none" w:sz="0" w:space="0" w:color="auto"/>
        <w:right w:val="none" w:sz="0" w:space="0" w:color="auto"/>
      </w:divBdr>
    </w:div>
    <w:div w:id="1074205632">
      <w:bodyDiv w:val="1"/>
      <w:marLeft w:val="0"/>
      <w:marRight w:val="0"/>
      <w:marTop w:val="0"/>
      <w:marBottom w:val="0"/>
      <w:divBdr>
        <w:top w:val="none" w:sz="0" w:space="0" w:color="auto"/>
        <w:left w:val="none" w:sz="0" w:space="0" w:color="auto"/>
        <w:bottom w:val="none" w:sz="0" w:space="0" w:color="auto"/>
        <w:right w:val="none" w:sz="0" w:space="0" w:color="auto"/>
      </w:divBdr>
    </w:div>
    <w:div w:id="1156065498">
      <w:bodyDiv w:val="1"/>
      <w:marLeft w:val="0"/>
      <w:marRight w:val="0"/>
      <w:marTop w:val="0"/>
      <w:marBottom w:val="0"/>
      <w:divBdr>
        <w:top w:val="none" w:sz="0" w:space="0" w:color="auto"/>
        <w:left w:val="none" w:sz="0" w:space="0" w:color="auto"/>
        <w:bottom w:val="none" w:sz="0" w:space="0" w:color="auto"/>
        <w:right w:val="none" w:sz="0" w:space="0" w:color="auto"/>
      </w:divBdr>
      <w:divsChild>
        <w:div w:id="1981229886">
          <w:marLeft w:val="274"/>
          <w:marRight w:val="0"/>
          <w:marTop w:val="0"/>
          <w:marBottom w:val="0"/>
          <w:divBdr>
            <w:top w:val="none" w:sz="0" w:space="0" w:color="auto"/>
            <w:left w:val="none" w:sz="0" w:space="0" w:color="auto"/>
            <w:bottom w:val="none" w:sz="0" w:space="0" w:color="auto"/>
            <w:right w:val="none" w:sz="0" w:space="0" w:color="auto"/>
          </w:divBdr>
        </w:div>
        <w:div w:id="939215475">
          <w:marLeft w:val="274"/>
          <w:marRight w:val="0"/>
          <w:marTop w:val="0"/>
          <w:marBottom w:val="0"/>
          <w:divBdr>
            <w:top w:val="none" w:sz="0" w:space="0" w:color="auto"/>
            <w:left w:val="none" w:sz="0" w:space="0" w:color="auto"/>
            <w:bottom w:val="none" w:sz="0" w:space="0" w:color="auto"/>
            <w:right w:val="none" w:sz="0" w:space="0" w:color="auto"/>
          </w:divBdr>
        </w:div>
        <w:div w:id="690492950">
          <w:marLeft w:val="274"/>
          <w:marRight w:val="0"/>
          <w:marTop w:val="0"/>
          <w:marBottom w:val="0"/>
          <w:divBdr>
            <w:top w:val="none" w:sz="0" w:space="0" w:color="auto"/>
            <w:left w:val="none" w:sz="0" w:space="0" w:color="auto"/>
            <w:bottom w:val="none" w:sz="0" w:space="0" w:color="auto"/>
            <w:right w:val="none" w:sz="0" w:space="0" w:color="auto"/>
          </w:divBdr>
        </w:div>
        <w:div w:id="1367876072">
          <w:marLeft w:val="274"/>
          <w:marRight w:val="0"/>
          <w:marTop w:val="0"/>
          <w:marBottom w:val="0"/>
          <w:divBdr>
            <w:top w:val="none" w:sz="0" w:space="0" w:color="auto"/>
            <w:left w:val="none" w:sz="0" w:space="0" w:color="auto"/>
            <w:bottom w:val="none" w:sz="0" w:space="0" w:color="auto"/>
            <w:right w:val="none" w:sz="0" w:space="0" w:color="auto"/>
          </w:divBdr>
        </w:div>
        <w:div w:id="1736470354">
          <w:marLeft w:val="274"/>
          <w:marRight w:val="0"/>
          <w:marTop w:val="0"/>
          <w:marBottom w:val="0"/>
          <w:divBdr>
            <w:top w:val="none" w:sz="0" w:space="0" w:color="auto"/>
            <w:left w:val="none" w:sz="0" w:space="0" w:color="auto"/>
            <w:bottom w:val="none" w:sz="0" w:space="0" w:color="auto"/>
            <w:right w:val="none" w:sz="0" w:space="0" w:color="auto"/>
          </w:divBdr>
        </w:div>
        <w:div w:id="1061444227">
          <w:marLeft w:val="274"/>
          <w:marRight w:val="0"/>
          <w:marTop w:val="0"/>
          <w:marBottom w:val="0"/>
          <w:divBdr>
            <w:top w:val="none" w:sz="0" w:space="0" w:color="auto"/>
            <w:left w:val="none" w:sz="0" w:space="0" w:color="auto"/>
            <w:bottom w:val="none" w:sz="0" w:space="0" w:color="auto"/>
            <w:right w:val="none" w:sz="0" w:space="0" w:color="auto"/>
          </w:divBdr>
        </w:div>
        <w:div w:id="70321433">
          <w:marLeft w:val="274"/>
          <w:marRight w:val="0"/>
          <w:marTop w:val="0"/>
          <w:marBottom w:val="0"/>
          <w:divBdr>
            <w:top w:val="none" w:sz="0" w:space="0" w:color="auto"/>
            <w:left w:val="none" w:sz="0" w:space="0" w:color="auto"/>
            <w:bottom w:val="none" w:sz="0" w:space="0" w:color="auto"/>
            <w:right w:val="none" w:sz="0" w:space="0" w:color="auto"/>
          </w:divBdr>
        </w:div>
        <w:div w:id="127170240">
          <w:marLeft w:val="274"/>
          <w:marRight w:val="0"/>
          <w:marTop w:val="0"/>
          <w:marBottom w:val="0"/>
          <w:divBdr>
            <w:top w:val="none" w:sz="0" w:space="0" w:color="auto"/>
            <w:left w:val="none" w:sz="0" w:space="0" w:color="auto"/>
            <w:bottom w:val="none" w:sz="0" w:space="0" w:color="auto"/>
            <w:right w:val="none" w:sz="0" w:space="0" w:color="auto"/>
          </w:divBdr>
        </w:div>
        <w:div w:id="625552432">
          <w:marLeft w:val="274"/>
          <w:marRight w:val="0"/>
          <w:marTop w:val="0"/>
          <w:marBottom w:val="0"/>
          <w:divBdr>
            <w:top w:val="none" w:sz="0" w:space="0" w:color="auto"/>
            <w:left w:val="none" w:sz="0" w:space="0" w:color="auto"/>
            <w:bottom w:val="none" w:sz="0" w:space="0" w:color="auto"/>
            <w:right w:val="none" w:sz="0" w:space="0" w:color="auto"/>
          </w:divBdr>
        </w:div>
        <w:div w:id="38556820">
          <w:marLeft w:val="274"/>
          <w:marRight w:val="0"/>
          <w:marTop w:val="0"/>
          <w:marBottom w:val="0"/>
          <w:divBdr>
            <w:top w:val="none" w:sz="0" w:space="0" w:color="auto"/>
            <w:left w:val="none" w:sz="0" w:space="0" w:color="auto"/>
            <w:bottom w:val="none" w:sz="0" w:space="0" w:color="auto"/>
            <w:right w:val="none" w:sz="0" w:space="0" w:color="auto"/>
          </w:divBdr>
        </w:div>
        <w:div w:id="206920389">
          <w:marLeft w:val="274"/>
          <w:marRight w:val="0"/>
          <w:marTop w:val="0"/>
          <w:marBottom w:val="0"/>
          <w:divBdr>
            <w:top w:val="none" w:sz="0" w:space="0" w:color="auto"/>
            <w:left w:val="none" w:sz="0" w:space="0" w:color="auto"/>
            <w:bottom w:val="none" w:sz="0" w:space="0" w:color="auto"/>
            <w:right w:val="none" w:sz="0" w:space="0" w:color="auto"/>
          </w:divBdr>
        </w:div>
        <w:div w:id="116804438">
          <w:marLeft w:val="274"/>
          <w:marRight w:val="0"/>
          <w:marTop w:val="0"/>
          <w:marBottom w:val="0"/>
          <w:divBdr>
            <w:top w:val="none" w:sz="0" w:space="0" w:color="auto"/>
            <w:left w:val="none" w:sz="0" w:space="0" w:color="auto"/>
            <w:bottom w:val="none" w:sz="0" w:space="0" w:color="auto"/>
            <w:right w:val="none" w:sz="0" w:space="0" w:color="auto"/>
          </w:divBdr>
        </w:div>
        <w:div w:id="1342243003">
          <w:marLeft w:val="274"/>
          <w:marRight w:val="0"/>
          <w:marTop w:val="0"/>
          <w:marBottom w:val="0"/>
          <w:divBdr>
            <w:top w:val="none" w:sz="0" w:space="0" w:color="auto"/>
            <w:left w:val="none" w:sz="0" w:space="0" w:color="auto"/>
            <w:bottom w:val="none" w:sz="0" w:space="0" w:color="auto"/>
            <w:right w:val="none" w:sz="0" w:space="0" w:color="auto"/>
          </w:divBdr>
        </w:div>
        <w:div w:id="306784540">
          <w:marLeft w:val="274"/>
          <w:marRight w:val="0"/>
          <w:marTop w:val="0"/>
          <w:marBottom w:val="0"/>
          <w:divBdr>
            <w:top w:val="none" w:sz="0" w:space="0" w:color="auto"/>
            <w:left w:val="none" w:sz="0" w:space="0" w:color="auto"/>
            <w:bottom w:val="none" w:sz="0" w:space="0" w:color="auto"/>
            <w:right w:val="none" w:sz="0" w:space="0" w:color="auto"/>
          </w:divBdr>
        </w:div>
        <w:div w:id="813373412">
          <w:marLeft w:val="274"/>
          <w:marRight w:val="0"/>
          <w:marTop w:val="0"/>
          <w:marBottom w:val="0"/>
          <w:divBdr>
            <w:top w:val="none" w:sz="0" w:space="0" w:color="auto"/>
            <w:left w:val="none" w:sz="0" w:space="0" w:color="auto"/>
            <w:bottom w:val="none" w:sz="0" w:space="0" w:color="auto"/>
            <w:right w:val="none" w:sz="0" w:space="0" w:color="auto"/>
          </w:divBdr>
        </w:div>
        <w:div w:id="1251889906">
          <w:marLeft w:val="274"/>
          <w:marRight w:val="0"/>
          <w:marTop w:val="0"/>
          <w:marBottom w:val="0"/>
          <w:divBdr>
            <w:top w:val="none" w:sz="0" w:space="0" w:color="auto"/>
            <w:left w:val="none" w:sz="0" w:space="0" w:color="auto"/>
            <w:bottom w:val="none" w:sz="0" w:space="0" w:color="auto"/>
            <w:right w:val="none" w:sz="0" w:space="0" w:color="auto"/>
          </w:divBdr>
        </w:div>
        <w:div w:id="59640194">
          <w:marLeft w:val="274"/>
          <w:marRight w:val="0"/>
          <w:marTop w:val="0"/>
          <w:marBottom w:val="0"/>
          <w:divBdr>
            <w:top w:val="none" w:sz="0" w:space="0" w:color="auto"/>
            <w:left w:val="none" w:sz="0" w:space="0" w:color="auto"/>
            <w:bottom w:val="none" w:sz="0" w:space="0" w:color="auto"/>
            <w:right w:val="none" w:sz="0" w:space="0" w:color="auto"/>
          </w:divBdr>
        </w:div>
        <w:div w:id="1634823354">
          <w:marLeft w:val="274"/>
          <w:marRight w:val="0"/>
          <w:marTop w:val="0"/>
          <w:marBottom w:val="0"/>
          <w:divBdr>
            <w:top w:val="none" w:sz="0" w:space="0" w:color="auto"/>
            <w:left w:val="none" w:sz="0" w:space="0" w:color="auto"/>
            <w:bottom w:val="none" w:sz="0" w:space="0" w:color="auto"/>
            <w:right w:val="none" w:sz="0" w:space="0" w:color="auto"/>
          </w:divBdr>
        </w:div>
        <w:div w:id="414471193">
          <w:marLeft w:val="274"/>
          <w:marRight w:val="0"/>
          <w:marTop w:val="0"/>
          <w:marBottom w:val="0"/>
          <w:divBdr>
            <w:top w:val="none" w:sz="0" w:space="0" w:color="auto"/>
            <w:left w:val="none" w:sz="0" w:space="0" w:color="auto"/>
            <w:bottom w:val="none" w:sz="0" w:space="0" w:color="auto"/>
            <w:right w:val="none" w:sz="0" w:space="0" w:color="auto"/>
          </w:divBdr>
        </w:div>
        <w:div w:id="701708223">
          <w:marLeft w:val="274"/>
          <w:marRight w:val="0"/>
          <w:marTop w:val="0"/>
          <w:marBottom w:val="0"/>
          <w:divBdr>
            <w:top w:val="none" w:sz="0" w:space="0" w:color="auto"/>
            <w:left w:val="none" w:sz="0" w:space="0" w:color="auto"/>
            <w:bottom w:val="none" w:sz="0" w:space="0" w:color="auto"/>
            <w:right w:val="none" w:sz="0" w:space="0" w:color="auto"/>
          </w:divBdr>
        </w:div>
      </w:divsChild>
    </w:div>
    <w:div w:id="1266227365">
      <w:bodyDiv w:val="1"/>
      <w:marLeft w:val="0"/>
      <w:marRight w:val="0"/>
      <w:marTop w:val="0"/>
      <w:marBottom w:val="0"/>
      <w:divBdr>
        <w:top w:val="none" w:sz="0" w:space="0" w:color="auto"/>
        <w:left w:val="none" w:sz="0" w:space="0" w:color="auto"/>
        <w:bottom w:val="none" w:sz="0" w:space="0" w:color="auto"/>
        <w:right w:val="none" w:sz="0" w:space="0" w:color="auto"/>
      </w:divBdr>
    </w:div>
    <w:div w:id="1289899373">
      <w:bodyDiv w:val="1"/>
      <w:marLeft w:val="0"/>
      <w:marRight w:val="0"/>
      <w:marTop w:val="0"/>
      <w:marBottom w:val="0"/>
      <w:divBdr>
        <w:top w:val="none" w:sz="0" w:space="0" w:color="auto"/>
        <w:left w:val="none" w:sz="0" w:space="0" w:color="auto"/>
        <w:bottom w:val="none" w:sz="0" w:space="0" w:color="auto"/>
        <w:right w:val="none" w:sz="0" w:space="0" w:color="auto"/>
      </w:divBdr>
    </w:div>
    <w:div w:id="1315912757">
      <w:bodyDiv w:val="1"/>
      <w:marLeft w:val="0"/>
      <w:marRight w:val="0"/>
      <w:marTop w:val="0"/>
      <w:marBottom w:val="0"/>
      <w:divBdr>
        <w:top w:val="none" w:sz="0" w:space="0" w:color="auto"/>
        <w:left w:val="none" w:sz="0" w:space="0" w:color="auto"/>
        <w:bottom w:val="none" w:sz="0" w:space="0" w:color="auto"/>
        <w:right w:val="none" w:sz="0" w:space="0" w:color="auto"/>
      </w:divBdr>
      <w:divsChild>
        <w:div w:id="1441946414">
          <w:marLeft w:val="446"/>
          <w:marRight w:val="0"/>
          <w:marTop w:val="0"/>
          <w:marBottom w:val="0"/>
          <w:divBdr>
            <w:top w:val="none" w:sz="0" w:space="0" w:color="auto"/>
            <w:left w:val="none" w:sz="0" w:space="0" w:color="auto"/>
            <w:bottom w:val="none" w:sz="0" w:space="0" w:color="auto"/>
            <w:right w:val="none" w:sz="0" w:space="0" w:color="auto"/>
          </w:divBdr>
        </w:div>
        <w:div w:id="269514596">
          <w:marLeft w:val="446"/>
          <w:marRight w:val="0"/>
          <w:marTop w:val="0"/>
          <w:marBottom w:val="0"/>
          <w:divBdr>
            <w:top w:val="none" w:sz="0" w:space="0" w:color="auto"/>
            <w:left w:val="none" w:sz="0" w:space="0" w:color="auto"/>
            <w:bottom w:val="none" w:sz="0" w:space="0" w:color="auto"/>
            <w:right w:val="none" w:sz="0" w:space="0" w:color="auto"/>
          </w:divBdr>
        </w:div>
        <w:div w:id="2037463614">
          <w:marLeft w:val="446"/>
          <w:marRight w:val="0"/>
          <w:marTop w:val="0"/>
          <w:marBottom w:val="0"/>
          <w:divBdr>
            <w:top w:val="none" w:sz="0" w:space="0" w:color="auto"/>
            <w:left w:val="none" w:sz="0" w:space="0" w:color="auto"/>
            <w:bottom w:val="none" w:sz="0" w:space="0" w:color="auto"/>
            <w:right w:val="none" w:sz="0" w:space="0" w:color="auto"/>
          </w:divBdr>
        </w:div>
        <w:div w:id="1020594884">
          <w:marLeft w:val="446"/>
          <w:marRight w:val="0"/>
          <w:marTop w:val="0"/>
          <w:marBottom w:val="0"/>
          <w:divBdr>
            <w:top w:val="none" w:sz="0" w:space="0" w:color="auto"/>
            <w:left w:val="none" w:sz="0" w:space="0" w:color="auto"/>
            <w:bottom w:val="none" w:sz="0" w:space="0" w:color="auto"/>
            <w:right w:val="none" w:sz="0" w:space="0" w:color="auto"/>
          </w:divBdr>
        </w:div>
        <w:div w:id="131169762">
          <w:marLeft w:val="446"/>
          <w:marRight w:val="0"/>
          <w:marTop w:val="0"/>
          <w:marBottom w:val="0"/>
          <w:divBdr>
            <w:top w:val="none" w:sz="0" w:space="0" w:color="auto"/>
            <w:left w:val="none" w:sz="0" w:space="0" w:color="auto"/>
            <w:bottom w:val="none" w:sz="0" w:space="0" w:color="auto"/>
            <w:right w:val="none" w:sz="0" w:space="0" w:color="auto"/>
          </w:divBdr>
        </w:div>
        <w:div w:id="327221994">
          <w:marLeft w:val="446"/>
          <w:marRight w:val="0"/>
          <w:marTop w:val="0"/>
          <w:marBottom w:val="0"/>
          <w:divBdr>
            <w:top w:val="none" w:sz="0" w:space="0" w:color="auto"/>
            <w:left w:val="none" w:sz="0" w:space="0" w:color="auto"/>
            <w:bottom w:val="none" w:sz="0" w:space="0" w:color="auto"/>
            <w:right w:val="none" w:sz="0" w:space="0" w:color="auto"/>
          </w:divBdr>
        </w:div>
      </w:divsChild>
    </w:div>
    <w:div w:id="1401755816">
      <w:bodyDiv w:val="1"/>
      <w:marLeft w:val="0"/>
      <w:marRight w:val="0"/>
      <w:marTop w:val="0"/>
      <w:marBottom w:val="0"/>
      <w:divBdr>
        <w:top w:val="none" w:sz="0" w:space="0" w:color="auto"/>
        <w:left w:val="none" w:sz="0" w:space="0" w:color="auto"/>
        <w:bottom w:val="none" w:sz="0" w:space="0" w:color="auto"/>
        <w:right w:val="none" w:sz="0" w:space="0" w:color="auto"/>
      </w:divBdr>
    </w:div>
    <w:div w:id="1589388995">
      <w:bodyDiv w:val="1"/>
      <w:marLeft w:val="0"/>
      <w:marRight w:val="0"/>
      <w:marTop w:val="0"/>
      <w:marBottom w:val="0"/>
      <w:divBdr>
        <w:top w:val="none" w:sz="0" w:space="0" w:color="auto"/>
        <w:left w:val="none" w:sz="0" w:space="0" w:color="auto"/>
        <w:bottom w:val="none" w:sz="0" w:space="0" w:color="auto"/>
        <w:right w:val="none" w:sz="0" w:space="0" w:color="auto"/>
      </w:divBdr>
    </w:div>
    <w:div w:id="159350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3</Pages>
  <Words>981</Words>
  <Characters>5690</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USMF</cp:lastModifiedBy>
  <cp:revision>27</cp:revision>
  <cp:lastPrinted>2021-04-05T12:21:00Z</cp:lastPrinted>
  <dcterms:created xsi:type="dcterms:W3CDTF">2021-03-31T04:51:00Z</dcterms:created>
  <dcterms:modified xsi:type="dcterms:W3CDTF">2025-03-13T13:53:00Z</dcterms:modified>
</cp:coreProperties>
</file>