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DD1" w:rsidRPr="00500758" w:rsidRDefault="00805306" w:rsidP="00F70BF2">
      <w:pPr>
        <w:ind w:left="708" w:firstLine="708"/>
        <w:jc w:val="center"/>
        <w:rPr>
          <w:b/>
          <w:sz w:val="32"/>
          <w:szCs w:val="32"/>
          <w:lang w:val="en-US"/>
        </w:rPr>
      </w:pPr>
      <w:r w:rsidRPr="00500758">
        <w:rPr>
          <w:b/>
          <w:sz w:val="32"/>
          <w:szCs w:val="32"/>
          <w:lang w:val="en-US"/>
        </w:rPr>
        <w:t>Pathophysiology of red blood cells</w:t>
      </w:r>
    </w:p>
    <w:p w:rsidR="00DF7C37" w:rsidRPr="00500758" w:rsidRDefault="00DF7C37" w:rsidP="004175CB">
      <w:pPr>
        <w:rPr>
          <w:b/>
          <w:sz w:val="28"/>
          <w:szCs w:val="28"/>
          <w:lang w:val="en-US"/>
        </w:rPr>
      </w:pPr>
    </w:p>
    <w:p w:rsidR="00DF7C37" w:rsidRPr="00500758" w:rsidRDefault="00DF7C37" w:rsidP="00F70BF2">
      <w:pPr>
        <w:ind w:left="708" w:firstLine="708"/>
        <w:jc w:val="center"/>
        <w:rPr>
          <w:b/>
          <w:sz w:val="28"/>
          <w:szCs w:val="28"/>
          <w:lang w:val="en-US"/>
        </w:rPr>
      </w:pPr>
      <w:r w:rsidRPr="00500758">
        <w:rPr>
          <w:b/>
          <w:sz w:val="28"/>
          <w:szCs w:val="28"/>
          <w:lang w:val="en-US"/>
        </w:rPr>
        <w:t>Qualitative changes of red blood cells</w:t>
      </w:r>
    </w:p>
    <w:tbl>
      <w:tblPr>
        <w:tblStyle w:val="TableGrid"/>
        <w:tblpPr w:leftFromText="180" w:rightFromText="180" w:vertAnchor="text" w:horzAnchor="margin" w:tblpY="227"/>
        <w:tblW w:w="10458" w:type="dxa"/>
        <w:tblLayout w:type="fixed"/>
        <w:tblLook w:val="04A0"/>
      </w:tblPr>
      <w:tblGrid>
        <w:gridCol w:w="2088"/>
        <w:gridCol w:w="2515"/>
        <w:gridCol w:w="5855"/>
      </w:tblGrid>
      <w:tr w:rsidR="00500758" w:rsidTr="004D3FB3">
        <w:tc>
          <w:tcPr>
            <w:tcW w:w="2088" w:type="dxa"/>
          </w:tcPr>
          <w:p w:rsidR="00500758" w:rsidRPr="00F70BF2" w:rsidRDefault="00500758" w:rsidP="00DF7C37">
            <w:pPr>
              <w:jc w:val="center"/>
              <w:rPr>
                <w:b/>
                <w:sz w:val="28"/>
                <w:szCs w:val="28"/>
                <w:lang w:val="en-US"/>
              </w:rPr>
            </w:pPr>
            <w:r w:rsidRPr="00F70BF2">
              <w:rPr>
                <w:b/>
                <w:sz w:val="28"/>
                <w:szCs w:val="28"/>
                <w:lang w:val="en-US"/>
              </w:rPr>
              <w:t>Morphology</w:t>
            </w:r>
          </w:p>
        </w:tc>
        <w:tc>
          <w:tcPr>
            <w:tcW w:w="2515" w:type="dxa"/>
          </w:tcPr>
          <w:p w:rsidR="00500758" w:rsidRDefault="00500758" w:rsidP="00DF7C37">
            <w:pPr>
              <w:jc w:val="center"/>
              <w:rPr>
                <w:b/>
                <w:sz w:val="28"/>
                <w:szCs w:val="28"/>
                <w:lang w:val="en-US"/>
              </w:rPr>
            </w:pPr>
            <w:r>
              <w:rPr>
                <w:b/>
                <w:sz w:val="28"/>
                <w:szCs w:val="28"/>
                <w:lang w:val="en-US"/>
              </w:rPr>
              <w:t>Features</w:t>
            </w:r>
          </w:p>
        </w:tc>
        <w:tc>
          <w:tcPr>
            <w:tcW w:w="5855" w:type="dxa"/>
          </w:tcPr>
          <w:p w:rsidR="00500758" w:rsidRDefault="00500758" w:rsidP="00DF7C37">
            <w:pPr>
              <w:ind w:right="-288"/>
              <w:jc w:val="center"/>
              <w:rPr>
                <w:b/>
                <w:sz w:val="28"/>
                <w:szCs w:val="28"/>
                <w:lang w:val="en-US"/>
              </w:rPr>
            </w:pPr>
            <w:r>
              <w:rPr>
                <w:b/>
                <w:sz w:val="28"/>
                <w:szCs w:val="28"/>
                <w:lang w:val="en-US"/>
              </w:rPr>
              <w:t>Clinical significance</w:t>
            </w:r>
          </w:p>
        </w:tc>
      </w:tr>
      <w:tr w:rsidR="00500758" w:rsidRPr="005D42AD" w:rsidTr="004D3FB3">
        <w:tc>
          <w:tcPr>
            <w:tcW w:w="10458" w:type="dxa"/>
            <w:gridSpan w:val="3"/>
          </w:tcPr>
          <w:p w:rsidR="00500758" w:rsidRPr="00500758" w:rsidRDefault="00500758" w:rsidP="00DF7C37">
            <w:pPr>
              <w:ind w:right="-288"/>
              <w:jc w:val="center"/>
              <w:rPr>
                <w:b/>
                <w:i/>
                <w:sz w:val="28"/>
                <w:szCs w:val="28"/>
                <w:lang w:val="en-US"/>
              </w:rPr>
            </w:pPr>
            <w:r w:rsidRPr="00500758">
              <w:rPr>
                <w:b/>
                <w:i/>
                <w:sz w:val="28"/>
                <w:szCs w:val="28"/>
                <w:lang w:val="en-US"/>
              </w:rPr>
              <w:t>Normal cells found in the peripheral blood</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Erythrocyte</w:t>
            </w:r>
          </w:p>
        </w:tc>
        <w:tc>
          <w:tcPr>
            <w:tcW w:w="2515" w:type="dxa"/>
          </w:tcPr>
          <w:p w:rsidR="00500758" w:rsidRPr="00EC3B7F" w:rsidRDefault="00500758" w:rsidP="00DF7C37">
            <w:pPr>
              <w:jc w:val="center"/>
              <w:rPr>
                <w:sz w:val="20"/>
                <w:szCs w:val="20"/>
                <w:lang w:val="en-US"/>
              </w:rPr>
            </w:pPr>
            <w:r w:rsidRPr="00EC3B7F">
              <w:rPr>
                <w:sz w:val="20"/>
                <w:szCs w:val="20"/>
                <w:lang w:val="en-US"/>
              </w:rPr>
              <w:t xml:space="preserve">Biconcave disk, 8  </w:t>
            </w:r>
            <w:proofErr w:type="spellStart"/>
            <w:r w:rsidRPr="00EC3B7F">
              <w:rPr>
                <w:sz w:val="20"/>
                <w:szCs w:val="20"/>
                <w:lang w:val="en-US"/>
              </w:rPr>
              <w:t>mkm</w:t>
            </w:r>
            <w:proofErr w:type="spellEnd"/>
            <w:r w:rsidRPr="00EC3B7F">
              <w:rPr>
                <w:sz w:val="20"/>
                <w:szCs w:val="20"/>
                <w:lang w:val="en-US"/>
              </w:rPr>
              <w:t xml:space="preserve"> in diameter, more pale in the centre</w:t>
            </w:r>
          </w:p>
        </w:tc>
        <w:tc>
          <w:tcPr>
            <w:tcW w:w="5855" w:type="dxa"/>
          </w:tcPr>
          <w:p w:rsidR="00500758" w:rsidRPr="00EC3B7F" w:rsidRDefault="00500758" w:rsidP="00DF7C37">
            <w:pPr>
              <w:jc w:val="center"/>
              <w:rPr>
                <w:sz w:val="20"/>
                <w:szCs w:val="20"/>
                <w:lang w:val="en-US"/>
              </w:rPr>
            </w:pPr>
            <w:r w:rsidRPr="00EC3B7F">
              <w:rPr>
                <w:sz w:val="20"/>
                <w:szCs w:val="20"/>
                <w:lang w:val="en-US"/>
              </w:rPr>
              <w:t>In healthy individuals and normochromic anemia</w:t>
            </w:r>
          </w:p>
        </w:tc>
      </w:tr>
      <w:tr w:rsidR="00500758" w:rsidRPr="005D42AD" w:rsidTr="004D3FB3">
        <w:tc>
          <w:tcPr>
            <w:tcW w:w="2088" w:type="dxa"/>
          </w:tcPr>
          <w:p w:rsidR="00500758" w:rsidRPr="00F70BF2" w:rsidRDefault="00500758" w:rsidP="00DF7C37">
            <w:pPr>
              <w:jc w:val="center"/>
              <w:rPr>
                <w:b/>
                <w:lang w:val="en-US"/>
              </w:rPr>
            </w:pPr>
            <w:r>
              <w:rPr>
                <w:b/>
                <w:lang w:val="en-US"/>
              </w:rPr>
              <w:t>Poly</w:t>
            </w:r>
            <w:r w:rsidRPr="00F70BF2">
              <w:rPr>
                <w:b/>
                <w:lang w:val="en-US"/>
              </w:rPr>
              <w:t>chromatophil</w:t>
            </w:r>
          </w:p>
        </w:tc>
        <w:tc>
          <w:tcPr>
            <w:tcW w:w="2515" w:type="dxa"/>
          </w:tcPr>
          <w:p w:rsidR="00500758" w:rsidRPr="00EC3B7F" w:rsidRDefault="00500758" w:rsidP="0040766E">
            <w:pPr>
              <w:jc w:val="center"/>
              <w:rPr>
                <w:sz w:val="20"/>
                <w:szCs w:val="20"/>
                <w:lang w:val="en-US"/>
              </w:rPr>
            </w:pPr>
            <w:r w:rsidRPr="00EC3B7F">
              <w:rPr>
                <w:sz w:val="20"/>
                <w:szCs w:val="20"/>
                <w:lang w:val="en-US"/>
              </w:rPr>
              <w:t>Big gray-violet cell Central pale area is lacking</w:t>
            </w:r>
          </w:p>
        </w:tc>
        <w:tc>
          <w:tcPr>
            <w:tcW w:w="5855" w:type="dxa"/>
          </w:tcPr>
          <w:p w:rsidR="00500758" w:rsidRPr="00EC3B7F" w:rsidRDefault="00500758" w:rsidP="00175169">
            <w:pPr>
              <w:jc w:val="center"/>
              <w:rPr>
                <w:sz w:val="20"/>
                <w:szCs w:val="20"/>
                <w:lang w:val="en-US"/>
              </w:rPr>
            </w:pPr>
            <w:r w:rsidRPr="00EC3B7F">
              <w:rPr>
                <w:sz w:val="20"/>
                <w:szCs w:val="20"/>
                <w:lang w:val="en-US"/>
              </w:rPr>
              <w:t>In healthy individuals these are present in the blood but do not exceed 1% from total red blood cell count; increased count reveal bone marrow reaction to anemia. Polychromatophilia is explained by presence in the cytoplasm of many ribosomes, which synthetase hemoglobin.</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Reticulocyte</w:t>
            </w:r>
          </w:p>
        </w:tc>
        <w:tc>
          <w:tcPr>
            <w:tcW w:w="2515" w:type="dxa"/>
          </w:tcPr>
          <w:p w:rsidR="00500758" w:rsidRPr="00EC3B7F" w:rsidRDefault="00500758" w:rsidP="00DF7C37">
            <w:pPr>
              <w:jc w:val="center"/>
              <w:rPr>
                <w:sz w:val="28"/>
                <w:szCs w:val="28"/>
                <w:lang w:val="en-US"/>
              </w:rPr>
            </w:pPr>
          </w:p>
        </w:tc>
        <w:tc>
          <w:tcPr>
            <w:tcW w:w="5855" w:type="dxa"/>
          </w:tcPr>
          <w:p w:rsidR="00500758" w:rsidRPr="00EC3B7F" w:rsidRDefault="00500758" w:rsidP="00DF7C37">
            <w:pPr>
              <w:jc w:val="center"/>
              <w:rPr>
                <w:sz w:val="20"/>
                <w:szCs w:val="20"/>
                <w:lang w:val="en-US"/>
              </w:rPr>
            </w:pPr>
            <w:r w:rsidRPr="00EC3B7F">
              <w:rPr>
                <w:sz w:val="20"/>
                <w:szCs w:val="20"/>
                <w:lang w:val="en-US"/>
              </w:rPr>
              <w:t xml:space="preserve">In healthy individuals normal ranges are between 0,5-1,5%; increased reticulocyte count reveal reaction of bone marrow to anemia </w:t>
            </w:r>
          </w:p>
        </w:tc>
      </w:tr>
      <w:tr w:rsidR="00500758" w:rsidRPr="005D42AD" w:rsidTr="004D3FB3">
        <w:tc>
          <w:tcPr>
            <w:tcW w:w="10458" w:type="dxa"/>
            <w:gridSpan w:val="3"/>
          </w:tcPr>
          <w:p w:rsidR="00500758" w:rsidRPr="00500758" w:rsidRDefault="00500758" w:rsidP="00DF7C37">
            <w:pPr>
              <w:jc w:val="center"/>
              <w:rPr>
                <w:b/>
                <w:i/>
                <w:lang w:val="en-US"/>
              </w:rPr>
            </w:pPr>
            <w:r w:rsidRPr="00500758">
              <w:rPr>
                <w:b/>
                <w:i/>
                <w:lang w:val="en-US"/>
              </w:rPr>
              <w:t>Pathologic red blood cell shape and size</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Macrocyte</w:t>
            </w:r>
          </w:p>
        </w:tc>
        <w:tc>
          <w:tcPr>
            <w:tcW w:w="2515" w:type="dxa"/>
          </w:tcPr>
          <w:p w:rsidR="00500758" w:rsidRPr="00EC3B7F" w:rsidRDefault="00500758" w:rsidP="00DF7C37">
            <w:pPr>
              <w:jc w:val="center"/>
              <w:rPr>
                <w:sz w:val="20"/>
                <w:szCs w:val="20"/>
                <w:lang w:val="en-US"/>
              </w:rPr>
            </w:pPr>
            <w:r w:rsidRPr="00EC3B7F">
              <w:rPr>
                <w:sz w:val="20"/>
                <w:szCs w:val="20"/>
                <w:lang w:val="en-US"/>
              </w:rPr>
              <w:t>Big oval cell without pale centre</w:t>
            </w:r>
          </w:p>
        </w:tc>
        <w:tc>
          <w:tcPr>
            <w:tcW w:w="5855" w:type="dxa"/>
          </w:tcPr>
          <w:p w:rsidR="00500758" w:rsidRPr="00EC3B7F" w:rsidRDefault="00500758" w:rsidP="00DF7C37">
            <w:pPr>
              <w:jc w:val="center"/>
              <w:rPr>
                <w:sz w:val="20"/>
                <w:szCs w:val="20"/>
                <w:lang w:val="en-US"/>
              </w:rPr>
            </w:pPr>
            <w:r w:rsidRPr="00EC3B7F">
              <w:rPr>
                <w:sz w:val="20"/>
                <w:szCs w:val="20"/>
                <w:lang w:val="en-US"/>
              </w:rPr>
              <w:t>Found in peripheral blood smear in patients with megaloblastic anemia and other many pathologic states</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Microcyte</w:t>
            </w:r>
          </w:p>
        </w:tc>
        <w:tc>
          <w:tcPr>
            <w:tcW w:w="2515" w:type="dxa"/>
          </w:tcPr>
          <w:p w:rsidR="00500758" w:rsidRPr="00EC3B7F" w:rsidRDefault="00500758" w:rsidP="00EC3B7F">
            <w:pPr>
              <w:jc w:val="center"/>
              <w:rPr>
                <w:sz w:val="20"/>
                <w:szCs w:val="20"/>
                <w:lang w:val="en-US"/>
              </w:rPr>
            </w:pPr>
            <w:r w:rsidRPr="00EC3B7F">
              <w:rPr>
                <w:sz w:val="20"/>
                <w:szCs w:val="20"/>
                <w:lang w:val="en-US"/>
              </w:rPr>
              <w:t>Small red blood cell. Increased central pale area</w:t>
            </w:r>
          </w:p>
        </w:tc>
        <w:tc>
          <w:tcPr>
            <w:tcW w:w="5855" w:type="dxa"/>
          </w:tcPr>
          <w:p w:rsidR="00500758" w:rsidRPr="00EC3B7F" w:rsidRDefault="00500758" w:rsidP="00DF7C37">
            <w:pPr>
              <w:jc w:val="center"/>
              <w:rPr>
                <w:sz w:val="20"/>
                <w:szCs w:val="20"/>
                <w:lang w:val="en-US"/>
              </w:rPr>
            </w:pPr>
            <w:r w:rsidRPr="00EC3B7F">
              <w:rPr>
                <w:sz w:val="20"/>
                <w:szCs w:val="20"/>
                <w:lang w:val="en-US"/>
              </w:rPr>
              <w:t>Found in iron deficiency anemia and thalassemia</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Spherocyte</w:t>
            </w:r>
          </w:p>
        </w:tc>
        <w:tc>
          <w:tcPr>
            <w:tcW w:w="2515" w:type="dxa"/>
          </w:tcPr>
          <w:p w:rsidR="00500758" w:rsidRPr="00EC3B7F" w:rsidRDefault="00500758" w:rsidP="007F136D">
            <w:pPr>
              <w:jc w:val="center"/>
              <w:rPr>
                <w:sz w:val="20"/>
                <w:szCs w:val="20"/>
                <w:lang w:val="en-US"/>
              </w:rPr>
            </w:pPr>
            <w:r w:rsidRPr="00EC3B7F">
              <w:rPr>
                <w:sz w:val="20"/>
                <w:szCs w:val="20"/>
                <w:lang w:val="en-US"/>
              </w:rPr>
              <w:t>Can be micro-</w:t>
            </w:r>
            <w:proofErr w:type="spellStart"/>
            <w:r w:rsidRPr="00EC3B7F">
              <w:rPr>
                <w:sz w:val="20"/>
                <w:szCs w:val="20"/>
                <w:lang w:val="en-US"/>
              </w:rPr>
              <w:t>normo</w:t>
            </w:r>
            <w:proofErr w:type="spellEnd"/>
            <w:r w:rsidRPr="00EC3B7F">
              <w:rPr>
                <w:sz w:val="20"/>
                <w:szCs w:val="20"/>
                <w:lang w:val="en-US"/>
              </w:rPr>
              <w:t xml:space="preserve">- and macrosherocytes. Central pale area is lacking.  </w:t>
            </w:r>
          </w:p>
        </w:tc>
        <w:tc>
          <w:tcPr>
            <w:tcW w:w="5855" w:type="dxa"/>
          </w:tcPr>
          <w:p w:rsidR="00500758" w:rsidRPr="00EC3B7F" w:rsidRDefault="00500758" w:rsidP="007F136D">
            <w:pPr>
              <w:jc w:val="center"/>
              <w:rPr>
                <w:sz w:val="20"/>
                <w:szCs w:val="20"/>
                <w:lang w:val="en-US"/>
              </w:rPr>
            </w:pPr>
            <w:r w:rsidRPr="00EC3B7F">
              <w:rPr>
                <w:sz w:val="20"/>
                <w:szCs w:val="20"/>
                <w:lang w:val="en-US"/>
              </w:rPr>
              <w:t>Found in hereditary spherocytosis and all types of hemolytic anemias, in which erythrocyte membrane is removed partly in the spleen.</w:t>
            </w:r>
          </w:p>
        </w:tc>
      </w:tr>
      <w:tr w:rsidR="00500758" w:rsidRPr="005D42AD" w:rsidTr="004D3FB3">
        <w:tc>
          <w:tcPr>
            <w:tcW w:w="2088" w:type="dxa"/>
          </w:tcPr>
          <w:p w:rsidR="00500758" w:rsidRPr="00F70BF2" w:rsidRDefault="00500758" w:rsidP="00DF7C37">
            <w:pPr>
              <w:jc w:val="center"/>
              <w:rPr>
                <w:b/>
                <w:lang w:val="en-US"/>
              </w:rPr>
            </w:pPr>
            <w:proofErr w:type="spellStart"/>
            <w:r w:rsidRPr="00F70BF2">
              <w:rPr>
                <w:b/>
                <w:lang w:val="en-US"/>
              </w:rPr>
              <w:t>Echynocyte</w:t>
            </w:r>
            <w:proofErr w:type="spellEnd"/>
          </w:p>
          <w:p w:rsidR="00500758" w:rsidRPr="00F70BF2" w:rsidRDefault="00500758" w:rsidP="00DF7C37">
            <w:pPr>
              <w:jc w:val="center"/>
              <w:rPr>
                <w:b/>
                <w:lang w:val="en-US"/>
              </w:rPr>
            </w:pPr>
          </w:p>
        </w:tc>
        <w:tc>
          <w:tcPr>
            <w:tcW w:w="2515" w:type="dxa"/>
          </w:tcPr>
          <w:p w:rsidR="00500758" w:rsidRPr="00EC3B7F" w:rsidRDefault="00500758" w:rsidP="00EC3B7F">
            <w:pPr>
              <w:jc w:val="center"/>
              <w:rPr>
                <w:sz w:val="20"/>
                <w:szCs w:val="20"/>
                <w:lang w:val="en-US"/>
              </w:rPr>
            </w:pPr>
            <w:r w:rsidRPr="00EC3B7F">
              <w:rPr>
                <w:sz w:val="20"/>
                <w:szCs w:val="20"/>
                <w:lang w:val="en-US"/>
              </w:rPr>
              <w:t>Red blood cells which mimics a hedgehog, teeth cell – uniformly thorns distributed on the surface of the cell</w:t>
            </w:r>
          </w:p>
        </w:tc>
        <w:tc>
          <w:tcPr>
            <w:tcW w:w="5855" w:type="dxa"/>
          </w:tcPr>
          <w:p w:rsidR="00500758" w:rsidRPr="00EC3B7F" w:rsidRDefault="00500758" w:rsidP="00DF7C37">
            <w:pPr>
              <w:jc w:val="center"/>
              <w:rPr>
                <w:sz w:val="20"/>
                <w:szCs w:val="20"/>
                <w:lang w:val="en-US"/>
              </w:rPr>
            </w:pPr>
            <w:r w:rsidRPr="00EC3B7F">
              <w:rPr>
                <w:sz w:val="20"/>
                <w:szCs w:val="20"/>
                <w:lang w:val="en-US"/>
              </w:rPr>
              <w:t xml:space="preserve">Found in uremia, insufficiency of </w:t>
            </w:r>
            <w:proofErr w:type="spellStart"/>
            <w:r w:rsidRPr="00EC3B7F">
              <w:rPr>
                <w:sz w:val="20"/>
                <w:szCs w:val="20"/>
                <w:lang w:val="en-US"/>
              </w:rPr>
              <w:t>piruvatkinase</w:t>
            </w:r>
            <w:proofErr w:type="spellEnd"/>
            <w:r w:rsidRPr="00EC3B7F">
              <w:rPr>
                <w:sz w:val="20"/>
                <w:szCs w:val="20"/>
                <w:lang w:val="en-US"/>
              </w:rPr>
              <w:t>, blood transfusion with old blood, gastric cancer, peptic ulcer complicated with hemorrhage,, hypophosphatemia, hypomagnesemia</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Acantocyte</w:t>
            </w:r>
          </w:p>
        </w:tc>
        <w:tc>
          <w:tcPr>
            <w:tcW w:w="2515" w:type="dxa"/>
          </w:tcPr>
          <w:p w:rsidR="00500758" w:rsidRPr="00EC3B7F" w:rsidRDefault="00500758" w:rsidP="00835DD0">
            <w:pPr>
              <w:jc w:val="center"/>
              <w:rPr>
                <w:sz w:val="20"/>
                <w:szCs w:val="20"/>
                <w:lang w:val="en-US"/>
              </w:rPr>
            </w:pPr>
            <w:r w:rsidRPr="00EC3B7F">
              <w:rPr>
                <w:sz w:val="20"/>
                <w:szCs w:val="20"/>
                <w:lang w:val="en-US"/>
              </w:rPr>
              <w:t>Leaf-like cell</w:t>
            </w:r>
          </w:p>
          <w:p w:rsidR="00500758" w:rsidRPr="00EC3B7F" w:rsidRDefault="00500758" w:rsidP="004C3A96">
            <w:pPr>
              <w:jc w:val="center"/>
              <w:rPr>
                <w:sz w:val="20"/>
                <w:szCs w:val="20"/>
                <w:lang w:val="en-US"/>
              </w:rPr>
            </w:pPr>
            <w:r w:rsidRPr="00EC3B7F">
              <w:rPr>
                <w:sz w:val="20"/>
                <w:szCs w:val="20"/>
                <w:lang w:val="en-US"/>
              </w:rPr>
              <w:t>Expansions of different form and sizes outside the surface of erythrocyte</w:t>
            </w:r>
          </w:p>
        </w:tc>
        <w:tc>
          <w:tcPr>
            <w:tcW w:w="5855" w:type="dxa"/>
          </w:tcPr>
          <w:p w:rsidR="00500758" w:rsidRPr="00EC3B7F" w:rsidRDefault="00500758" w:rsidP="00835DD0">
            <w:pPr>
              <w:jc w:val="center"/>
              <w:rPr>
                <w:sz w:val="20"/>
                <w:szCs w:val="20"/>
                <w:lang w:val="en-US"/>
              </w:rPr>
            </w:pPr>
            <w:r w:rsidRPr="00EC3B7F">
              <w:rPr>
                <w:sz w:val="20"/>
                <w:szCs w:val="20"/>
                <w:lang w:val="en-US"/>
              </w:rPr>
              <w:t>Alcoholic liver in</w:t>
            </w:r>
            <w:r w:rsidR="00CA7024" w:rsidRPr="00EC3B7F">
              <w:rPr>
                <w:sz w:val="20"/>
                <w:szCs w:val="20"/>
                <w:lang w:val="en-US"/>
              </w:rPr>
              <w:t>jury, after splenectomy, abeta</w:t>
            </w:r>
            <w:r w:rsidRPr="00EC3B7F">
              <w:rPr>
                <w:sz w:val="20"/>
                <w:szCs w:val="20"/>
                <w:lang w:val="en-US"/>
              </w:rPr>
              <w:t>lipoproteinemia, absorbtion disorders</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“Bite” erythrocyte</w:t>
            </w:r>
          </w:p>
          <w:p w:rsidR="00500758" w:rsidRPr="00F70BF2" w:rsidRDefault="00500758" w:rsidP="00DF7C37">
            <w:pPr>
              <w:jc w:val="center"/>
              <w:rPr>
                <w:b/>
                <w:lang w:val="en-US"/>
              </w:rPr>
            </w:pPr>
            <w:proofErr w:type="spellStart"/>
            <w:r w:rsidRPr="00F70BF2">
              <w:rPr>
                <w:b/>
                <w:lang w:val="en-US"/>
              </w:rPr>
              <w:t>Degmacyte</w:t>
            </w:r>
            <w:proofErr w:type="spellEnd"/>
          </w:p>
        </w:tc>
        <w:tc>
          <w:tcPr>
            <w:tcW w:w="2515" w:type="dxa"/>
          </w:tcPr>
          <w:p w:rsidR="00500758" w:rsidRPr="00EC3B7F" w:rsidRDefault="00500758" w:rsidP="00DF7C37">
            <w:pPr>
              <w:jc w:val="center"/>
              <w:rPr>
                <w:sz w:val="20"/>
                <w:szCs w:val="20"/>
                <w:lang w:val="en-US"/>
              </w:rPr>
            </w:pPr>
            <w:r w:rsidRPr="00EC3B7F">
              <w:rPr>
                <w:sz w:val="20"/>
                <w:szCs w:val="20"/>
                <w:lang w:val="en-US"/>
              </w:rPr>
              <w:t>Erythrocytes have appearance like being bitten</w:t>
            </w:r>
          </w:p>
        </w:tc>
        <w:tc>
          <w:tcPr>
            <w:tcW w:w="5855" w:type="dxa"/>
          </w:tcPr>
          <w:p w:rsidR="00500758" w:rsidRPr="00EC3B7F" w:rsidRDefault="00500758" w:rsidP="004C3A96">
            <w:pPr>
              <w:jc w:val="center"/>
              <w:rPr>
                <w:sz w:val="20"/>
                <w:szCs w:val="20"/>
                <w:lang w:val="en-US"/>
              </w:rPr>
            </w:pPr>
            <w:r w:rsidRPr="00EC3B7F">
              <w:rPr>
                <w:sz w:val="20"/>
                <w:szCs w:val="20"/>
                <w:lang w:val="en-US"/>
              </w:rPr>
              <w:t>Deficiency of 6-phosphatdehydrogenase.</w:t>
            </w:r>
          </w:p>
          <w:p w:rsidR="00500758" w:rsidRPr="00EC3B7F" w:rsidRDefault="00500758" w:rsidP="004C3A96">
            <w:pPr>
              <w:jc w:val="center"/>
              <w:rPr>
                <w:sz w:val="20"/>
                <w:szCs w:val="20"/>
                <w:lang w:val="en-US"/>
              </w:rPr>
            </w:pPr>
            <w:r w:rsidRPr="00EC3B7F">
              <w:rPr>
                <w:sz w:val="20"/>
                <w:szCs w:val="20"/>
                <w:lang w:val="en-US"/>
              </w:rPr>
              <w:t xml:space="preserve">Instability of hemoglobin (these cells are formed as result of Heintz </w:t>
            </w:r>
            <w:proofErr w:type="gramStart"/>
            <w:r w:rsidRPr="00EC3B7F">
              <w:rPr>
                <w:sz w:val="20"/>
                <w:szCs w:val="20"/>
                <w:lang w:val="en-US"/>
              </w:rPr>
              <w:t>bodies</w:t>
            </w:r>
            <w:proofErr w:type="gramEnd"/>
            <w:r w:rsidRPr="00EC3B7F">
              <w:rPr>
                <w:sz w:val="20"/>
                <w:szCs w:val="20"/>
                <w:lang w:val="en-US"/>
              </w:rPr>
              <w:t xml:space="preserve"> removal in the spleen with a partial membrane loss).</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Poikilocyte</w:t>
            </w:r>
          </w:p>
        </w:tc>
        <w:tc>
          <w:tcPr>
            <w:tcW w:w="2515" w:type="dxa"/>
          </w:tcPr>
          <w:p w:rsidR="00500758" w:rsidRPr="00EC3B7F" w:rsidRDefault="00500758" w:rsidP="004C3A96">
            <w:pPr>
              <w:jc w:val="center"/>
              <w:rPr>
                <w:sz w:val="20"/>
                <w:szCs w:val="20"/>
                <w:lang w:val="en-US"/>
              </w:rPr>
            </w:pPr>
            <w:r w:rsidRPr="00EC3B7F">
              <w:rPr>
                <w:sz w:val="20"/>
                <w:szCs w:val="20"/>
                <w:lang w:val="en-US"/>
              </w:rPr>
              <w:t>Erythrocytes of different forms.</w:t>
            </w:r>
          </w:p>
        </w:tc>
        <w:tc>
          <w:tcPr>
            <w:tcW w:w="5855" w:type="dxa"/>
          </w:tcPr>
          <w:p w:rsidR="00500758" w:rsidRPr="00EC3B7F" w:rsidRDefault="00500758" w:rsidP="00DF7C37">
            <w:pPr>
              <w:jc w:val="center"/>
              <w:rPr>
                <w:sz w:val="20"/>
                <w:szCs w:val="20"/>
                <w:lang w:val="en-US"/>
              </w:rPr>
            </w:pPr>
            <w:r w:rsidRPr="00EC3B7F">
              <w:rPr>
                <w:sz w:val="20"/>
                <w:szCs w:val="20"/>
                <w:lang w:val="en-US"/>
              </w:rPr>
              <w:t>Burns, inherited poikilocytosis, myelofibrosis, thalassemia, iron deficiency, megaloblastic anemia, myelodysplasia</w:t>
            </w:r>
          </w:p>
        </w:tc>
      </w:tr>
      <w:tr w:rsidR="00500758" w:rsidTr="004D3FB3">
        <w:tc>
          <w:tcPr>
            <w:tcW w:w="2088" w:type="dxa"/>
          </w:tcPr>
          <w:p w:rsidR="00500758" w:rsidRPr="00F70BF2" w:rsidRDefault="00500758" w:rsidP="00DF7C37">
            <w:pPr>
              <w:jc w:val="center"/>
              <w:rPr>
                <w:b/>
                <w:lang w:val="en-US"/>
              </w:rPr>
            </w:pPr>
            <w:r w:rsidRPr="00F70BF2">
              <w:rPr>
                <w:b/>
                <w:lang w:val="en-US"/>
              </w:rPr>
              <w:t>Ovalocyte or elliptocyte</w:t>
            </w:r>
          </w:p>
        </w:tc>
        <w:tc>
          <w:tcPr>
            <w:tcW w:w="2515" w:type="dxa"/>
          </w:tcPr>
          <w:p w:rsidR="00500758" w:rsidRPr="00EC3B7F" w:rsidRDefault="00500758" w:rsidP="00DF7C37">
            <w:pPr>
              <w:jc w:val="center"/>
              <w:rPr>
                <w:sz w:val="20"/>
                <w:szCs w:val="20"/>
                <w:lang w:val="en-US"/>
              </w:rPr>
            </w:pPr>
            <w:r w:rsidRPr="00EC3B7F">
              <w:rPr>
                <w:sz w:val="20"/>
                <w:szCs w:val="20"/>
                <w:lang w:val="en-US"/>
              </w:rPr>
              <w:t>Oval or round erythrocyte. Central pale area is lacking. Erythrocyte form is changed as result of hemoglobin or membrane abnormalities.</w:t>
            </w:r>
          </w:p>
        </w:tc>
        <w:tc>
          <w:tcPr>
            <w:tcW w:w="5855" w:type="dxa"/>
          </w:tcPr>
          <w:p w:rsidR="00CA7024" w:rsidRPr="00EC3B7F" w:rsidRDefault="00500758" w:rsidP="00CA7024">
            <w:pPr>
              <w:pStyle w:val="ListParagraph"/>
              <w:numPr>
                <w:ilvl w:val="0"/>
                <w:numId w:val="27"/>
              </w:numPr>
              <w:jc w:val="center"/>
              <w:rPr>
                <w:sz w:val="20"/>
                <w:szCs w:val="20"/>
                <w:lang w:val="en-US"/>
              </w:rPr>
            </w:pPr>
            <w:r w:rsidRPr="00EC3B7F">
              <w:rPr>
                <w:sz w:val="20"/>
                <w:szCs w:val="20"/>
                <w:lang w:val="en-US"/>
              </w:rPr>
              <w:t>Inherited elliptocytosis,</w:t>
            </w:r>
          </w:p>
          <w:p w:rsidR="00500758" w:rsidRPr="00EC3B7F" w:rsidRDefault="00500758" w:rsidP="00CA7024">
            <w:pPr>
              <w:pStyle w:val="ListParagraph"/>
              <w:numPr>
                <w:ilvl w:val="0"/>
                <w:numId w:val="27"/>
              </w:numPr>
              <w:jc w:val="center"/>
              <w:rPr>
                <w:sz w:val="20"/>
                <w:szCs w:val="20"/>
                <w:lang w:val="en-US"/>
              </w:rPr>
            </w:pPr>
            <w:r w:rsidRPr="00EC3B7F">
              <w:rPr>
                <w:sz w:val="20"/>
                <w:szCs w:val="20"/>
                <w:lang w:val="en-US"/>
              </w:rPr>
              <w:t>Thalassemia</w:t>
            </w:r>
          </w:p>
          <w:p w:rsidR="00500758" w:rsidRPr="00EC3B7F" w:rsidRDefault="00500758" w:rsidP="004C3A96">
            <w:pPr>
              <w:pStyle w:val="ListParagraph"/>
              <w:numPr>
                <w:ilvl w:val="0"/>
                <w:numId w:val="27"/>
              </w:numPr>
              <w:jc w:val="center"/>
              <w:rPr>
                <w:sz w:val="20"/>
                <w:szCs w:val="20"/>
                <w:lang w:val="en-US"/>
              </w:rPr>
            </w:pPr>
            <w:r w:rsidRPr="00EC3B7F">
              <w:rPr>
                <w:sz w:val="20"/>
                <w:szCs w:val="20"/>
                <w:lang w:val="en-US"/>
              </w:rPr>
              <w:t>Iron deficiency</w:t>
            </w:r>
          </w:p>
          <w:p w:rsidR="00500758" w:rsidRPr="00EC3B7F" w:rsidRDefault="00500758" w:rsidP="004C3A96">
            <w:pPr>
              <w:pStyle w:val="ListParagraph"/>
              <w:numPr>
                <w:ilvl w:val="0"/>
                <w:numId w:val="27"/>
              </w:numPr>
              <w:jc w:val="center"/>
              <w:rPr>
                <w:sz w:val="20"/>
                <w:szCs w:val="20"/>
                <w:lang w:val="en-US"/>
              </w:rPr>
            </w:pPr>
            <w:r w:rsidRPr="00EC3B7F">
              <w:rPr>
                <w:sz w:val="20"/>
                <w:szCs w:val="20"/>
                <w:lang w:val="en-US"/>
              </w:rPr>
              <w:t xml:space="preserve">Megaloblastic anemia </w:t>
            </w:r>
          </w:p>
        </w:tc>
      </w:tr>
      <w:tr w:rsidR="00500758" w:rsidRPr="005D42AD" w:rsidTr="004D3FB3">
        <w:trPr>
          <w:trHeight w:val="1432"/>
        </w:trPr>
        <w:tc>
          <w:tcPr>
            <w:tcW w:w="2088" w:type="dxa"/>
          </w:tcPr>
          <w:p w:rsidR="00500758" w:rsidRPr="00F70BF2" w:rsidRDefault="00500758" w:rsidP="00DF7C37">
            <w:pPr>
              <w:jc w:val="center"/>
              <w:rPr>
                <w:b/>
                <w:lang w:val="en-US"/>
              </w:rPr>
            </w:pPr>
            <w:r w:rsidRPr="00F70BF2">
              <w:rPr>
                <w:b/>
                <w:lang w:val="en-US"/>
              </w:rPr>
              <w:t>Stomatocyte</w:t>
            </w:r>
          </w:p>
        </w:tc>
        <w:tc>
          <w:tcPr>
            <w:tcW w:w="2515" w:type="dxa"/>
          </w:tcPr>
          <w:p w:rsidR="00500758" w:rsidRPr="00EC3B7F" w:rsidRDefault="00500758" w:rsidP="00DF7C37">
            <w:pPr>
              <w:jc w:val="center"/>
              <w:rPr>
                <w:sz w:val="20"/>
                <w:szCs w:val="20"/>
                <w:lang w:val="en-US"/>
              </w:rPr>
            </w:pPr>
            <w:r w:rsidRPr="00EC3B7F">
              <w:rPr>
                <w:sz w:val="20"/>
                <w:szCs w:val="20"/>
                <w:lang w:val="en-US"/>
              </w:rPr>
              <w:t>Slit-like cell</w:t>
            </w:r>
          </w:p>
          <w:p w:rsidR="00500758" w:rsidRPr="00EC3B7F" w:rsidRDefault="00500758" w:rsidP="00DF7C37">
            <w:pPr>
              <w:jc w:val="center"/>
              <w:rPr>
                <w:sz w:val="20"/>
                <w:szCs w:val="20"/>
                <w:lang w:val="en-US"/>
              </w:rPr>
            </w:pPr>
          </w:p>
        </w:tc>
        <w:tc>
          <w:tcPr>
            <w:tcW w:w="5855" w:type="dxa"/>
          </w:tcPr>
          <w:p w:rsidR="00500758" w:rsidRPr="00EC3B7F" w:rsidRDefault="00500758" w:rsidP="004C3A96">
            <w:pPr>
              <w:pStyle w:val="ListParagraph"/>
              <w:numPr>
                <w:ilvl w:val="0"/>
                <w:numId w:val="27"/>
              </w:numPr>
              <w:jc w:val="center"/>
              <w:rPr>
                <w:sz w:val="20"/>
                <w:szCs w:val="20"/>
                <w:lang w:val="en-US"/>
              </w:rPr>
            </w:pPr>
            <w:r w:rsidRPr="00EC3B7F">
              <w:rPr>
                <w:sz w:val="20"/>
                <w:szCs w:val="20"/>
                <w:lang w:val="en-US"/>
              </w:rPr>
              <w:t>inherited spherocytosis</w:t>
            </w:r>
          </w:p>
          <w:p w:rsidR="00500758" w:rsidRPr="00EC3B7F" w:rsidRDefault="00500758" w:rsidP="004C3A96">
            <w:pPr>
              <w:pStyle w:val="ListParagraph"/>
              <w:numPr>
                <w:ilvl w:val="0"/>
                <w:numId w:val="27"/>
              </w:numPr>
              <w:jc w:val="center"/>
              <w:rPr>
                <w:sz w:val="20"/>
                <w:szCs w:val="20"/>
                <w:lang w:val="en-US"/>
              </w:rPr>
            </w:pPr>
            <w:r w:rsidRPr="00EC3B7F">
              <w:rPr>
                <w:sz w:val="20"/>
                <w:szCs w:val="20"/>
                <w:lang w:val="en-US"/>
              </w:rPr>
              <w:t>inherited stomatocytosis</w:t>
            </w:r>
          </w:p>
          <w:p w:rsidR="00500758" w:rsidRPr="00EC3B7F" w:rsidRDefault="00500758" w:rsidP="004C3A96">
            <w:pPr>
              <w:pStyle w:val="ListParagraph"/>
              <w:numPr>
                <w:ilvl w:val="0"/>
                <w:numId w:val="27"/>
              </w:numPr>
              <w:jc w:val="center"/>
              <w:rPr>
                <w:sz w:val="20"/>
                <w:szCs w:val="20"/>
                <w:lang w:val="en-US"/>
              </w:rPr>
            </w:pPr>
            <w:r w:rsidRPr="00EC3B7F">
              <w:rPr>
                <w:sz w:val="20"/>
                <w:szCs w:val="20"/>
                <w:lang w:val="en-US"/>
              </w:rPr>
              <w:t>alcoholism</w:t>
            </w:r>
          </w:p>
          <w:p w:rsidR="00500758" w:rsidRPr="00EC3B7F" w:rsidRDefault="00500758" w:rsidP="004C3A96">
            <w:pPr>
              <w:pStyle w:val="ListParagraph"/>
              <w:numPr>
                <w:ilvl w:val="0"/>
                <w:numId w:val="27"/>
              </w:numPr>
              <w:jc w:val="center"/>
              <w:rPr>
                <w:sz w:val="20"/>
                <w:szCs w:val="20"/>
                <w:lang w:val="en-US"/>
              </w:rPr>
            </w:pPr>
            <w:r w:rsidRPr="00EC3B7F">
              <w:rPr>
                <w:sz w:val="20"/>
                <w:szCs w:val="20"/>
                <w:lang w:val="en-US"/>
              </w:rPr>
              <w:t>liver cirrhosis</w:t>
            </w:r>
          </w:p>
          <w:p w:rsidR="00500758" w:rsidRPr="00EC3B7F" w:rsidRDefault="00500758" w:rsidP="004C3A96">
            <w:pPr>
              <w:pStyle w:val="ListParagraph"/>
              <w:numPr>
                <w:ilvl w:val="0"/>
                <w:numId w:val="27"/>
              </w:numPr>
              <w:jc w:val="center"/>
              <w:rPr>
                <w:sz w:val="20"/>
                <w:szCs w:val="20"/>
                <w:lang w:val="en-US"/>
              </w:rPr>
            </w:pPr>
            <w:r w:rsidRPr="00EC3B7F">
              <w:rPr>
                <w:sz w:val="20"/>
                <w:szCs w:val="20"/>
                <w:lang w:val="en-US"/>
              </w:rPr>
              <w:t>defects of membrane Na/K pump</w:t>
            </w:r>
          </w:p>
        </w:tc>
      </w:tr>
      <w:tr w:rsidR="00500758" w:rsidTr="004D3FB3">
        <w:tc>
          <w:tcPr>
            <w:tcW w:w="2088" w:type="dxa"/>
          </w:tcPr>
          <w:p w:rsidR="00500758" w:rsidRPr="00592549" w:rsidRDefault="0092472C" w:rsidP="0092472C">
            <w:pPr>
              <w:jc w:val="center"/>
              <w:rPr>
                <w:b/>
                <w:lang w:val="en-US"/>
              </w:rPr>
            </w:pPr>
            <w:r>
              <w:rPr>
                <w:b/>
                <w:lang w:val="en-US"/>
              </w:rPr>
              <w:t>Schizocytes</w:t>
            </w:r>
          </w:p>
        </w:tc>
        <w:tc>
          <w:tcPr>
            <w:tcW w:w="2515" w:type="dxa"/>
          </w:tcPr>
          <w:p w:rsidR="00500758" w:rsidRPr="00EC3B7F" w:rsidRDefault="00500758" w:rsidP="00DF7C37">
            <w:pPr>
              <w:jc w:val="center"/>
              <w:rPr>
                <w:sz w:val="20"/>
                <w:szCs w:val="20"/>
                <w:lang w:val="en-US"/>
              </w:rPr>
            </w:pPr>
            <w:r w:rsidRPr="00EC3B7F">
              <w:rPr>
                <w:sz w:val="20"/>
                <w:szCs w:val="20"/>
                <w:lang w:val="en-US"/>
              </w:rPr>
              <w:t>Fragmented erythrocytes. Cells resemble triangles, helmet etc…</w:t>
            </w:r>
          </w:p>
        </w:tc>
        <w:tc>
          <w:tcPr>
            <w:tcW w:w="5855" w:type="dxa"/>
          </w:tcPr>
          <w:p w:rsidR="00500758" w:rsidRPr="00EC3B7F" w:rsidRDefault="00500758" w:rsidP="0040766E">
            <w:pPr>
              <w:jc w:val="center"/>
              <w:rPr>
                <w:sz w:val="20"/>
                <w:szCs w:val="20"/>
                <w:lang w:val="en-US"/>
              </w:rPr>
            </w:pPr>
            <w:r w:rsidRPr="00EC3B7F">
              <w:rPr>
                <w:sz w:val="20"/>
                <w:szCs w:val="20"/>
                <w:lang w:val="en-US"/>
              </w:rPr>
              <w:t>Microangiopathic hemolytic anemias</w:t>
            </w:r>
          </w:p>
        </w:tc>
      </w:tr>
      <w:tr w:rsidR="00500758" w:rsidRPr="005D42AD" w:rsidTr="004D3FB3">
        <w:tc>
          <w:tcPr>
            <w:tcW w:w="2088" w:type="dxa"/>
          </w:tcPr>
          <w:p w:rsidR="00500758" w:rsidRPr="00F70BF2" w:rsidRDefault="00500758" w:rsidP="00DF7C37">
            <w:pPr>
              <w:jc w:val="center"/>
              <w:rPr>
                <w:b/>
                <w:lang w:val="en-US"/>
              </w:rPr>
            </w:pPr>
            <w:r w:rsidRPr="00F70BF2">
              <w:rPr>
                <w:b/>
                <w:lang w:val="en-US"/>
              </w:rPr>
              <w:t>Target-cell</w:t>
            </w:r>
          </w:p>
        </w:tc>
        <w:tc>
          <w:tcPr>
            <w:tcW w:w="2515" w:type="dxa"/>
          </w:tcPr>
          <w:p w:rsidR="00500758" w:rsidRPr="00EC3B7F" w:rsidRDefault="00500758" w:rsidP="00DF7C37">
            <w:pPr>
              <w:jc w:val="center"/>
              <w:rPr>
                <w:sz w:val="20"/>
                <w:szCs w:val="20"/>
                <w:lang w:val="en-US"/>
              </w:rPr>
            </w:pPr>
            <w:r w:rsidRPr="00EC3B7F">
              <w:rPr>
                <w:sz w:val="20"/>
                <w:szCs w:val="20"/>
                <w:lang w:val="en-US"/>
              </w:rPr>
              <w:t>If look to these erythrocytes from lateral view, these are looking like two fused mexican hats.</w:t>
            </w:r>
          </w:p>
        </w:tc>
        <w:tc>
          <w:tcPr>
            <w:tcW w:w="5855" w:type="dxa"/>
          </w:tcPr>
          <w:p w:rsidR="00500758" w:rsidRPr="00EC3B7F" w:rsidRDefault="00500758" w:rsidP="0040766E">
            <w:pPr>
              <w:jc w:val="center"/>
              <w:rPr>
                <w:sz w:val="20"/>
                <w:szCs w:val="20"/>
                <w:lang w:val="en-US"/>
              </w:rPr>
            </w:pPr>
            <w:r w:rsidRPr="00EC3B7F">
              <w:rPr>
                <w:sz w:val="20"/>
                <w:szCs w:val="20"/>
                <w:lang w:val="en-US"/>
              </w:rPr>
              <w:t>Liver diseases</w:t>
            </w:r>
          </w:p>
          <w:p w:rsidR="00500758" w:rsidRPr="00EC3B7F" w:rsidRDefault="00CA7024" w:rsidP="0040766E">
            <w:pPr>
              <w:jc w:val="center"/>
              <w:rPr>
                <w:sz w:val="20"/>
                <w:szCs w:val="20"/>
                <w:lang w:val="en-US"/>
              </w:rPr>
            </w:pPr>
            <w:r w:rsidRPr="00EC3B7F">
              <w:rPr>
                <w:sz w:val="20"/>
                <w:szCs w:val="20"/>
                <w:lang w:val="en-US"/>
              </w:rPr>
              <w:t>Thalassemia</w:t>
            </w:r>
            <w:r w:rsidR="00500758" w:rsidRPr="00EC3B7F">
              <w:rPr>
                <w:sz w:val="20"/>
                <w:szCs w:val="20"/>
                <w:lang w:val="en-US"/>
              </w:rPr>
              <w:t>, iron deficiency anemia, pathologic states after removal of the spleen</w:t>
            </w:r>
          </w:p>
        </w:tc>
      </w:tr>
      <w:tr w:rsidR="00500758" w:rsidTr="004D3FB3">
        <w:tc>
          <w:tcPr>
            <w:tcW w:w="2088" w:type="dxa"/>
          </w:tcPr>
          <w:p w:rsidR="00500758" w:rsidRPr="00F70BF2" w:rsidRDefault="00500758" w:rsidP="00DF7C37">
            <w:pPr>
              <w:jc w:val="center"/>
              <w:rPr>
                <w:b/>
                <w:lang w:val="en-US"/>
              </w:rPr>
            </w:pPr>
            <w:r w:rsidRPr="00F70BF2">
              <w:rPr>
                <w:b/>
                <w:lang w:val="en-US"/>
              </w:rPr>
              <w:lastRenderedPageBreak/>
              <w:t>Drepanocyte</w:t>
            </w:r>
          </w:p>
        </w:tc>
        <w:tc>
          <w:tcPr>
            <w:tcW w:w="2515" w:type="dxa"/>
          </w:tcPr>
          <w:p w:rsidR="00500758" w:rsidRPr="00EC3B7F" w:rsidRDefault="00500758" w:rsidP="00DF7C37">
            <w:pPr>
              <w:jc w:val="center"/>
              <w:rPr>
                <w:sz w:val="20"/>
                <w:szCs w:val="20"/>
                <w:lang w:val="en-US"/>
              </w:rPr>
            </w:pPr>
          </w:p>
          <w:p w:rsidR="00500758" w:rsidRPr="00EC3B7F" w:rsidRDefault="00500758" w:rsidP="00DF7C37">
            <w:pPr>
              <w:jc w:val="center"/>
              <w:rPr>
                <w:sz w:val="20"/>
                <w:szCs w:val="20"/>
                <w:lang w:val="en-US"/>
              </w:rPr>
            </w:pPr>
            <w:r w:rsidRPr="00EC3B7F">
              <w:rPr>
                <w:sz w:val="20"/>
                <w:szCs w:val="20"/>
                <w:lang w:val="en-US"/>
              </w:rPr>
              <w:t>Sickle-cells</w:t>
            </w:r>
          </w:p>
        </w:tc>
        <w:tc>
          <w:tcPr>
            <w:tcW w:w="5855" w:type="dxa"/>
          </w:tcPr>
          <w:p w:rsidR="00500758" w:rsidRPr="00EC3B7F" w:rsidRDefault="00500758" w:rsidP="00DF7C37">
            <w:pPr>
              <w:jc w:val="center"/>
              <w:rPr>
                <w:sz w:val="20"/>
                <w:szCs w:val="20"/>
                <w:lang w:val="en-US"/>
              </w:rPr>
            </w:pPr>
            <w:r w:rsidRPr="00EC3B7F">
              <w:rPr>
                <w:sz w:val="20"/>
                <w:szCs w:val="20"/>
                <w:lang w:val="en-US"/>
              </w:rPr>
              <w:t>Sickle-cell anemia</w:t>
            </w:r>
          </w:p>
        </w:tc>
      </w:tr>
      <w:tr w:rsidR="00500758" w:rsidRPr="005D42AD" w:rsidTr="004D3FB3">
        <w:tc>
          <w:tcPr>
            <w:tcW w:w="2088" w:type="dxa"/>
          </w:tcPr>
          <w:p w:rsidR="00500758" w:rsidRPr="00F70BF2" w:rsidRDefault="00500758" w:rsidP="00EC3B7F">
            <w:pPr>
              <w:jc w:val="center"/>
              <w:rPr>
                <w:b/>
                <w:lang w:val="en-US"/>
              </w:rPr>
            </w:pPr>
            <w:proofErr w:type="spellStart"/>
            <w:r>
              <w:rPr>
                <w:b/>
                <w:lang w:val="en-US"/>
              </w:rPr>
              <w:t>Dacri</w:t>
            </w:r>
            <w:r w:rsidRPr="00F70BF2">
              <w:rPr>
                <w:b/>
                <w:lang w:val="en-US"/>
              </w:rPr>
              <w:t>ocyte</w:t>
            </w:r>
            <w:proofErr w:type="spellEnd"/>
          </w:p>
          <w:p w:rsidR="00500758" w:rsidRPr="00F70BF2" w:rsidRDefault="00500758" w:rsidP="0040766E">
            <w:pPr>
              <w:jc w:val="center"/>
              <w:rPr>
                <w:b/>
                <w:lang w:val="en-US"/>
              </w:rPr>
            </w:pPr>
            <w:r w:rsidRPr="00F70BF2">
              <w:rPr>
                <w:b/>
                <w:lang w:val="en-US"/>
              </w:rPr>
              <w:t>(tear like cell)</w:t>
            </w:r>
          </w:p>
        </w:tc>
        <w:tc>
          <w:tcPr>
            <w:tcW w:w="2515" w:type="dxa"/>
          </w:tcPr>
          <w:p w:rsidR="00500758" w:rsidRPr="00EC3B7F" w:rsidRDefault="00500758" w:rsidP="00DF7C37">
            <w:pPr>
              <w:jc w:val="center"/>
              <w:rPr>
                <w:sz w:val="20"/>
                <w:szCs w:val="20"/>
                <w:lang w:val="en-US"/>
              </w:rPr>
            </w:pPr>
            <w:r w:rsidRPr="00EC3B7F">
              <w:rPr>
                <w:sz w:val="20"/>
                <w:szCs w:val="20"/>
                <w:lang w:val="en-US"/>
              </w:rPr>
              <w:t>Erythrocyte resemble a drop</w:t>
            </w:r>
          </w:p>
        </w:tc>
        <w:tc>
          <w:tcPr>
            <w:tcW w:w="5855" w:type="dxa"/>
          </w:tcPr>
          <w:p w:rsidR="00500758" w:rsidRPr="00EC3B7F" w:rsidRDefault="00500758" w:rsidP="00DF7C37">
            <w:pPr>
              <w:jc w:val="center"/>
              <w:rPr>
                <w:sz w:val="20"/>
                <w:szCs w:val="20"/>
                <w:lang w:val="en-US"/>
              </w:rPr>
            </w:pPr>
            <w:r w:rsidRPr="00EC3B7F">
              <w:rPr>
                <w:sz w:val="20"/>
                <w:szCs w:val="20"/>
                <w:lang w:val="en-US"/>
              </w:rPr>
              <w:t>Myelofibrosis, myeloid metaplasia, anemia as result of myelofibrosis (decreased hematologic activity of bone marrow in lymphomas, granulomas, tumor metastasis)</w:t>
            </w:r>
          </w:p>
        </w:tc>
      </w:tr>
      <w:tr w:rsidR="00500758" w:rsidRPr="005D42AD" w:rsidTr="004D3FB3">
        <w:tc>
          <w:tcPr>
            <w:tcW w:w="2088" w:type="dxa"/>
          </w:tcPr>
          <w:p w:rsidR="00EC3B7F" w:rsidRDefault="00EC3B7F" w:rsidP="0040766E">
            <w:pPr>
              <w:jc w:val="center"/>
              <w:rPr>
                <w:b/>
                <w:lang w:val="en-US"/>
              </w:rPr>
            </w:pPr>
          </w:p>
          <w:p w:rsidR="00500758" w:rsidRPr="00F70BF2" w:rsidRDefault="00500758" w:rsidP="0040766E">
            <w:pPr>
              <w:jc w:val="center"/>
              <w:rPr>
                <w:b/>
                <w:lang w:val="en-US"/>
              </w:rPr>
            </w:pPr>
            <w:proofErr w:type="spellStart"/>
            <w:r>
              <w:rPr>
                <w:b/>
                <w:lang w:val="en-US"/>
              </w:rPr>
              <w:t>Haw</w:t>
            </w:r>
            <w:r w:rsidRPr="00F70BF2">
              <w:rPr>
                <w:b/>
                <w:lang w:val="en-US"/>
              </w:rPr>
              <w:t>ell</w:t>
            </w:r>
            <w:proofErr w:type="spellEnd"/>
            <w:r w:rsidRPr="00F70BF2">
              <w:rPr>
                <w:b/>
                <w:lang w:val="en-US"/>
              </w:rPr>
              <w:t>-Jolly bodies</w:t>
            </w:r>
          </w:p>
        </w:tc>
        <w:tc>
          <w:tcPr>
            <w:tcW w:w="2515" w:type="dxa"/>
          </w:tcPr>
          <w:p w:rsidR="00EC3B7F" w:rsidRPr="00EC3B7F" w:rsidRDefault="00EC3B7F" w:rsidP="00DF7C37">
            <w:pPr>
              <w:jc w:val="center"/>
              <w:rPr>
                <w:sz w:val="20"/>
                <w:szCs w:val="20"/>
                <w:lang w:val="en-US"/>
              </w:rPr>
            </w:pPr>
          </w:p>
          <w:p w:rsidR="00500758" w:rsidRPr="00EC3B7F" w:rsidRDefault="00500758" w:rsidP="00DF7C37">
            <w:pPr>
              <w:jc w:val="center"/>
              <w:rPr>
                <w:sz w:val="20"/>
                <w:szCs w:val="20"/>
                <w:lang w:val="en-US"/>
              </w:rPr>
            </w:pPr>
            <w:r w:rsidRPr="00EC3B7F">
              <w:rPr>
                <w:sz w:val="20"/>
                <w:szCs w:val="20"/>
                <w:lang w:val="en-US"/>
              </w:rPr>
              <w:t xml:space="preserve">Nuclear remnants after nucleus expulsion. </w:t>
            </w:r>
          </w:p>
        </w:tc>
        <w:tc>
          <w:tcPr>
            <w:tcW w:w="5855" w:type="dxa"/>
          </w:tcPr>
          <w:p w:rsidR="00EC3B7F" w:rsidRPr="00EC3B7F" w:rsidRDefault="00EC3B7F" w:rsidP="00DF7C37">
            <w:pPr>
              <w:jc w:val="center"/>
              <w:rPr>
                <w:sz w:val="20"/>
                <w:szCs w:val="20"/>
                <w:lang w:val="en-US"/>
              </w:rPr>
            </w:pPr>
          </w:p>
          <w:p w:rsidR="00500758" w:rsidRPr="00EC3B7F" w:rsidRDefault="00500758" w:rsidP="00DF7C37">
            <w:pPr>
              <w:jc w:val="center"/>
              <w:rPr>
                <w:sz w:val="20"/>
                <w:szCs w:val="20"/>
                <w:lang w:val="en-US"/>
              </w:rPr>
            </w:pPr>
            <w:r w:rsidRPr="00EC3B7F">
              <w:rPr>
                <w:sz w:val="20"/>
                <w:szCs w:val="20"/>
                <w:lang w:val="en-US"/>
              </w:rPr>
              <w:t>Found in splenectomy, intensified hemolysis, megaloblastic anemia</w:t>
            </w:r>
          </w:p>
        </w:tc>
      </w:tr>
      <w:tr w:rsidR="00500758" w:rsidRPr="005D42AD" w:rsidTr="004D3FB3">
        <w:tc>
          <w:tcPr>
            <w:tcW w:w="2088" w:type="dxa"/>
          </w:tcPr>
          <w:p w:rsidR="00500758" w:rsidRPr="00F70BF2" w:rsidRDefault="00500758" w:rsidP="0040766E">
            <w:pPr>
              <w:jc w:val="center"/>
              <w:rPr>
                <w:b/>
                <w:lang w:val="en-US"/>
              </w:rPr>
            </w:pPr>
            <w:r w:rsidRPr="00F70BF2">
              <w:rPr>
                <w:b/>
                <w:lang w:val="en-US"/>
              </w:rPr>
              <w:t>Basophilic granules</w:t>
            </w:r>
          </w:p>
        </w:tc>
        <w:tc>
          <w:tcPr>
            <w:tcW w:w="2515" w:type="dxa"/>
          </w:tcPr>
          <w:p w:rsidR="00500758" w:rsidRPr="00EC3B7F" w:rsidRDefault="00500758" w:rsidP="00DF7C37">
            <w:pPr>
              <w:jc w:val="center"/>
              <w:rPr>
                <w:sz w:val="20"/>
                <w:szCs w:val="20"/>
                <w:lang w:val="en-US"/>
              </w:rPr>
            </w:pPr>
            <w:r w:rsidRPr="00EC3B7F">
              <w:rPr>
                <w:sz w:val="20"/>
                <w:szCs w:val="20"/>
                <w:lang w:val="en-US"/>
              </w:rPr>
              <w:t xml:space="preserve">Diffuse blue granules, linked with ribosomes, can be of big sizes, </w:t>
            </w:r>
          </w:p>
        </w:tc>
        <w:tc>
          <w:tcPr>
            <w:tcW w:w="5855" w:type="dxa"/>
          </w:tcPr>
          <w:p w:rsidR="00500758" w:rsidRPr="00EC3B7F" w:rsidRDefault="00500758" w:rsidP="0040766E">
            <w:pPr>
              <w:jc w:val="center"/>
              <w:rPr>
                <w:sz w:val="20"/>
                <w:szCs w:val="20"/>
                <w:lang w:val="en-US"/>
              </w:rPr>
            </w:pPr>
            <w:r w:rsidRPr="00EC3B7F">
              <w:rPr>
                <w:sz w:val="20"/>
                <w:szCs w:val="20"/>
                <w:lang w:val="en-US"/>
              </w:rPr>
              <w:t xml:space="preserve">Found in hemolytic anemias, </w:t>
            </w:r>
            <w:proofErr w:type="spellStart"/>
            <w:r w:rsidRPr="00EC3B7F">
              <w:rPr>
                <w:sz w:val="20"/>
                <w:szCs w:val="20"/>
                <w:lang w:val="en-US"/>
              </w:rPr>
              <w:t>sideroblastic</w:t>
            </w:r>
            <w:proofErr w:type="spellEnd"/>
            <w:r w:rsidRPr="00EC3B7F">
              <w:rPr>
                <w:sz w:val="20"/>
                <w:szCs w:val="20"/>
                <w:lang w:val="en-US"/>
              </w:rPr>
              <w:t xml:space="preserve"> anemias, hyposplenism</w:t>
            </w:r>
          </w:p>
        </w:tc>
      </w:tr>
      <w:tr w:rsidR="00500758" w:rsidTr="004D3FB3">
        <w:tc>
          <w:tcPr>
            <w:tcW w:w="2088" w:type="dxa"/>
          </w:tcPr>
          <w:p w:rsidR="00500758" w:rsidRPr="00F70BF2" w:rsidRDefault="00500758" w:rsidP="00E232C5">
            <w:pPr>
              <w:jc w:val="center"/>
              <w:rPr>
                <w:b/>
                <w:lang w:val="en-US"/>
              </w:rPr>
            </w:pPr>
            <w:proofErr w:type="spellStart"/>
            <w:r w:rsidRPr="00F70BF2">
              <w:rPr>
                <w:b/>
                <w:lang w:val="en-US"/>
              </w:rPr>
              <w:t>Kebot</w:t>
            </w:r>
            <w:proofErr w:type="spellEnd"/>
            <w:r w:rsidRPr="00F70BF2">
              <w:rPr>
                <w:b/>
                <w:lang w:val="en-US"/>
              </w:rPr>
              <w:t xml:space="preserve"> rings</w:t>
            </w:r>
          </w:p>
        </w:tc>
        <w:tc>
          <w:tcPr>
            <w:tcW w:w="2515" w:type="dxa"/>
          </w:tcPr>
          <w:p w:rsidR="00500758" w:rsidRPr="00EC3B7F" w:rsidRDefault="00500758" w:rsidP="00CA7024">
            <w:pPr>
              <w:jc w:val="center"/>
              <w:rPr>
                <w:sz w:val="20"/>
                <w:szCs w:val="20"/>
                <w:lang w:val="en-US"/>
              </w:rPr>
            </w:pPr>
            <w:r w:rsidRPr="00EC3B7F">
              <w:rPr>
                <w:sz w:val="20"/>
                <w:szCs w:val="20"/>
                <w:lang w:val="en-US"/>
              </w:rPr>
              <w:t>Full or unfull rings or structure wi</w:t>
            </w:r>
            <w:r w:rsidR="00CA7024" w:rsidRPr="00EC3B7F">
              <w:rPr>
                <w:sz w:val="20"/>
                <w:szCs w:val="20"/>
                <w:lang w:val="en-US"/>
              </w:rPr>
              <w:t>tch</w:t>
            </w:r>
            <w:r w:rsidRPr="00EC3B7F">
              <w:rPr>
                <w:sz w:val="20"/>
                <w:szCs w:val="20"/>
                <w:lang w:val="en-US"/>
              </w:rPr>
              <w:t xml:space="preserve"> resemble 8 cypher. Formed from nuclear membrane or mitotic fibers.</w:t>
            </w:r>
          </w:p>
        </w:tc>
        <w:tc>
          <w:tcPr>
            <w:tcW w:w="5855" w:type="dxa"/>
          </w:tcPr>
          <w:p w:rsidR="00500758" w:rsidRPr="00EC3B7F" w:rsidRDefault="00500758" w:rsidP="00DF7C37">
            <w:pPr>
              <w:jc w:val="center"/>
              <w:rPr>
                <w:sz w:val="20"/>
                <w:szCs w:val="20"/>
                <w:lang w:val="en-US"/>
              </w:rPr>
            </w:pPr>
            <w:r w:rsidRPr="00EC3B7F">
              <w:rPr>
                <w:sz w:val="20"/>
                <w:szCs w:val="20"/>
                <w:lang w:val="en-US"/>
              </w:rPr>
              <w:t>Megaloblastic anemia</w:t>
            </w:r>
          </w:p>
        </w:tc>
      </w:tr>
      <w:tr w:rsidR="00500758" w:rsidRPr="005D42AD" w:rsidTr="004D3FB3">
        <w:tc>
          <w:tcPr>
            <w:tcW w:w="2088" w:type="dxa"/>
          </w:tcPr>
          <w:p w:rsidR="00500758" w:rsidRPr="00F70BF2" w:rsidRDefault="00500758" w:rsidP="00E232C5">
            <w:pPr>
              <w:jc w:val="center"/>
              <w:rPr>
                <w:b/>
                <w:lang w:val="en-US"/>
              </w:rPr>
            </w:pPr>
            <w:proofErr w:type="spellStart"/>
            <w:r w:rsidRPr="00F70BF2">
              <w:rPr>
                <w:b/>
                <w:lang w:val="en-US"/>
              </w:rPr>
              <w:t>Siderous</w:t>
            </w:r>
            <w:proofErr w:type="spellEnd"/>
            <w:r w:rsidRPr="00F70BF2">
              <w:rPr>
                <w:b/>
                <w:lang w:val="en-US"/>
              </w:rPr>
              <w:t xml:space="preserve"> granules</w:t>
            </w:r>
          </w:p>
        </w:tc>
        <w:tc>
          <w:tcPr>
            <w:tcW w:w="2515" w:type="dxa"/>
          </w:tcPr>
          <w:p w:rsidR="00500758" w:rsidRPr="00EC3B7F" w:rsidRDefault="00500758" w:rsidP="00DF7C37">
            <w:pPr>
              <w:jc w:val="center"/>
              <w:rPr>
                <w:sz w:val="20"/>
                <w:szCs w:val="20"/>
                <w:lang w:val="en-US"/>
              </w:rPr>
            </w:pPr>
            <w:r w:rsidRPr="00EC3B7F">
              <w:rPr>
                <w:sz w:val="20"/>
                <w:szCs w:val="20"/>
                <w:lang w:val="en-US"/>
              </w:rPr>
              <w:t>Dark-blue granules formed from Fe</w:t>
            </w:r>
            <w:r w:rsidRPr="00EC3B7F">
              <w:rPr>
                <w:sz w:val="20"/>
                <w:szCs w:val="20"/>
                <w:vertAlign w:val="superscript"/>
                <w:lang w:val="en-US"/>
              </w:rPr>
              <w:t>3+</w:t>
            </w:r>
            <w:r w:rsidRPr="00EC3B7F">
              <w:rPr>
                <w:sz w:val="20"/>
                <w:szCs w:val="20"/>
                <w:lang w:val="en-US"/>
              </w:rPr>
              <w:t xml:space="preserve">. If these are present in nucleated erythrocytes, then these are called – sideroblasts and when these surround the nucleus – circle </w:t>
            </w:r>
            <w:proofErr w:type="spellStart"/>
            <w:r w:rsidRPr="00EC3B7F">
              <w:rPr>
                <w:sz w:val="20"/>
                <w:szCs w:val="20"/>
                <w:lang w:val="en-US"/>
              </w:rPr>
              <w:t>syderoblasts</w:t>
            </w:r>
            <w:proofErr w:type="spellEnd"/>
          </w:p>
        </w:tc>
        <w:tc>
          <w:tcPr>
            <w:tcW w:w="5855" w:type="dxa"/>
          </w:tcPr>
          <w:p w:rsidR="00500758" w:rsidRPr="00EC3B7F" w:rsidRDefault="00500758" w:rsidP="00DF7C37">
            <w:pPr>
              <w:jc w:val="center"/>
              <w:rPr>
                <w:sz w:val="20"/>
                <w:szCs w:val="20"/>
                <w:lang w:val="en-US"/>
              </w:rPr>
            </w:pPr>
            <w:r w:rsidRPr="00EC3B7F">
              <w:rPr>
                <w:sz w:val="20"/>
                <w:szCs w:val="20"/>
                <w:lang w:val="en-US"/>
              </w:rPr>
              <w:t>Hemolytic anemia</w:t>
            </w:r>
          </w:p>
          <w:p w:rsidR="00500758" w:rsidRPr="00EC3B7F" w:rsidRDefault="00500758" w:rsidP="00DF7C37">
            <w:pPr>
              <w:jc w:val="center"/>
              <w:rPr>
                <w:sz w:val="20"/>
                <w:szCs w:val="20"/>
                <w:lang w:val="en-US"/>
              </w:rPr>
            </w:pPr>
            <w:proofErr w:type="spellStart"/>
            <w:r w:rsidRPr="00EC3B7F">
              <w:rPr>
                <w:sz w:val="20"/>
                <w:szCs w:val="20"/>
                <w:lang w:val="en-US"/>
              </w:rPr>
              <w:t>Syderoblastic</w:t>
            </w:r>
            <w:proofErr w:type="spellEnd"/>
            <w:r w:rsidRPr="00EC3B7F">
              <w:rPr>
                <w:sz w:val="20"/>
                <w:szCs w:val="20"/>
                <w:lang w:val="en-US"/>
              </w:rPr>
              <w:t xml:space="preserve"> anemia</w:t>
            </w:r>
          </w:p>
          <w:p w:rsidR="00500758" w:rsidRPr="00EC3B7F" w:rsidRDefault="00500758" w:rsidP="00DF7C37">
            <w:pPr>
              <w:jc w:val="center"/>
              <w:rPr>
                <w:sz w:val="20"/>
                <w:szCs w:val="20"/>
                <w:lang w:val="en-US"/>
              </w:rPr>
            </w:pPr>
            <w:r w:rsidRPr="00EC3B7F">
              <w:rPr>
                <w:sz w:val="20"/>
                <w:szCs w:val="20"/>
                <w:lang w:val="en-US"/>
              </w:rPr>
              <w:t xml:space="preserve">Hyposplenism </w:t>
            </w:r>
          </w:p>
        </w:tc>
      </w:tr>
      <w:tr w:rsidR="00500758" w:rsidRPr="005D42AD" w:rsidTr="004D3FB3">
        <w:tc>
          <w:tcPr>
            <w:tcW w:w="2088" w:type="dxa"/>
          </w:tcPr>
          <w:p w:rsidR="00500758" w:rsidRPr="00F70BF2" w:rsidRDefault="00500758" w:rsidP="00E232C5">
            <w:pPr>
              <w:jc w:val="center"/>
              <w:rPr>
                <w:b/>
                <w:lang w:val="en-US"/>
              </w:rPr>
            </w:pPr>
            <w:r w:rsidRPr="00F70BF2">
              <w:rPr>
                <w:b/>
                <w:lang w:val="en-US"/>
              </w:rPr>
              <w:t>Heintz bodies</w:t>
            </w:r>
          </w:p>
        </w:tc>
        <w:tc>
          <w:tcPr>
            <w:tcW w:w="2515" w:type="dxa"/>
          </w:tcPr>
          <w:p w:rsidR="00500758" w:rsidRPr="00EC3B7F" w:rsidRDefault="00500758" w:rsidP="00E232C5">
            <w:pPr>
              <w:jc w:val="center"/>
              <w:rPr>
                <w:sz w:val="20"/>
                <w:szCs w:val="20"/>
                <w:lang w:val="en-US"/>
              </w:rPr>
            </w:pPr>
            <w:r w:rsidRPr="00EC3B7F">
              <w:rPr>
                <w:sz w:val="20"/>
                <w:szCs w:val="20"/>
                <w:lang w:val="en-US"/>
              </w:rPr>
              <w:t xml:space="preserve">Represent denatured hemoglobin which </w:t>
            </w:r>
            <w:proofErr w:type="gramStart"/>
            <w:r w:rsidRPr="00EC3B7F">
              <w:rPr>
                <w:sz w:val="20"/>
                <w:szCs w:val="20"/>
                <w:lang w:val="en-US"/>
              </w:rPr>
              <w:t>appear</w:t>
            </w:r>
            <w:proofErr w:type="gramEnd"/>
            <w:r w:rsidRPr="00EC3B7F">
              <w:rPr>
                <w:sz w:val="20"/>
                <w:szCs w:val="20"/>
                <w:lang w:val="en-US"/>
              </w:rPr>
              <w:t xml:space="preserve"> like blue round bodies. In normal red blood cells can be </w:t>
            </w:r>
            <w:proofErr w:type="gramStart"/>
            <w:r w:rsidRPr="00EC3B7F">
              <w:rPr>
                <w:sz w:val="20"/>
                <w:szCs w:val="20"/>
                <w:lang w:val="en-US"/>
              </w:rPr>
              <w:t>found  from</w:t>
            </w:r>
            <w:proofErr w:type="gramEnd"/>
            <w:r w:rsidRPr="00EC3B7F">
              <w:rPr>
                <w:sz w:val="20"/>
                <w:szCs w:val="20"/>
                <w:lang w:val="en-US"/>
              </w:rPr>
              <w:t xml:space="preserve"> 1up to 4 Heintz bodies, in pathologic states – more than 5.</w:t>
            </w:r>
          </w:p>
        </w:tc>
        <w:tc>
          <w:tcPr>
            <w:tcW w:w="5855" w:type="dxa"/>
          </w:tcPr>
          <w:p w:rsidR="00500758" w:rsidRPr="00EC3B7F" w:rsidRDefault="00500758" w:rsidP="00DF7C37">
            <w:pPr>
              <w:jc w:val="center"/>
              <w:rPr>
                <w:sz w:val="20"/>
                <w:szCs w:val="20"/>
                <w:lang w:val="en-US"/>
              </w:rPr>
            </w:pPr>
            <w:r w:rsidRPr="00EC3B7F">
              <w:rPr>
                <w:sz w:val="20"/>
                <w:szCs w:val="20"/>
                <w:lang w:val="en-US"/>
              </w:rPr>
              <w:t>Found in insufficiency of 6</w:t>
            </w:r>
            <w:r w:rsidR="00CE0FFF" w:rsidRPr="00EC3B7F">
              <w:rPr>
                <w:sz w:val="20"/>
                <w:szCs w:val="20"/>
                <w:lang w:val="en-US"/>
              </w:rPr>
              <w:t>glucose-phosphate dehydrogenase</w:t>
            </w:r>
          </w:p>
          <w:p w:rsidR="00500758" w:rsidRPr="00EC3B7F" w:rsidRDefault="00500758" w:rsidP="00B004EF">
            <w:pPr>
              <w:jc w:val="center"/>
              <w:rPr>
                <w:sz w:val="20"/>
                <w:szCs w:val="20"/>
                <w:lang w:val="en-US"/>
              </w:rPr>
            </w:pPr>
            <w:r w:rsidRPr="00EC3B7F">
              <w:rPr>
                <w:sz w:val="20"/>
                <w:szCs w:val="20"/>
                <w:lang w:val="en-US"/>
              </w:rPr>
              <w:t xml:space="preserve">Unstable hemoglobin and other hemolytic anemias associated with hemoglobin oxidation. There can be found also “bitten” erythrocytes - formed as result of partial removal of membrane of these erythrocytes in the spleen.  </w:t>
            </w:r>
          </w:p>
        </w:tc>
      </w:tr>
    </w:tbl>
    <w:p w:rsidR="00DF7C37" w:rsidRDefault="00DF7C37" w:rsidP="00F70BF2">
      <w:pPr>
        <w:rPr>
          <w:b/>
          <w:sz w:val="28"/>
          <w:szCs w:val="28"/>
          <w:lang w:val="en-US"/>
        </w:rPr>
      </w:pPr>
    </w:p>
    <w:p w:rsidR="00EC3B7F" w:rsidRDefault="00F70BF2" w:rsidP="004175CB">
      <w:pPr>
        <w:ind w:left="708" w:firstLine="708"/>
        <w:jc w:val="center"/>
        <w:rPr>
          <w:b/>
          <w:sz w:val="28"/>
          <w:szCs w:val="28"/>
          <w:lang w:val="en-US"/>
        </w:rPr>
      </w:pPr>
      <w:r w:rsidRPr="00D91B23">
        <w:rPr>
          <w:b/>
          <w:sz w:val="28"/>
          <w:szCs w:val="28"/>
          <w:lang w:val="en-US"/>
        </w:rPr>
        <w:t>Quantitative modifications of the erythrocyte system</w:t>
      </w:r>
    </w:p>
    <w:p w:rsidR="00A91405" w:rsidRPr="00EC3B7F" w:rsidRDefault="002D0B7A" w:rsidP="004175CB">
      <w:pPr>
        <w:autoSpaceDE w:val="0"/>
        <w:autoSpaceDN w:val="0"/>
        <w:adjustRightInd w:val="0"/>
        <w:ind w:firstLine="708"/>
        <w:rPr>
          <w:rFonts w:eastAsiaTheme="minorHAnsi"/>
          <w:lang w:val="en-US" w:eastAsia="en-US"/>
        </w:rPr>
      </w:pPr>
      <w:r w:rsidRPr="00EC3B7F">
        <w:rPr>
          <w:rFonts w:eastAsiaTheme="minorHAnsi"/>
          <w:lang w:val="en-US" w:eastAsia="en-US"/>
        </w:rPr>
        <w:t>The most useful red cell indices are as follows:</w:t>
      </w:r>
    </w:p>
    <w:p w:rsidR="002D0B7A" w:rsidRPr="00EC3B7F" w:rsidRDefault="002D0B7A" w:rsidP="00EC3B7F">
      <w:pPr>
        <w:autoSpaceDE w:val="0"/>
        <w:autoSpaceDN w:val="0"/>
        <w:adjustRightInd w:val="0"/>
        <w:ind w:firstLine="708"/>
        <w:rPr>
          <w:rFonts w:eastAsiaTheme="minorHAnsi"/>
          <w:lang w:val="en-US" w:eastAsia="en-US"/>
        </w:rPr>
      </w:pPr>
      <w:r w:rsidRPr="00EC3B7F">
        <w:rPr>
          <w:rFonts w:eastAsia="Arial,Bold"/>
          <w:b/>
          <w:bCs/>
          <w:lang w:val="en-US" w:eastAsia="en-US"/>
        </w:rPr>
        <w:t xml:space="preserve">• </w:t>
      </w:r>
      <w:r w:rsidRPr="00EC3B7F">
        <w:rPr>
          <w:rFonts w:eastAsiaTheme="minorHAnsi"/>
          <w:i/>
          <w:iCs/>
          <w:lang w:val="en-US" w:eastAsia="en-US"/>
        </w:rPr>
        <w:t>Mean cell volume</w:t>
      </w:r>
      <w:r w:rsidRPr="00EC3B7F">
        <w:rPr>
          <w:rFonts w:eastAsiaTheme="minorHAnsi"/>
          <w:lang w:val="en-US" w:eastAsia="en-US"/>
        </w:rPr>
        <w:t>: the average volume of a red cell expressed in femtoliters (</w:t>
      </w:r>
      <w:proofErr w:type="spellStart"/>
      <w:r w:rsidRPr="00EC3B7F">
        <w:rPr>
          <w:rFonts w:eastAsiaTheme="minorHAnsi"/>
          <w:lang w:val="en-US" w:eastAsia="en-US"/>
        </w:rPr>
        <w:t>fL</w:t>
      </w:r>
      <w:proofErr w:type="spellEnd"/>
      <w:r w:rsidRPr="00EC3B7F">
        <w:rPr>
          <w:rFonts w:eastAsiaTheme="minorHAnsi"/>
          <w:lang w:val="en-US" w:eastAsia="en-US"/>
        </w:rPr>
        <w:t>)</w:t>
      </w:r>
      <w:r w:rsidR="00EC3B7F">
        <w:rPr>
          <w:rFonts w:eastAsiaTheme="minorHAnsi"/>
          <w:lang w:val="en-US" w:eastAsia="en-US"/>
        </w:rPr>
        <w:t>;</w:t>
      </w:r>
    </w:p>
    <w:p w:rsidR="002D0B7A" w:rsidRPr="00EC3B7F" w:rsidRDefault="002D0B7A" w:rsidP="00EC3B7F">
      <w:pPr>
        <w:autoSpaceDE w:val="0"/>
        <w:autoSpaceDN w:val="0"/>
        <w:adjustRightInd w:val="0"/>
        <w:ind w:firstLine="708"/>
        <w:rPr>
          <w:rFonts w:eastAsiaTheme="minorHAnsi"/>
          <w:lang w:val="en-US" w:eastAsia="en-US"/>
        </w:rPr>
      </w:pPr>
      <w:r w:rsidRPr="00EC3B7F">
        <w:rPr>
          <w:rFonts w:eastAsia="Arial,Bold"/>
          <w:b/>
          <w:bCs/>
          <w:lang w:val="en-US" w:eastAsia="en-US"/>
        </w:rPr>
        <w:t xml:space="preserve">• </w:t>
      </w:r>
      <w:r w:rsidRPr="00EC3B7F">
        <w:rPr>
          <w:rFonts w:eastAsiaTheme="minorHAnsi"/>
          <w:i/>
          <w:iCs/>
          <w:lang w:val="en-US" w:eastAsia="en-US"/>
        </w:rPr>
        <w:t>Mean cell hemoglobin</w:t>
      </w:r>
      <w:r w:rsidRPr="00EC3B7F">
        <w:rPr>
          <w:rFonts w:eastAsiaTheme="minorHAnsi"/>
          <w:lang w:val="en-US" w:eastAsia="en-US"/>
        </w:rPr>
        <w:t>: the average content (mass) of hemoglobin per red cell, expressed in picograms</w:t>
      </w:r>
      <w:r w:rsidR="009B5F1D">
        <w:rPr>
          <w:rFonts w:eastAsiaTheme="minorHAnsi"/>
          <w:lang w:val="en-US" w:eastAsia="en-US"/>
        </w:rPr>
        <w:t xml:space="preserve"> (pg)</w:t>
      </w:r>
      <w:r w:rsidR="00EC3B7F">
        <w:rPr>
          <w:rFonts w:eastAsiaTheme="minorHAnsi"/>
          <w:lang w:val="en-US" w:eastAsia="en-US"/>
        </w:rPr>
        <w:t>;</w:t>
      </w:r>
    </w:p>
    <w:p w:rsidR="00EC3B7F" w:rsidRPr="00EC3B7F" w:rsidRDefault="002D0B7A" w:rsidP="00EC3B7F">
      <w:pPr>
        <w:autoSpaceDE w:val="0"/>
        <w:autoSpaceDN w:val="0"/>
        <w:adjustRightInd w:val="0"/>
        <w:ind w:firstLine="708"/>
        <w:jc w:val="both"/>
        <w:rPr>
          <w:rFonts w:eastAsiaTheme="minorHAnsi"/>
          <w:lang w:val="en-US" w:eastAsia="en-US"/>
        </w:rPr>
      </w:pPr>
      <w:r w:rsidRPr="00EC3B7F">
        <w:rPr>
          <w:rFonts w:eastAsia="Arial,Bold"/>
          <w:b/>
          <w:bCs/>
          <w:lang w:val="en-US" w:eastAsia="en-US"/>
        </w:rPr>
        <w:t xml:space="preserve">• </w:t>
      </w:r>
      <w:r w:rsidRPr="00EC3B7F">
        <w:rPr>
          <w:rFonts w:eastAsiaTheme="minorHAnsi"/>
          <w:i/>
          <w:iCs/>
          <w:lang w:val="en-US" w:eastAsia="en-US"/>
        </w:rPr>
        <w:t>Mean cell hemoglobin concentration</w:t>
      </w:r>
      <w:r w:rsidRPr="00EC3B7F">
        <w:rPr>
          <w:rFonts w:eastAsiaTheme="minorHAnsi"/>
          <w:lang w:val="en-US" w:eastAsia="en-US"/>
        </w:rPr>
        <w:t>: the average concentration of hemoglo</w:t>
      </w:r>
      <w:r w:rsidR="00EC3B7F" w:rsidRPr="00EC3B7F">
        <w:rPr>
          <w:rFonts w:eastAsiaTheme="minorHAnsi"/>
          <w:lang w:val="en-US" w:eastAsia="en-US"/>
        </w:rPr>
        <w:t xml:space="preserve">bin in a given volume of packed </w:t>
      </w:r>
      <w:r w:rsidRPr="00EC3B7F">
        <w:rPr>
          <w:rFonts w:eastAsiaTheme="minorHAnsi"/>
          <w:lang w:val="en-US" w:eastAsia="en-US"/>
        </w:rPr>
        <w:t>red cells, expressed in grams per deciliter</w:t>
      </w:r>
      <w:r w:rsidR="009B5F1D">
        <w:rPr>
          <w:rFonts w:eastAsiaTheme="minorHAnsi"/>
          <w:lang w:val="en-US" w:eastAsia="en-US"/>
        </w:rPr>
        <w:t xml:space="preserve"> (g/</w:t>
      </w:r>
      <w:proofErr w:type="spellStart"/>
      <w:r w:rsidR="009B5F1D">
        <w:rPr>
          <w:rFonts w:eastAsiaTheme="minorHAnsi"/>
          <w:lang w:val="en-US" w:eastAsia="en-US"/>
        </w:rPr>
        <w:t>dL</w:t>
      </w:r>
      <w:proofErr w:type="spellEnd"/>
      <w:r w:rsidR="009B5F1D">
        <w:rPr>
          <w:rFonts w:eastAsiaTheme="minorHAnsi"/>
          <w:lang w:val="en-US" w:eastAsia="en-US"/>
        </w:rPr>
        <w:t>)</w:t>
      </w:r>
      <w:r w:rsidR="00EC3B7F">
        <w:rPr>
          <w:rFonts w:eastAsiaTheme="minorHAnsi"/>
          <w:lang w:val="en-US" w:eastAsia="en-US"/>
        </w:rPr>
        <w:t>;</w:t>
      </w:r>
    </w:p>
    <w:p w:rsidR="00CA7024" w:rsidRDefault="002D0B7A" w:rsidP="00EC3B7F">
      <w:pPr>
        <w:ind w:firstLine="708"/>
        <w:rPr>
          <w:rFonts w:eastAsiaTheme="minorHAnsi"/>
          <w:lang w:val="en-US" w:eastAsia="en-US"/>
        </w:rPr>
      </w:pPr>
      <w:r w:rsidRPr="00EC3B7F">
        <w:rPr>
          <w:rFonts w:eastAsia="Arial,Bold"/>
          <w:b/>
          <w:bCs/>
          <w:lang w:val="en-US" w:eastAsia="en-US"/>
        </w:rPr>
        <w:t xml:space="preserve">• </w:t>
      </w:r>
      <w:r w:rsidRPr="00EC3B7F">
        <w:rPr>
          <w:rFonts w:eastAsiaTheme="minorHAnsi"/>
          <w:i/>
          <w:iCs/>
          <w:lang w:val="en-US" w:eastAsia="en-US"/>
        </w:rPr>
        <w:t>Red cell distribution width</w:t>
      </w:r>
      <w:r w:rsidRPr="00EC3B7F">
        <w:rPr>
          <w:rFonts w:eastAsiaTheme="minorHAnsi"/>
          <w:lang w:val="en-US" w:eastAsia="en-US"/>
        </w:rPr>
        <w:t>: the coefficient of variation of red cell volume</w:t>
      </w:r>
      <w:r w:rsidR="00EC3B7F">
        <w:rPr>
          <w:rFonts w:eastAsiaTheme="minorHAnsi"/>
          <w:lang w:val="en-US" w:eastAsia="en-US"/>
        </w:rPr>
        <w:t>.</w:t>
      </w:r>
    </w:p>
    <w:p w:rsidR="00EC3B7F" w:rsidRPr="00EC3B7F" w:rsidRDefault="00EC3B7F" w:rsidP="00EC3B7F">
      <w:pPr>
        <w:ind w:firstLine="708"/>
        <w:rPr>
          <w:b/>
          <w:lang w:val="en-US"/>
        </w:rPr>
      </w:pPr>
    </w:p>
    <w:p w:rsidR="00CA7024" w:rsidRDefault="00CA7024" w:rsidP="00F70BF2">
      <w:pPr>
        <w:ind w:left="708" w:firstLine="708"/>
        <w:jc w:val="center"/>
        <w:rPr>
          <w:b/>
          <w:lang w:val="en-US"/>
        </w:rPr>
      </w:pPr>
      <w:r w:rsidRPr="00F70BF2">
        <w:rPr>
          <w:b/>
          <w:lang w:val="en-US"/>
        </w:rPr>
        <w:t>Normal references ranges of red blood cells in</w:t>
      </w:r>
      <w:r>
        <w:rPr>
          <w:b/>
          <w:lang w:val="en-US"/>
        </w:rPr>
        <w:t xml:space="preserve"> adult</w:t>
      </w:r>
    </w:p>
    <w:p w:rsidR="00A91405" w:rsidRDefault="00EC3B7F" w:rsidP="00A91405">
      <w:pPr>
        <w:ind w:left="708" w:firstLine="708"/>
        <w:jc w:val="center"/>
        <w:rPr>
          <w:lang w:val="en-US"/>
        </w:rPr>
      </w:pPr>
      <w:r w:rsidRPr="00EC3B7F">
        <w:rPr>
          <w:lang w:val="en-US"/>
        </w:rPr>
        <w:t>(From Robbins-</w:t>
      </w:r>
      <w:proofErr w:type="spellStart"/>
      <w:r w:rsidRPr="00EC3B7F">
        <w:rPr>
          <w:lang w:val="en-US"/>
        </w:rPr>
        <w:t>Cotran</w:t>
      </w:r>
      <w:proofErr w:type="spellEnd"/>
      <w:r w:rsidRPr="00EC3B7F">
        <w:rPr>
          <w:lang w:val="en-US"/>
        </w:rPr>
        <w:t>; Pathological basis of diseases)</w:t>
      </w:r>
    </w:p>
    <w:p w:rsidR="004175CB" w:rsidRPr="00A91405" w:rsidRDefault="004175CB" w:rsidP="00A91405">
      <w:pPr>
        <w:ind w:left="708" w:firstLine="708"/>
        <w:jc w:val="center"/>
        <w:rPr>
          <w:lang w:val="en-US"/>
        </w:rPr>
      </w:pPr>
    </w:p>
    <w:tbl>
      <w:tblPr>
        <w:tblStyle w:val="TableGrid"/>
        <w:tblpPr w:leftFromText="180" w:rightFromText="180" w:vertAnchor="text" w:horzAnchor="margin" w:tblpXSpec="center" w:tblpY="125"/>
        <w:tblW w:w="9630" w:type="dxa"/>
        <w:tblLook w:val="04A0"/>
      </w:tblPr>
      <w:tblGrid>
        <w:gridCol w:w="6390"/>
        <w:gridCol w:w="1620"/>
        <w:gridCol w:w="1620"/>
      </w:tblGrid>
      <w:tr w:rsidR="00F70BF2" w:rsidRPr="00DF7C37" w:rsidTr="00F70BF2">
        <w:tc>
          <w:tcPr>
            <w:tcW w:w="6390" w:type="dxa"/>
          </w:tcPr>
          <w:p w:rsidR="00F70BF2" w:rsidRPr="00844074" w:rsidRDefault="00F70BF2" w:rsidP="00F70BF2">
            <w:pPr>
              <w:jc w:val="center"/>
              <w:rPr>
                <w:b/>
                <w:lang w:val="en-US"/>
              </w:rPr>
            </w:pPr>
            <w:r w:rsidRPr="00844074">
              <w:rPr>
                <w:b/>
                <w:lang w:val="en-US"/>
              </w:rPr>
              <w:t xml:space="preserve">Parameter  </w:t>
            </w:r>
          </w:p>
        </w:tc>
        <w:tc>
          <w:tcPr>
            <w:tcW w:w="1620" w:type="dxa"/>
          </w:tcPr>
          <w:p w:rsidR="00F70BF2" w:rsidRPr="00844074" w:rsidRDefault="00F70BF2" w:rsidP="00F70BF2">
            <w:pPr>
              <w:jc w:val="center"/>
              <w:rPr>
                <w:b/>
                <w:lang w:val="en-US"/>
              </w:rPr>
            </w:pPr>
            <w:r w:rsidRPr="00844074">
              <w:rPr>
                <w:b/>
                <w:lang w:val="en-US"/>
              </w:rPr>
              <w:t xml:space="preserve">Man </w:t>
            </w:r>
          </w:p>
        </w:tc>
        <w:tc>
          <w:tcPr>
            <w:tcW w:w="1620" w:type="dxa"/>
          </w:tcPr>
          <w:p w:rsidR="00F70BF2" w:rsidRPr="00844074" w:rsidRDefault="00F70BF2" w:rsidP="00F70BF2">
            <w:pPr>
              <w:ind w:right="-428"/>
              <w:jc w:val="center"/>
              <w:rPr>
                <w:b/>
                <w:lang w:val="en-US"/>
              </w:rPr>
            </w:pPr>
            <w:r w:rsidRPr="00844074">
              <w:rPr>
                <w:b/>
                <w:lang w:val="en-US"/>
              </w:rPr>
              <w:t xml:space="preserve">Woman </w:t>
            </w:r>
          </w:p>
        </w:tc>
      </w:tr>
      <w:tr w:rsidR="00F70BF2" w:rsidRPr="00DF7C37" w:rsidTr="00F70BF2">
        <w:tc>
          <w:tcPr>
            <w:tcW w:w="6390" w:type="dxa"/>
          </w:tcPr>
          <w:p w:rsidR="00A91405" w:rsidRPr="00844074" w:rsidRDefault="00F70BF2" w:rsidP="004175CB">
            <w:pPr>
              <w:jc w:val="center"/>
              <w:rPr>
                <w:lang w:val="en-US"/>
              </w:rPr>
            </w:pPr>
            <w:r w:rsidRPr="00844074">
              <w:rPr>
                <w:lang w:val="en-US"/>
              </w:rPr>
              <w:t>Hb (g/</w:t>
            </w:r>
            <w:proofErr w:type="spellStart"/>
            <w:r w:rsidRPr="00844074">
              <w:rPr>
                <w:lang w:val="en-US"/>
              </w:rPr>
              <w:t>dL</w:t>
            </w:r>
            <w:proofErr w:type="spellEnd"/>
            <w:r w:rsidRPr="00844074">
              <w:rPr>
                <w:lang w:val="en-US"/>
              </w:rPr>
              <w:t>)</w:t>
            </w:r>
          </w:p>
        </w:tc>
        <w:tc>
          <w:tcPr>
            <w:tcW w:w="1620" w:type="dxa"/>
          </w:tcPr>
          <w:p w:rsidR="00F70BF2" w:rsidRPr="00844074" w:rsidRDefault="00F70BF2" w:rsidP="00F70BF2">
            <w:pPr>
              <w:jc w:val="center"/>
              <w:rPr>
                <w:b/>
                <w:lang w:val="en-US"/>
              </w:rPr>
            </w:pPr>
            <w:r>
              <w:rPr>
                <w:b/>
                <w:lang w:val="en-US"/>
              </w:rPr>
              <w:t>13,6-17,2</w:t>
            </w:r>
          </w:p>
        </w:tc>
        <w:tc>
          <w:tcPr>
            <w:tcW w:w="1620" w:type="dxa"/>
          </w:tcPr>
          <w:p w:rsidR="00F70BF2" w:rsidRPr="00844074" w:rsidRDefault="00F70BF2" w:rsidP="00F70BF2">
            <w:pPr>
              <w:jc w:val="center"/>
              <w:rPr>
                <w:b/>
                <w:lang w:val="en-US"/>
              </w:rPr>
            </w:pPr>
            <w:r>
              <w:rPr>
                <w:b/>
                <w:lang w:val="en-US"/>
              </w:rPr>
              <w:t>12,0-15,0</w:t>
            </w:r>
          </w:p>
        </w:tc>
      </w:tr>
      <w:tr w:rsidR="00F70BF2" w:rsidTr="00F70BF2">
        <w:tc>
          <w:tcPr>
            <w:tcW w:w="6390" w:type="dxa"/>
          </w:tcPr>
          <w:p w:rsidR="00A91405" w:rsidRPr="004175CB" w:rsidRDefault="00F70BF2" w:rsidP="004175CB">
            <w:pPr>
              <w:jc w:val="center"/>
              <w:rPr>
                <w:vertAlign w:val="superscript"/>
                <w:lang w:val="en-US"/>
              </w:rPr>
            </w:pPr>
            <w:r w:rsidRPr="00844074">
              <w:rPr>
                <w:lang w:val="en-US"/>
              </w:rPr>
              <w:t>RBC (red cell count) 10</w:t>
            </w:r>
            <w:r w:rsidRPr="00844074">
              <w:rPr>
                <w:vertAlign w:val="superscript"/>
                <w:lang w:val="en-US"/>
              </w:rPr>
              <w:t>6</w:t>
            </w:r>
            <w:r w:rsidRPr="00844074">
              <w:rPr>
                <w:lang w:val="en-US"/>
              </w:rPr>
              <w:t>/mm</w:t>
            </w:r>
            <w:r w:rsidRPr="00844074">
              <w:rPr>
                <w:vertAlign w:val="superscript"/>
                <w:lang w:val="en-US"/>
              </w:rPr>
              <w:t>3</w:t>
            </w:r>
          </w:p>
        </w:tc>
        <w:tc>
          <w:tcPr>
            <w:tcW w:w="1620" w:type="dxa"/>
          </w:tcPr>
          <w:p w:rsidR="00F70BF2" w:rsidRPr="00844074" w:rsidRDefault="00F70BF2" w:rsidP="00F70BF2">
            <w:pPr>
              <w:jc w:val="center"/>
              <w:rPr>
                <w:b/>
                <w:lang w:val="en-US"/>
              </w:rPr>
            </w:pPr>
            <w:r>
              <w:rPr>
                <w:b/>
                <w:lang w:val="en-US"/>
              </w:rPr>
              <w:t>4,3-5,9</w:t>
            </w:r>
          </w:p>
        </w:tc>
        <w:tc>
          <w:tcPr>
            <w:tcW w:w="1620" w:type="dxa"/>
          </w:tcPr>
          <w:p w:rsidR="00F70BF2" w:rsidRPr="00844074" w:rsidRDefault="00F70BF2" w:rsidP="00F70BF2">
            <w:pPr>
              <w:jc w:val="center"/>
              <w:rPr>
                <w:b/>
                <w:lang w:val="en-US"/>
              </w:rPr>
            </w:pPr>
            <w:r>
              <w:rPr>
                <w:b/>
                <w:lang w:val="en-US"/>
              </w:rPr>
              <w:t>3,5-5,0</w:t>
            </w:r>
          </w:p>
        </w:tc>
      </w:tr>
      <w:tr w:rsidR="00F70BF2" w:rsidTr="00F70BF2">
        <w:tc>
          <w:tcPr>
            <w:tcW w:w="6390" w:type="dxa"/>
          </w:tcPr>
          <w:p w:rsidR="00A91405" w:rsidRPr="00844074" w:rsidRDefault="00F70BF2" w:rsidP="004175CB">
            <w:pPr>
              <w:jc w:val="center"/>
              <w:rPr>
                <w:lang w:val="en-US"/>
              </w:rPr>
            </w:pPr>
            <w:r w:rsidRPr="00844074">
              <w:rPr>
                <w:lang w:val="en-US"/>
              </w:rPr>
              <w:t>Ht (%)</w:t>
            </w:r>
          </w:p>
        </w:tc>
        <w:tc>
          <w:tcPr>
            <w:tcW w:w="1620" w:type="dxa"/>
          </w:tcPr>
          <w:p w:rsidR="00F70BF2" w:rsidRPr="00844074" w:rsidRDefault="00F70BF2" w:rsidP="00F70BF2">
            <w:pPr>
              <w:jc w:val="center"/>
              <w:rPr>
                <w:b/>
                <w:lang w:val="en-US"/>
              </w:rPr>
            </w:pPr>
            <w:r>
              <w:rPr>
                <w:b/>
                <w:lang w:val="en-US"/>
              </w:rPr>
              <w:t>39-49</w:t>
            </w:r>
          </w:p>
        </w:tc>
        <w:tc>
          <w:tcPr>
            <w:tcW w:w="1620" w:type="dxa"/>
          </w:tcPr>
          <w:p w:rsidR="00F70BF2" w:rsidRPr="00844074" w:rsidRDefault="00F70BF2" w:rsidP="00F70BF2">
            <w:pPr>
              <w:jc w:val="center"/>
              <w:rPr>
                <w:b/>
                <w:lang w:val="en-US"/>
              </w:rPr>
            </w:pPr>
            <w:r>
              <w:rPr>
                <w:b/>
                <w:lang w:val="en-US"/>
              </w:rPr>
              <w:t>33-43</w:t>
            </w:r>
          </w:p>
        </w:tc>
      </w:tr>
      <w:tr w:rsidR="00F70BF2" w:rsidTr="00F70BF2">
        <w:tc>
          <w:tcPr>
            <w:tcW w:w="6390" w:type="dxa"/>
          </w:tcPr>
          <w:p w:rsidR="00A91405" w:rsidRPr="00844074" w:rsidRDefault="00F70BF2" w:rsidP="004175CB">
            <w:pPr>
              <w:jc w:val="center"/>
              <w:rPr>
                <w:lang w:val="en-US"/>
              </w:rPr>
            </w:pPr>
            <w:r w:rsidRPr="00844074">
              <w:rPr>
                <w:lang w:val="en-US"/>
              </w:rPr>
              <w:t>Reticulocyte count (%)</w:t>
            </w:r>
          </w:p>
        </w:tc>
        <w:tc>
          <w:tcPr>
            <w:tcW w:w="3240" w:type="dxa"/>
            <w:gridSpan w:val="2"/>
          </w:tcPr>
          <w:p w:rsidR="00F70BF2" w:rsidRPr="00844074" w:rsidRDefault="00F70BF2" w:rsidP="00F70BF2">
            <w:pPr>
              <w:jc w:val="center"/>
              <w:rPr>
                <w:b/>
                <w:lang w:val="en-US"/>
              </w:rPr>
            </w:pPr>
            <w:r>
              <w:rPr>
                <w:b/>
                <w:lang w:val="en-US"/>
              </w:rPr>
              <w:t>0,5-1,5</w:t>
            </w:r>
          </w:p>
        </w:tc>
      </w:tr>
      <w:tr w:rsidR="00F70BF2" w:rsidTr="00F70BF2">
        <w:tc>
          <w:tcPr>
            <w:tcW w:w="6390" w:type="dxa"/>
          </w:tcPr>
          <w:p w:rsidR="00A91405" w:rsidRPr="00844074" w:rsidRDefault="00F70BF2" w:rsidP="004175CB">
            <w:pPr>
              <w:jc w:val="center"/>
              <w:rPr>
                <w:lang w:val="en-US"/>
              </w:rPr>
            </w:pPr>
            <w:r w:rsidRPr="00844074">
              <w:rPr>
                <w:lang w:val="en-US"/>
              </w:rPr>
              <w:t>MCV – mean corpuscular volume</w:t>
            </w:r>
            <w:r>
              <w:rPr>
                <w:lang w:val="en-US"/>
              </w:rPr>
              <w:t xml:space="preserve"> (</w:t>
            </w:r>
            <w:proofErr w:type="spellStart"/>
            <w:r>
              <w:rPr>
                <w:lang w:val="en-US"/>
              </w:rPr>
              <w:t>fL</w:t>
            </w:r>
            <w:proofErr w:type="spellEnd"/>
            <w:r>
              <w:rPr>
                <w:lang w:val="en-US"/>
              </w:rPr>
              <w:t>)</w:t>
            </w:r>
          </w:p>
        </w:tc>
        <w:tc>
          <w:tcPr>
            <w:tcW w:w="3240" w:type="dxa"/>
            <w:gridSpan w:val="2"/>
          </w:tcPr>
          <w:p w:rsidR="00F70BF2" w:rsidRPr="00844074" w:rsidRDefault="00EC3B7F" w:rsidP="00F70BF2">
            <w:pPr>
              <w:jc w:val="center"/>
              <w:rPr>
                <w:b/>
                <w:lang w:val="en-US"/>
              </w:rPr>
            </w:pPr>
            <w:r>
              <w:rPr>
                <w:b/>
                <w:lang w:val="en-US"/>
              </w:rPr>
              <w:t>82 - 96</w:t>
            </w:r>
          </w:p>
        </w:tc>
      </w:tr>
      <w:tr w:rsidR="00EC3B7F" w:rsidRPr="00EC3B7F" w:rsidTr="00F70BF2">
        <w:tc>
          <w:tcPr>
            <w:tcW w:w="6390" w:type="dxa"/>
          </w:tcPr>
          <w:p w:rsidR="00A91405" w:rsidRPr="00844074" w:rsidRDefault="00EC3B7F" w:rsidP="004175CB">
            <w:pPr>
              <w:jc w:val="center"/>
              <w:rPr>
                <w:lang w:val="en-US"/>
              </w:rPr>
            </w:pPr>
            <w:r>
              <w:rPr>
                <w:lang w:val="en-US"/>
              </w:rPr>
              <w:t>MCH – mean cell hemoglobin concentration (</w:t>
            </w:r>
            <w:r w:rsidR="009223B4">
              <w:rPr>
                <w:lang w:val="en-US"/>
              </w:rPr>
              <w:t>pg</w:t>
            </w:r>
            <w:r>
              <w:rPr>
                <w:lang w:val="en-US"/>
              </w:rPr>
              <w:t>)</w:t>
            </w:r>
          </w:p>
        </w:tc>
        <w:tc>
          <w:tcPr>
            <w:tcW w:w="3240" w:type="dxa"/>
            <w:gridSpan w:val="2"/>
          </w:tcPr>
          <w:p w:rsidR="00EC3B7F" w:rsidRDefault="00EC3B7F" w:rsidP="00EC3B7F">
            <w:pPr>
              <w:jc w:val="center"/>
              <w:rPr>
                <w:b/>
                <w:lang w:val="en-US"/>
              </w:rPr>
            </w:pPr>
            <w:r>
              <w:rPr>
                <w:b/>
                <w:lang w:val="en-US"/>
              </w:rPr>
              <w:t>27 - 33</w:t>
            </w:r>
          </w:p>
        </w:tc>
      </w:tr>
      <w:tr w:rsidR="00F70BF2" w:rsidTr="00F70BF2">
        <w:tc>
          <w:tcPr>
            <w:tcW w:w="6390" w:type="dxa"/>
          </w:tcPr>
          <w:p w:rsidR="00A91405" w:rsidRPr="00844074" w:rsidRDefault="00F70BF2" w:rsidP="004175CB">
            <w:pPr>
              <w:jc w:val="center"/>
              <w:rPr>
                <w:lang w:val="en-US"/>
              </w:rPr>
            </w:pPr>
            <w:r w:rsidRPr="00844074">
              <w:rPr>
                <w:lang w:val="en-US"/>
              </w:rPr>
              <w:t>MCHC – mean corpuscular hemoglobin concentration (g/</w:t>
            </w:r>
            <w:proofErr w:type="spellStart"/>
            <w:r w:rsidRPr="00844074">
              <w:rPr>
                <w:lang w:val="en-US"/>
              </w:rPr>
              <w:t>dL</w:t>
            </w:r>
            <w:proofErr w:type="spellEnd"/>
            <w:r w:rsidRPr="00844074">
              <w:rPr>
                <w:lang w:val="en-US"/>
              </w:rPr>
              <w:t>)</w:t>
            </w:r>
          </w:p>
        </w:tc>
        <w:tc>
          <w:tcPr>
            <w:tcW w:w="3240" w:type="dxa"/>
            <w:gridSpan w:val="2"/>
          </w:tcPr>
          <w:p w:rsidR="00F70BF2" w:rsidRPr="00844074" w:rsidRDefault="00F70BF2" w:rsidP="00F70BF2">
            <w:pPr>
              <w:jc w:val="center"/>
              <w:rPr>
                <w:b/>
                <w:lang w:val="en-US"/>
              </w:rPr>
            </w:pPr>
            <w:r>
              <w:rPr>
                <w:b/>
                <w:lang w:val="en-US"/>
              </w:rPr>
              <w:t>33-37</w:t>
            </w:r>
          </w:p>
        </w:tc>
      </w:tr>
      <w:tr w:rsidR="00EC3B7F" w:rsidTr="00F70BF2">
        <w:tc>
          <w:tcPr>
            <w:tcW w:w="6390" w:type="dxa"/>
          </w:tcPr>
          <w:p w:rsidR="00A91405" w:rsidRPr="00844074" w:rsidRDefault="00EC3B7F" w:rsidP="004175CB">
            <w:pPr>
              <w:jc w:val="center"/>
              <w:rPr>
                <w:lang w:val="en-US"/>
              </w:rPr>
            </w:pPr>
            <w:r>
              <w:rPr>
                <w:lang w:val="en-US"/>
              </w:rPr>
              <w:t>Red cell distribution width</w:t>
            </w:r>
          </w:p>
        </w:tc>
        <w:tc>
          <w:tcPr>
            <w:tcW w:w="3240" w:type="dxa"/>
            <w:gridSpan w:val="2"/>
          </w:tcPr>
          <w:p w:rsidR="00EC3B7F" w:rsidRDefault="00EC3B7F" w:rsidP="00F70BF2">
            <w:pPr>
              <w:jc w:val="center"/>
              <w:rPr>
                <w:b/>
                <w:lang w:val="en-US"/>
              </w:rPr>
            </w:pPr>
            <w:r>
              <w:rPr>
                <w:b/>
                <w:lang w:val="en-US"/>
              </w:rPr>
              <w:t>11.5 – 14.5</w:t>
            </w:r>
          </w:p>
        </w:tc>
      </w:tr>
    </w:tbl>
    <w:p w:rsidR="00592549" w:rsidRDefault="00592549" w:rsidP="004175CB">
      <w:pPr>
        <w:rPr>
          <w:b/>
          <w:sz w:val="28"/>
          <w:szCs w:val="28"/>
          <w:lang w:val="en-US"/>
        </w:rPr>
      </w:pPr>
    </w:p>
    <w:p w:rsidR="00971A6E" w:rsidRDefault="00971A6E" w:rsidP="004175CB">
      <w:pPr>
        <w:rPr>
          <w:lang w:val="en-US"/>
        </w:rPr>
      </w:pPr>
      <w:r w:rsidRPr="003F00D5">
        <w:rPr>
          <w:lang w:val="en-US"/>
        </w:rPr>
        <w:t>Quantitative changes of the erythrocyte system can be divided in</w:t>
      </w:r>
      <w:r>
        <w:rPr>
          <w:lang w:val="en-US"/>
        </w:rPr>
        <w:t>:</w:t>
      </w:r>
    </w:p>
    <w:p w:rsidR="00971A6E" w:rsidRDefault="00574B35" w:rsidP="00971A6E">
      <w:pPr>
        <w:rPr>
          <w:lang w:val="en-US"/>
        </w:rPr>
      </w:pPr>
      <w:r>
        <w:rPr>
          <w:lang w:val="ro-RO"/>
        </w:rPr>
        <w:t xml:space="preserve">                    </w:t>
      </w:r>
      <w:r w:rsidR="00971A6E">
        <w:rPr>
          <w:lang w:val="ro-RO"/>
        </w:rPr>
        <w:t>-</w:t>
      </w:r>
      <w:proofErr w:type="spellStart"/>
      <w:r w:rsidR="00971A6E">
        <w:rPr>
          <w:lang w:val="en-US"/>
        </w:rPr>
        <w:t>erythrocytoses</w:t>
      </w:r>
      <w:proofErr w:type="spellEnd"/>
      <w:r w:rsidR="00971A6E">
        <w:rPr>
          <w:lang w:val="en-US"/>
        </w:rPr>
        <w:t>;</w:t>
      </w:r>
    </w:p>
    <w:p w:rsidR="00971A6E" w:rsidRDefault="00971A6E" w:rsidP="00971A6E">
      <w:pPr>
        <w:rPr>
          <w:lang w:val="en-US"/>
        </w:rPr>
      </w:pPr>
      <w:r>
        <w:rPr>
          <w:lang w:val="en-US"/>
        </w:rPr>
        <w:t xml:space="preserve">                   - </w:t>
      </w:r>
      <w:proofErr w:type="spellStart"/>
      <w:proofErr w:type="gramStart"/>
      <w:r w:rsidRPr="003F00D5">
        <w:rPr>
          <w:lang w:val="en-US"/>
        </w:rPr>
        <w:t>erythropenias</w:t>
      </w:r>
      <w:proofErr w:type="spellEnd"/>
      <w:proofErr w:type="gramEnd"/>
      <w:r>
        <w:rPr>
          <w:lang w:val="en-US"/>
        </w:rPr>
        <w:t>;</w:t>
      </w:r>
    </w:p>
    <w:p w:rsidR="00971A6E" w:rsidRPr="003F00D5" w:rsidRDefault="00971A6E" w:rsidP="00971A6E">
      <w:pPr>
        <w:rPr>
          <w:lang w:val="en-US"/>
        </w:rPr>
      </w:pPr>
      <w:r>
        <w:rPr>
          <w:lang w:val="en-US"/>
        </w:rPr>
        <w:t xml:space="preserve">                   -  </w:t>
      </w:r>
      <w:proofErr w:type="gramStart"/>
      <w:r>
        <w:rPr>
          <w:lang w:val="en-US"/>
        </w:rPr>
        <w:t>anemias</w:t>
      </w:r>
      <w:proofErr w:type="gramEnd"/>
      <w:r>
        <w:rPr>
          <w:lang w:val="en-US"/>
        </w:rPr>
        <w:t>.</w:t>
      </w:r>
    </w:p>
    <w:p w:rsidR="00A91405" w:rsidRDefault="00A91405" w:rsidP="00971A6E">
      <w:pPr>
        <w:rPr>
          <w:sz w:val="28"/>
          <w:szCs w:val="28"/>
          <w:lang w:val="en-US"/>
        </w:rPr>
      </w:pPr>
    </w:p>
    <w:p w:rsidR="00971A6E" w:rsidRDefault="00971A6E" w:rsidP="00BF6744">
      <w:pPr>
        <w:ind w:firstLine="720"/>
        <w:jc w:val="center"/>
        <w:rPr>
          <w:b/>
          <w:sz w:val="28"/>
          <w:szCs w:val="28"/>
          <w:lang w:val="en-US"/>
        </w:rPr>
      </w:pPr>
      <w:r w:rsidRPr="00297033">
        <w:rPr>
          <w:b/>
          <w:sz w:val="28"/>
          <w:szCs w:val="28"/>
          <w:lang w:val="en-US"/>
        </w:rPr>
        <w:t>E</w:t>
      </w:r>
      <w:r w:rsidR="00BF6744">
        <w:rPr>
          <w:b/>
          <w:sz w:val="28"/>
          <w:szCs w:val="28"/>
          <w:lang w:val="en-US"/>
        </w:rPr>
        <w:t>RYTHROCYTOSIS</w:t>
      </w:r>
    </w:p>
    <w:p w:rsidR="00971A6E" w:rsidRPr="000B2477" w:rsidRDefault="00971A6E" w:rsidP="00592549">
      <w:pPr>
        <w:ind w:left="180" w:firstLine="768"/>
        <w:jc w:val="both"/>
        <w:rPr>
          <w:lang w:val="en-US"/>
        </w:rPr>
      </w:pPr>
      <w:r w:rsidRPr="00A91405">
        <w:rPr>
          <w:i/>
          <w:lang w:val="en-US"/>
        </w:rPr>
        <w:t>Erythrocytosis</w:t>
      </w:r>
      <w:r>
        <w:rPr>
          <w:lang w:val="en-US"/>
        </w:rPr>
        <w:t xml:space="preserve"> represents </w:t>
      </w:r>
      <w:r w:rsidRPr="003F00D5">
        <w:rPr>
          <w:lang w:val="en-US"/>
        </w:rPr>
        <w:t>increase</w:t>
      </w:r>
      <w:r>
        <w:rPr>
          <w:lang w:val="en-US"/>
        </w:rPr>
        <w:t>d</w:t>
      </w:r>
      <w:r w:rsidRPr="003F00D5">
        <w:rPr>
          <w:lang w:val="en-US"/>
        </w:rPr>
        <w:t xml:space="preserve"> erythrocy</w:t>
      </w:r>
      <w:r>
        <w:rPr>
          <w:lang w:val="en-US"/>
        </w:rPr>
        <w:t>tes number per unit of blood (1</w:t>
      </w:r>
      <w:r w:rsidRPr="003F00D5">
        <w:rPr>
          <w:lang w:val="en-US"/>
        </w:rPr>
        <w:t>mm</w:t>
      </w:r>
      <w:r>
        <w:rPr>
          <w:vertAlign w:val="superscript"/>
          <w:lang w:val="en-US"/>
        </w:rPr>
        <w:t>3</w:t>
      </w:r>
      <w:r w:rsidRPr="003F00D5">
        <w:rPr>
          <w:lang w:val="en-US"/>
        </w:rPr>
        <w:t>)</w:t>
      </w:r>
      <w:r>
        <w:rPr>
          <w:lang w:val="en-US"/>
        </w:rPr>
        <w:t xml:space="preserve"> with a hematocrit grater than 50%</w:t>
      </w:r>
      <w:r w:rsidRPr="003F00D5">
        <w:rPr>
          <w:lang w:val="en-US"/>
        </w:rPr>
        <w:t>.</w:t>
      </w:r>
      <w:r w:rsidR="00592549">
        <w:rPr>
          <w:lang w:val="en-US"/>
        </w:rPr>
        <w:t xml:space="preserve"> </w:t>
      </w:r>
      <w:r w:rsidRPr="003F00D5">
        <w:rPr>
          <w:lang w:val="en-US"/>
        </w:rPr>
        <w:t>In women normal quantity of erythrocytes reaches 4700000 mm</w:t>
      </w:r>
      <w:r w:rsidRPr="00C95966">
        <w:rPr>
          <w:vertAlign w:val="superscript"/>
          <w:lang w:val="en-US"/>
        </w:rPr>
        <w:t>3</w:t>
      </w:r>
      <w:r w:rsidRPr="003F00D5">
        <w:rPr>
          <w:lang w:val="en-US"/>
        </w:rPr>
        <w:t>, but in men it varies within the value of 5500000 mm</w:t>
      </w:r>
      <w:r w:rsidRPr="00C95966">
        <w:rPr>
          <w:vertAlign w:val="superscript"/>
          <w:lang w:val="en-US"/>
        </w:rPr>
        <w:t>3</w:t>
      </w:r>
      <w:r w:rsidRPr="003F00D5">
        <w:rPr>
          <w:lang w:val="en-US"/>
        </w:rPr>
        <w:t xml:space="preserve">. </w:t>
      </w:r>
    </w:p>
    <w:p w:rsidR="00971A6E" w:rsidRDefault="00386064" w:rsidP="00971A6E">
      <w:pPr>
        <w:ind w:firstLine="708"/>
        <w:jc w:val="both"/>
        <w:rPr>
          <w:b/>
          <w:lang w:val="en-US"/>
        </w:rPr>
      </w:pPr>
      <w:r w:rsidRPr="000B2477">
        <w:rPr>
          <w:lang w:val="en-US"/>
        </w:rPr>
        <w:t>Erythrocytosis</w:t>
      </w:r>
      <w:r w:rsidRPr="00386064">
        <w:rPr>
          <w:lang w:val="en-US"/>
        </w:rPr>
        <w:t xml:space="preserve"> denotes</w:t>
      </w:r>
      <w:r w:rsidR="00971A6E" w:rsidRPr="00473645">
        <w:rPr>
          <w:lang w:val="en-US"/>
        </w:rPr>
        <w:t xml:space="preserve"> an abnormally high red cell count, usually with a corresponding increase in the hemoglobin level.</w:t>
      </w:r>
      <w:r w:rsidR="00592549">
        <w:rPr>
          <w:lang w:val="en-US"/>
        </w:rPr>
        <w:t xml:space="preserve"> </w:t>
      </w:r>
      <w:r w:rsidR="00971A6E" w:rsidRPr="00297033">
        <w:rPr>
          <w:lang w:val="en-US"/>
        </w:rPr>
        <w:t>There are some types of erythrocytosis.</w:t>
      </w:r>
    </w:p>
    <w:p w:rsidR="00971A6E" w:rsidRPr="00473645" w:rsidRDefault="00971A6E" w:rsidP="00971A6E">
      <w:pPr>
        <w:ind w:firstLine="708"/>
        <w:jc w:val="both"/>
        <w:rPr>
          <w:lang w:val="en-US"/>
        </w:rPr>
      </w:pPr>
      <w:r w:rsidRPr="00625539">
        <w:rPr>
          <w:b/>
          <w:lang w:val="en-US"/>
        </w:rPr>
        <w:t xml:space="preserve">Absolute </w:t>
      </w:r>
      <w:r>
        <w:rPr>
          <w:b/>
          <w:lang w:val="en-US"/>
        </w:rPr>
        <w:t>erythrocytosis</w:t>
      </w:r>
      <w:r w:rsidR="00A91405">
        <w:rPr>
          <w:b/>
          <w:lang w:val="en-US"/>
        </w:rPr>
        <w:t xml:space="preserve">- </w:t>
      </w:r>
      <w:r w:rsidRPr="00473645">
        <w:rPr>
          <w:lang w:val="en-US"/>
        </w:rPr>
        <w:t xml:space="preserve">is </w:t>
      </w:r>
      <w:r w:rsidRPr="00297033">
        <w:rPr>
          <w:i/>
          <w:lang w:val="en-US"/>
        </w:rPr>
        <w:t xml:space="preserve">primary </w:t>
      </w:r>
      <w:r w:rsidRPr="00473645">
        <w:rPr>
          <w:lang w:val="en-US"/>
        </w:rPr>
        <w:t xml:space="preserve">when it results from an intrinsic abnormality of hematopoietic precursors and </w:t>
      </w:r>
      <w:r w:rsidRPr="00297033">
        <w:rPr>
          <w:i/>
          <w:lang w:val="en-US"/>
        </w:rPr>
        <w:t>secondary</w:t>
      </w:r>
      <w:r w:rsidRPr="00473645">
        <w:rPr>
          <w:lang w:val="en-US"/>
        </w:rPr>
        <w:t xml:space="preserve"> when the red cell progenitors are responding to increased levels of erythropoietin.</w:t>
      </w:r>
    </w:p>
    <w:p w:rsidR="00B45A72" w:rsidRDefault="00971A6E" w:rsidP="00B45A72">
      <w:pPr>
        <w:ind w:firstLine="708"/>
        <w:jc w:val="both"/>
        <w:rPr>
          <w:b/>
          <w:lang w:val="en-US"/>
        </w:rPr>
      </w:pPr>
      <w:r>
        <w:rPr>
          <w:b/>
          <w:lang w:val="en-US"/>
        </w:rPr>
        <w:t>Relative erythrocytosis</w:t>
      </w:r>
      <w:r w:rsidR="00B45A72">
        <w:rPr>
          <w:b/>
          <w:lang w:val="en-US"/>
        </w:rPr>
        <w:t xml:space="preserve"> </w:t>
      </w:r>
      <w:r w:rsidRPr="00473645">
        <w:rPr>
          <w:lang w:val="en-US"/>
        </w:rPr>
        <w:t>results from dehydration</w:t>
      </w:r>
      <w:r w:rsidR="009223B4">
        <w:rPr>
          <w:lang w:val="en-US"/>
        </w:rPr>
        <w:t xml:space="preserve"> (Fig.1)</w:t>
      </w:r>
      <w:r>
        <w:rPr>
          <w:b/>
          <w:lang w:val="en-US"/>
        </w:rPr>
        <w:t>.</w:t>
      </w:r>
    </w:p>
    <w:p w:rsidR="00CA7024" w:rsidRDefault="00CA7024" w:rsidP="00971A6E">
      <w:pPr>
        <w:jc w:val="both"/>
        <w:rPr>
          <w:b/>
          <w:lang w:val="en-US"/>
        </w:rPr>
      </w:pPr>
    </w:p>
    <w:p w:rsidR="00971A6E" w:rsidRDefault="009C598D" w:rsidP="00971A6E">
      <w:pPr>
        <w:jc w:val="both"/>
        <w:rPr>
          <w:b/>
          <w:lang w:val="en-US"/>
        </w:rPr>
      </w:pPr>
      <w:r>
        <w:rPr>
          <w:b/>
          <w:noProof/>
          <w:lang w:val="en-US" w:eastAsia="en-US"/>
        </w:rPr>
        <w:pict>
          <v:rect id="_x0000_s1153" style="position:absolute;left:0;text-align:left;margin-left:197.7pt;margin-top:8.9pt;width:136pt;height:22.05pt;z-index:251693056">
            <v:textbox>
              <w:txbxContent>
                <w:p w:rsidR="00830F69" w:rsidRPr="00AC0596" w:rsidRDefault="00830F69" w:rsidP="00AC0596">
                  <w:pPr>
                    <w:jc w:val="center"/>
                    <w:rPr>
                      <w:b/>
                      <w:lang w:val="ro-RO"/>
                    </w:rPr>
                  </w:pPr>
                  <w:r w:rsidRPr="00AC0596">
                    <w:rPr>
                      <w:b/>
                      <w:lang w:val="en-US"/>
                    </w:rPr>
                    <w:t>ER</w:t>
                  </w:r>
                  <w:r w:rsidRPr="00AC0596">
                    <w:rPr>
                      <w:b/>
                      <w:lang w:val="ro-RO"/>
                    </w:rPr>
                    <w:t>YTHROCYTOSIS</w:t>
                  </w:r>
                </w:p>
              </w:txbxContent>
            </v:textbox>
          </v:rect>
        </w:pict>
      </w:r>
    </w:p>
    <w:p w:rsidR="00971A6E" w:rsidRDefault="00971A6E" w:rsidP="00971A6E">
      <w:pPr>
        <w:jc w:val="both"/>
        <w:rPr>
          <w:b/>
          <w:lang w:val="en-US"/>
        </w:rPr>
      </w:pPr>
      <w:r>
        <w:rPr>
          <w:b/>
          <w:lang w:val="en-US"/>
        </w:rPr>
        <w:t xml:space="preserve">                                                                   ERYTHROCYTOSIS</w:t>
      </w:r>
    </w:p>
    <w:p w:rsidR="00971A6E" w:rsidRDefault="009C598D" w:rsidP="00971A6E">
      <w:pPr>
        <w:jc w:val="both"/>
        <w:rPr>
          <w:b/>
          <w:lang w:val="en-US"/>
        </w:rPr>
      </w:pPr>
      <w:r>
        <w:rPr>
          <w:b/>
          <w:noProof/>
          <w:lang w:val="en-US" w:eastAsia="en-US"/>
        </w:rPr>
        <w:pict>
          <v:rect id="_x0000_s1155" style="position:absolute;left:0;text-align:left;margin-left:372.45pt;margin-top:7.1pt;width:80.25pt;height:18.75pt;z-index:251695104">
            <v:textbox>
              <w:txbxContent>
                <w:p w:rsidR="00830F69" w:rsidRPr="00AC0596" w:rsidRDefault="00830F69" w:rsidP="00AC0596">
                  <w:pPr>
                    <w:jc w:val="center"/>
                    <w:rPr>
                      <w:b/>
                      <w:lang w:val="ro-RO"/>
                    </w:rPr>
                  </w:pPr>
                  <w:r w:rsidRPr="00AC0596">
                    <w:rPr>
                      <w:b/>
                      <w:lang w:val="ro-RO"/>
                    </w:rPr>
                    <w:t>RELATIVE</w:t>
                  </w:r>
                </w:p>
              </w:txbxContent>
            </v:textbox>
          </v:rect>
        </w:pict>
      </w:r>
      <w:r>
        <w:rPr>
          <w:b/>
          <w:noProof/>
          <w:lang w:val="en-US" w:eastAsia="en-US"/>
        </w:rPr>
        <w:pict>
          <v:rect id="_x0000_s1154" style="position:absolute;left:0;text-align:left;margin-left:8.5pt;margin-top:13.1pt;width:85.7pt;height:18.75pt;z-index:251694080">
            <v:textbox>
              <w:txbxContent>
                <w:p w:rsidR="00830F69" w:rsidRPr="00AC0596" w:rsidRDefault="00830F69" w:rsidP="00AC0596">
                  <w:pPr>
                    <w:jc w:val="center"/>
                    <w:rPr>
                      <w:b/>
                      <w:lang w:val="ro-RO"/>
                    </w:rPr>
                  </w:pPr>
                  <w:r w:rsidRPr="00AC0596">
                    <w:rPr>
                      <w:b/>
                      <w:lang w:val="ro-RO"/>
                    </w:rPr>
                    <w:t>ABSOLUTE</w:t>
                  </w:r>
                </w:p>
              </w:txbxContent>
            </v:textbox>
          </v:rect>
        </w:pict>
      </w:r>
      <w:r>
        <w:rPr>
          <w:b/>
          <w:noProof/>
          <w:lang w:val="en-US" w:eastAsia="en-US"/>
        </w:rPr>
        <w:pict>
          <v:shapetype id="_x0000_t32" coordsize="21600,21600" o:spt="32" o:oned="t" path="m,l21600,21600e" filled="f">
            <v:path arrowok="t" fillok="f" o:connecttype="none"/>
            <o:lock v:ext="edit" shapetype="t"/>
          </v:shapetype>
          <v:shape id="_x0000_s1030" type="#_x0000_t32" style="position:absolute;left:0;text-align:left;margin-left:319.5pt;margin-top:3.35pt;width:52.95pt;height:9.75pt;z-index:251661312" o:connectortype="straight">
            <v:stroke endarrow="block"/>
          </v:shape>
        </w:pict>
      </w:r>
      <w:r w:rsidRPr="009C598D">
        <w:rPr>
          <w:b/>
          <w:noProof/>
          <w:sz w:val="52"/>
          <w:szCs w:val="52"/>
          <w:lang w:val="en-US" w:eastAsia="en-US"/>
        </w:rPr>
        <w:pict>
          <v:shape id="_x0000_s1029" type="#_x0000_t32" style="position:absolute;left:0;text-align:left;margin-left:105.45pt;margin-top:3.35pt;width:92.25pt;height:16.5pt;flip:x;z-index:251660288" o:connectortype="straight">
            <v:stroke endarrow="block"/>
          </v:shape>
        </w:pict>
      </w:r>
    </w:p>
    <w:p w:rsidR="00971A6E" w:rsidRDefault="00971A6E" w:rsidP="00971A6E">
      <w:pPr>
        <w:autoSpaceDE w:val="0"/>
        <w:autoSpaceDN w:val="0"/>
        <w:adjustRightInd w:val="0"/>
        <w:jc w:val="both"/>
        <w:rPr>
          <w:rFonts w:ascii="Arial" w:hAnsi="Arial" w:cs="Arial"/>
          <w:b/>
          <w:bCs/>
          <w:sz w:val="20"/>
          <w:szCs w:val="20"/>
          <w:lang w:val="en-US" w:eastAsia="en-US"/>
        </w:rPr>
      </w:pPr>
      <w:r>
        <w:rPr>
          <w:rFonts w:ascii="Arial" w:hAnsi="Arial" w:cs="Arial"/>
          <w:b/>
          <w:bCs/>
          <w:sz w:val="20"/>
          <w:szCs w:val="20"/>
          <w:lang w:val="en-US" w:eastAsia="en-US"/>
        </w:rPr>
        <w:t xml:space="preserve">            ABSOLUTE                                                                                                    RELATIVE</w:t>
      </w:r>
    </w:p>
    <w:p w:rsidR="00971A6E" w:rsidRDefault="009C598D" w:rsidP="00971A6E">
      <w:pPr>
        <w:autoSpaceDE w:val="0"/>
        <w:autoSpaceDN w:val="0"/>
        <w:adjustRightInd w:val="0"/>
        <w:jc w:val="both"/>
        <w:rPr>
          <w:rFonts w:ascii="Arial" w:hAnsi="Arial" w:cs="Arial"/>
          <w:sz w:val="20"/>
          <w:szCs w:val="20"/>
          <w:lang w:val="en-US" w:eastAsia="en-US"/>
        </w:rPr>
      </w:pPr>
      <w:r>
        <w:rPr>
          <w:rFonts w:ascii="Arial" w:hAnsi="Arial" w:cs="Arial"/>
          <w:noProof/>
          <w:sz w:val="20"/>
          <w:szCs w:val="20"/>
          <w:lang w:val="en-US" w:eastAsia="en-US"/>
        </w:rPr>
        <w:pict>
          <v:shape id="_x0000_s1031" type="#_x0000_t32" style="position:absolute;left:0;text-align:left;margin-left:33pt;margin-top:.55pt;width:22.95pt;height:57.85pt;flip:x;z-index:251662336" o:connectortype="straight">
            <v:stroke endarrow="block"/>
          </v:shape>
        </w:pict>
      </w:r>
      <w:r>
        <w:rPr>
          <w:rFonts w:ascii="Arial" w:hAnsi="Arial" w:cs="Arial"/>
          <w:noProof/>
          <w:sz w:val="20"/>
          <w:szCs w:val="20"/>
          <w:lang w:val="en-US" w:eastAsia="en-US"/>
        </w:rPr>
        <w:pict>
          <v:shape id="_x0000_s1032" type="#_x0000_t32" style="position:absolute;left:0;text-align:left;margin-left:94.2pt;margin-top:6.55pt;width:183.3pt;height:60.1pt;z-index:251663360" o:connectortype="straight">
            <v:stroke endarrow="block"/>
          </v:shape>
        </w:pict>
      </w:r>
      <w:r w:rsidR="00971A6E">
        <w:rPr>
          <w:rFonts w:ascii="Arial" w:hAnsi="Arial" w:cs="Arial"/>
          <w:sz w:val="20"/>
          <w:szCs w:val="20"/>
          <w:lang w:val="en-US" w:eastAsia="en-US"/>
        </w:rPr>
        <w:t xml:space="preserve">                                                                                                     </w:t>
      </w:r>
      <w:r w:rsidR="00B45A72">
        <w:rPr>
          <w:rFonts w:ascii="Arial" w:hAnsi="Arial" w:cs="Arial"/>
          <w:sz w:val="20"/>
          <w:szCs w:val="20"/>
          <w:lang w:val="en-US" w:eastAsia="en-US"/>
        </w:rPr>
        <w:t xml:space="preserve"> </w:t>
      </w:r>
      <w:r w:rsidR="00971A6E">
        <w:rPr>
          <w:rFonts w:ascii="Arial" w:hAnsi="Arial" w:cs="Arial"/>
          <w:sz w:val="20"/>
          <w:szCs w:val="20"/>
          <w:lang w:val="en-US" w:eastAsia="en-US"/>
        </w:rPr>
        <w:t>Reduced plasma volume (hemoconcentration)</w:t>
      </w:r>
    </w:p>
    <w:p w:rsidR="00971A6E" w:rsidRDefault="00971A6E" w:rsidP="00971A6E">
      <w:pPr>
        <w:autoSpaceDE w:val="0"/>
        <w:autoSpaceDN w:val="0"/>
        <w:adjustRightInd w:val="0"/>
        <w:jc w:val="both"/>
        <w:rPr>
          <w:rFonts w:ascii="Arial" w:hAnsi="Arial" w:cs="Arial"/>
          <w:sz w:val="20"/>
          <w:szCs w:val="20"/>
          <w:lang w:val="en-US" w:eastAsia="en-US"/>
        </w:rPr>
      </w:pPr>
      <w:r>
        <w:rPr>
          <w:rFonts w:ascii="Arial" w:hAnsi="Arial" w:cs="Arial"/>
          <w:sz w:val="20"/>
          <w:szCs w:val="20"/>
          <w:lang w:val="en-US" w:eastAsia="en-US"/>
        </w:rPr>
        <w:t xml:space="preserve">                                                                                                           Vomiting</w:t>
      </w:r>
    </w:p>
    <w:p w:rsidR="00971A6E" w:rsidRDefault="00971A6E" w:rsidP="00971A6E">
      <w:pPr>
        <w:autoSpaceDE w:val="0"/>
        <w:autoSpaceDN w:val="0"/>
        <w:adjustRightInd w:val="0"/>
        <w:jc w:val="both"/>
        <w:rPr>
          <w:rFonts w:ascii="Arial" w:hAnsi="Arial" w:cs="Arial"/>
          <w:sz w:val="20"/>
          <w:szCs w:val="20"/>
          <w:lang w:val="en-US" w:eastAsia="en-US"/>
        </w:rPr>
      </w:pPr>
      <w:r>
        <w:rPr>
          <w:rFonts w:ascii="Arial" w:hAnsi="Arial" w:cs="Arial"/>
          <w:sz w:val="20"/>
          <w:szCs w:val="20"/>
          <w:lang w:val="en-US" w:eastAsia="en-US"/>
        </w:rPr>
        <w:t xml:space="preserve">                                                                                                            Diarrhea</w:t>
      </w:r>
    </w:p>
    <w:p w:rsidR="00971A6E" w:rsidRDefault="00971A6E" w:rsidP="00971A6E">
      <w:pPr>
        <w:autoSpaceDE w:val="0"/>
        <w:autoSpaceDN w:val="0"/>
        <w:adjustRightInd w:val="0"/>
        <w:jc w:val="both"/>
        <w:rPr>
          <w:rFonts w:ascii="Arial" w:hAnsi="Arial" w:cs="Arial"/>
          <w:sz w:val="20"/>
          <w:szCs w:val="20"/>
          <w:lang w:val="en-US" w:eastAsia="en-US"/>
        </w:rPr>
      </w:pPr>
      <w:r>
        <w:rPr>
          <w:rFonts w:ascii="Arial" w:hAnsi="Arial" w:cs="Arial"/>
          <w:sz w:val="20"/>
          <w:szCs w:val="20"/>
          <w:lang w:val="en-US" w:eastAsia="en-US"/>
        </w:rPr>
        <w:t xml:space="preserve">                                                                                                            Excessive diuretic use</w:t>
      </w:r>
    </w:p>
    <w:p w:rsidR="00971A6E" w:rsidRPr="0029679F" w:rsidRDefault="00B45A72" w:rsidP="00971A6E">
      <w:pPr>
        <w:autoSpaceDE w:val="0"/>
        <w:autoSpaceDN w:val="0"/>
        <w:adjustRightInd w:val="0"/>
        <w:jc w:val="both"/>
        <w:rPr>
          <w:rFonts w:ascii="Arial" w:hAnsi="Arial" w:cs="Arial"/>
          <w:bCs/>
          <w:iCs/>
          <w:sz w:val="20"/>
          <w:szCs w:val="20"/>
          <w:lang w:val="en-US" w:eastAsia="en-US"/>
        </w:rPr>
      </w:pPr>
      <w:r>
        <w:rPr>
          <w:rFonts w:ascii="Arial" w:hAnsi="Arial" w:cs="Arial"/>
          <w:bCs/>
          <w:iCs/>
          <w:sz w:val="20"/>
          <w:szCs w:val="20"/>
          <w:lang w:val="en-US" w:eastAsia="en-US"/>
        </w:rPr>
        <w:t xml:space="preserve">                                                                                                            </w:t>
      </w:r>
      <w:r w:rsidR="00971A6E" w:rsidRPr="0029679F">
        <w:rPr>
          <w:rFonts w:ascii="Arial" w:hAnsi="Arial" w:cs="Arial"/>
          <w:bCs/>
          <w:iCs/>
          <w:sz w:val="20"/>
          <w:szCs w:val="20"/>
          <w:lang w:val="en-US" w:eastAsia="en-US"/>
        </w:rPr>
        <w:t>Burns</w:t>
      </w:r>
    </w:p>
    <w:p w:rsidR="00971A6E" w:rsidRDefault="009C598D" w:rsidP="00971A6E">
      <w:pPr>
        <w:autoSpaceDE w:val="0"/>
        <w:autoSpaceDN w:val="0"/>
        <w:adjustRightInd w:val="0"/>
        <w:jc w:val="both"/>
        <w:rPr>
          <w:rFonts w:ascii="Arial" w:hAnsi="Arial" w:cs="Arial"/>
          <w:b/>
          <w:bCs/>
          <w:iCs/>
          <w:sz w:val="20"/>
          <w:szCs w:val="20"/>
          <w:lang w:val="en-US" w:eastAsia="en-US"/>
        </w:rPr>
      </w:pPr>
      <w:r>
        <w:rPr>
          <w:rFonts w:ascii="Arial" w:hAnsi="Arial" w:cs="Arial"/>
          <w:b/>
          <w:bCs/>
          <w:iCs/>
          <w:noProof/>
          <w:sz w:val="20"/>
          <w:szCs w:val="20"/>
          <w:lang w:val="en-US" w:eastAsia="en-US"/>
        </w:rPr>
        <w:pict>
          <v:rect id="_x0000_s1157" style="position:absolute;left:0;text-align:left;margin-left:281.25pt;margin-top:4.45pt;width:94.5pt;height:19.1pt;z-index:251697152">
            <v:textbox>
              <w:txbxContent>
                <w:p w:rsidR="00830F69" w:rsidRPr="00F061EC" w:rsidRDefault="00830F69" w:rsidP="00AC0596">
                  <w:pPr>
                    <w:jc w:val="center"/>
                    <w:rPr>
                      <w:lang w:val="ro-RO"/>
                    </w:rPr>
                  </w:pPr>
                  <w:r w:rsidRPr="00AC0596">
                    <w:rPr>
                      <w:b/>
                      <w:lang w:val="ro-RO"/>
                    </w:rPr>
                    <w:t>SECONDARY</w:t>
                  </w:r>
                  <w:r>
                    <w:rPr>
                      <w:lang w:val="ro-RO"/>
                    </w:rPr>
                    <w:t>YY</w:t>
                  </w:r>
                </w:p>
              </w:txbxContent>
            </v:textbox>
          </v:rect>
        </w:pict>
      </w:r>
      <w:r>
        <w:rPr>
          <w:rFonts w:ascii="Arial" w:hAnsi="Arial" w:cs="Arial"/>
          <w:b/>
          <w:bCs/>
          <w:iCs/>
          <w:noProof/>
          <w:sz w:val="20"/>
          <w:szCs w:val="20"/>
          <w:lang w:val="en-US" w:eastAsia="en-US"/>
        </w:rPr>
        <w:pict>
          <v:rect id="_x0000_s1156" style="position:absolute;left:0;text-align:left;margin-left:-9.95pt;margin-top:.9pt;width:76.2pt;height:19.1pt;z-index:251696128">
            <v:textbox>
              <w:txbxContent>
                <w:p w:rsidR="00830F69" w:rsidRPr="00AC0596" w:rsidRDefault="00830F69" w:rsidP="00AC0596">
                  <w:pPr>
                    <w:jc w:val="center"/>
                    <w:rPr>
                      <w:b/>
                      <w:lang w:val="ro-RO"/>
                    </w:rPr>
                  </w:pPr>
                  <w:r w:rsidRPr="00AC0596">
                    <w:rPr>
                      <w:b/>
                      <w:lang w:val="ro-RO"/>
                    </w:rPr>
                    <w:t>PRIMARY</w:t>
                  </w:r>
                </w:p>
              </w:txbxContent>
            </v:textbox>
          </v:rect>
        </w:pict>
      </w:r>
    </w:p>
    <w:p w:rsidR="00B45A72" w:rsidRDefault="00B45A72" w:rsidP="00971A6E">
      <w:pPr>
        <w:autoSpaceDE w:val="0"/>
        <w:autoSpaceDN w:val="0"/>
        <w:adjustRightInd w:val="0"/>
        <w:jc w:val="both"/>
        <w:rPr>
          <w:rFonts w:ascii="Arial" w:hAnsi="Arial" w:cs="Arial"/>
          <w:b/>
          <w:bCs/>
          <w:iCs/>
          <w:sz w:val="20"/>
          <w:szCs w:val="20"/>
          <w:lang w:val="en-US" w:eastAsia="en-US"/>
        </w:rPr>
      </w:pPr>
    </w:p>
    <w:p w:rsidR="00971A6E" w:rsidRDefault="009C598D" w:rsidP="00971A6E">
      <w:pPr>
        <w:autoSpaceDE w:val="0"/>
        <w:autoSpaceDN w:val="0"/>
        <w:adjustRightInd w:val="0"/>
        <w:jc w:val="both"/>
        <w:rPr>
          <w:rFonts w:ascii="Arial" w:hAnsi="Arial" w:cs="Arial"/>
          <w:b/>
          <w:bCs/>
          <w:i/>
          <w:iCs/>
          <w:sz w:val="20"/>
          <w:szCs w:val="20"/>
          <w:lang w:val="en-US" w:eastAsia="en-US"/>
        </w:rPr>
      </w:pPr>
      <w:r w:rsidRPr="009C598D">
        <w:rPr>
          <w:rFonts w:ascii="Arial" w:hAnsi="Arial" w:cs="Arial"/>
          <w:noProof/>
          <w:sz w:val="20"/>
          <w:szCs w:val="20"/>
          <w:lang w:val="en-US" w:eastAsia="en-US"/>
        </w:rPr>
        <w:pict>
          <v:shape id="_x0000_s1033" type="#_x0000_t32" style="position:absolute;left:0;text-align:left;margin-left:139.7pt;margin-top:8.55pt;width:147pt;height:52.55pt;flip:x;z-index:251664384" o:connectortype="straight" strokecolor="black [3213]">
            <v:stroke endarrow="block"/>
          </v:shape>
        </w:pict>
      </w:r>
      <w:r w:rsidR="00971A6E">
        <w:rPr>
          <w:rFonts w:ascii="Arial" w:hAnsi="Arial" w:cs="Arial"/>
          <w:b/>
          <w:bCs/>
          <w:i/>
          <w:iCs/>
          <w:sz w:val="20"/>
          <w:szCs w:val="20"/>
          <w:lang w:val="en-US" w:eastAsia="en-US"/>
        </w:rPr>
        <w:t xml:space="preserve"> (Low Erythropoietin)</w:t>
      </w:r>
      <w:r w:rsidR="00B45A72">
        <w:rPr>
          <w:rFonts w:ascii="Arial" w:hAnsi="Arial" w:cs="Arial"/>
          <w:b/>
          <w:bCs/>
          <w:i/>
          <w:iCs/>
          <w:sz w:val="20"/>
          <w:szCs w:val="20"/>
          <w:lang w:val="en-US" w:eastAsia="en-US"/>
        </w:rPr>
        <w:t xml:space="preserve">                                                </w:t>
      </w:r>
      <w:r w:rsidR="00971A6E">
        <w:rPr>
          <w:rFonts w:ascii="Arial" w:hAnsi="Arial" w:cs="Arial"/>
          <w:b/>
          <w:bCs/>
          <w:i/>
          <w:iCs/>
          <w:sz w:val="20"/>
          <w:szCs w:val="20"/>
          <w:lang w:val="en-US" w:eastAsia="en-US"/>
        </w:rPr>
        <w:t xml:space="preserve">   </w:t>
      </w:r>
      <w:r w:rsidR="00B45A72">
        <w:rPr>
          <w:rFonts w:ascii="Arial" w:hAnsi="Arial" w:cs="Arial"/>
          <w:b/>
          <w:bCs/>
          <w:i/>
          <w:iCs/>
          <w:sz w:val="20"/>
          <w:szCs w:val="20"/>
          <w:lang w:val="en-US" w:eastAsia="en-US"/>
        </w:rPr>
        <w:t xml:space="preserve">   </w:t>
      </w:r>
      <w:r w:rsidR="00CE47DC">
        <w:rPr>
          <w:rFonts w:ascii="Arial" w:hAnsi="Arial" w:cs="Arial"/>
          <w:b/>
          <w:bCs/>
          <w:i/>
          <w:iCs/>
          <w:sz w:val="20"/>
          <w:szCs w:val="20"/>
          <w:lang w:val="en-US" w:eastAsia="en-US"/>
        </w:rPr>
        <w:t xml:space="preserve">                     </w:t>
      </w:r>
      <w:r w:rsidR="00B45A72">
        <w:rPr>
          <w:rFonts w:ascii="Arial" w:hAnsi="Arial" w:cs="Arial"/>
          <w:b/>
          <w:bCs/>
          <w:i/>
          <w:iCs/>
          <w:sz w:val="20"/>
          <w:szCs w:val="20"/>
          <w:lang w:val="en-US" w:eastAsia="en-US"/>
        </w:rPr>
        <w:t xml:space="preserve"> </w:t>
      </w:r>
      <w:r w:rsidR="00971A6E">
        <w:rPr>
          <w:rFonts w:ascii="Arial" w:hAnsi="Arial" w:cs="Arial"/>
          <w:b/>
          <w:bCs/>
          <w:i/>
          <w:iCs/>
          <w:sz w:val="20"/>
          <w:szCs w:val="20"/>
          <w:lang w:val="en-US" w:eastAsia="en-US"/>
        </w:rPr>
        <w:t xml:space="preserve"> (High Erythropoietin)</w:t>
      </w:r>
    </w:p>
    <w:p w:rsidR="00971A6E" w:rsidRDefault="009C598D" w:rsidP="00971A6E">
      <w:pPr>
        <w:autoSpaceDE w:val="0"/>
        <w:autoSpaceDN w:val="0"/>
        <w:adjustRightInd w:val="0"/>
        <w:jc w:val="both"/>
        <w:rPr>
          <w:rFonts w:ascii="Arial" w:hAnsi="Arial" w:cs="Arial"/>
          <w:sz w:val="20"/>
          <w:szCs w:val="20"/>
          <w:lang w:val="en-US" w:eastAsia="en-US"/>
        </w:rPr>
      </w:pPr>
      <w:r>
        <w:rPr>
          <w:rFonts w:ascii="Arial" w:hAnsi="Arial" w:cs="Arial"/>
          <w:noProof/>
          <w:sz w:val="20"/>
          <w:szCs w:val="20"/>
          <w:lang w:val="en-US" w:eastAsia="en-US"/>
        </w:rPr>
        <w:pict>
          <v:shape id="_x0000_s1034" type="#_x0000_t32" style="position:absolute;left:0;text-align:left;margin-left:324pt;margin-top:-6.4pt;width:56.25pt;height:39.3pt;z-index:251665408" o:connectortype="straight">
            <v:stroke endarrow="block"/>
          </v:shape>
        </w:pict>
      </w:r>
      <w:r w:rsidR="00971A6E">
        <w:rPr>
          <w:rFonts w:ascii="Arial" w:hAnsi="Arial" w:cs="Arial"/>
          <w:sz w:val="20"/>
          <w:szCs w:val="20"/>
          <w:lang w:val="en-US" w:eastAsia="en-US"/>
        </w:rPr>
        <w:t xml:space="preserve">Polycythemia </w:t>
      </w:r>
      <w:proofErr w:type="gramStart"/>
      <w:r w:rsidR="00971A6E">
        <w:rPr>
          <w:rFonts w:ascii="Arial" w:hAnsi="Arial" w:cs="Arial"/>
          <w:sz w:val="20"/>
          <w:szCs w:val="20"/>
          <w:lang w:val="en-US" w:eastAsia="en-US"/>
        </w:rPr>
        <w:t>vera</w:t>
      </w:r>
      <w:proofErr w:type="gramEnd"/>
    </w:p>
    <w:p w:rsidR="00971A6E" w:rsidRDefault="00971A6E" w:rsidP="00971A6E">
      <w:pPr>
        <w:autoSpaceDE w:val="0"/>
        <w:autoSpaceDN w:val="0"/>
        <w:adjustRightInd w:val="0"/>
        <w:jc w:val="both"/>
        <w:rPr>
          <w:rFonts w:ascii="Arial" w:hAnsi="Arial" w:cs="Arial"/>
          <w:sz w:val="20"/>
          <w:szCs w:val="20"/>
          <w:lang w:val="en-US" w:eastAsia="en-US"/>
        </w:rPr>
      </w:pPr>
      <w:r>
        <w:rPr>
          <w:rFonts w:ascii="Arial" w:hAnsi="Arial" w:cs="Arial"/>
          <w:sz w:val="20"/>
          <w:szCs w:val="20"/>
          <w:lang w:val="en-US" w:eastAsia="en-US"/>
        </w:rPr>
        <w:t xml:space="preserve">Inherited erythropoietin receptor mutations (rare)                </w:t>
      </w:r>
    </w:p>
    <w:p w:rsidR="00971A6E" w:rsidRDefault="00971A6E" w:rsidP="00971A6E">
      <w:pPr>
        <w:autoSpaceDE w:val="0"/>
        <w:autoSpaceDN w:val="0"/>
        <w:adjustRightInd w:val="0"/>
        <w:jc w:val="both"/>
        <w:rPr>
          <w:rFonts w:ascii="Arial" w:hAnsi="Arial" w:cs="Arial"/>
          <w:sz w:val="20"/>
          <w:szCs w:val="20"/>
          <w:lang w:val="en-US" w:eastAsia="en-US"/>
        </w:rPr>
      </w:pPr>
    </w:p>
    <w:p w:rsidR="00971A6E" w:rsidRDefault="009C598D" w:rsidP="00971A6E">
      <w:pPr>
        <w:autoSpaceDE w:val="0"/>
        <w:autoSpaceDN w:val="0"/>
        <w:adjustRightInd w:val="0"/>
        <w:jc w:val="both"/>
        <w:rPr>
          <w:rFonts w:ascii="Arial" w:hAnsi="Arial" w:cs="Arial"/>
          <w:sz w:val="20"/>
          <w:szCs w:val="20"/>
          <w:lang w:val="en-US" w:eastAsia="en-US"/>
        </w:rPr>
      </w:pPr>
      <w:r>
        <w:rPr>
          <w:rFonts w:ascii="Arial" w:hAnsi="Arial" w:cs="Arial"/>
          <w:noProof/>
          <w:sz w:val="20"/>
          <w:szCs w:val="20"/>
          <w:lang w:val="en-US" w:eastAsia="en-US"/>
        </w:rPr>
        <w:pict>
          <v:rect id="_x0000_s1159" style="position:absolute;left:0;text-align:left;margin-left:262.5pt;margin-top:6.75pt;width:238.5pt;height:26.25pt;z-index:251699200">
            <v:textbox>
              <w:txbxContent>
                <w:p w:rsidR="00830F69" w:rsidRPr="004047FD" w:rsidRDefault="00830F69" w:rsidP="00971A6E">
                  <w:pPr>
                    <w:autoSpaceDE w:val="0"/>
                    <w:autoSpaceDN w:val="0"/>
                    <w:adjustRightInd w:val="0"/>
                    <w:jc w:val="both"/>
                    <w:rPr>
                      <w:rFonts w:ascii="Arial" w:hAnsi="Arial" w:cs="Arial"/>
                      <w:b/>
                      <w:sz w:val="20"/>
                      <w:szCs w:val="20"/>
                      <w:lang w:val="en-US" w:eastAsia="en-US"/>
                    </w:rPr>
                  </w:pPr>
                  <w:r w:rsidRPr="004047FD">
                    <w:rPr>
                      <w:rFonts w:ascii="Arial" w:hAnsi="Arial" w:cs="Arial"/>
                      <w:b/>
                      <w:sz w:val="20"/>
                      <w:szCs w:val="20"/>
                      <w:lang w:val="en-US" w:eastAsia="en-US"/>
                    </w:rPr>
                    <w:t>Inappropriate erythropoietin</w:t>
                  </w:r>
                  <w:r>
                    <w:rPr>
                      <w:rFonts w:ascii="Arial" w:hAnsi="Arial" w:cs="Arial"/>
                      <w:b/>
                      <w:sz w:val="20"/>
                      <w:szCs w:val="20"/>
                      <w:lang w:val="en-US" w:eastAsia="en-US"/>
                    </w:rPr>
                    <w:t xml:space="preserve"> production</w:t>
                  </w:r>
                </w:p>
                <w:p w:rsidR="00830F69" w:rsidRDefault="00830F69" w:rsidP="00971A6E"/>
              </w:txbxContent>
            </v:textbox>
          </v:rect>
        </w:pict>
      </w:r>
    </w:p>
    <w:p w:rsidR="00971A6E" w:rsidRDefault="009C598D" w:rsidP="00971A6E">
      <w:pPr>
        <w:autoSpaceDE w:val="0"/>
        <w:autoSpaceDN w:val="0"/>
        <w:adjustRightInd w:val="0"/>
        <w:jc w:val="both"/>
        <w:rPr>
          <w:rFonts w:ascii="Arial" w:hAnsi="Arial" w:cs="Arial"/>
          <w:sz w:val="20"/>
          <w:szCs w:val="20"/>
          <w:lang w:val="en-US" w:eastAsia="en-US"/>
        </w:rPr>
      </w:pPr>
      <w:r>
        <w:rPr>
          <w:rFonts w:ascii="Arial" w:hAnsi="Arial" w:cs="Arial"/>
          <w:noProof/>
          <w:sz w:val="20"/>
          <w:szCs w:val="20"/>
          <w:lang w:val="en-US" w:eastAsia="en-US"/>
        </w:rPr>
        <w:pict>
          <v:rect id="_x0000_s1158" style="position:absolute;left:0;text-align:left;margin-left:19.5pt;margin-top:8.4pt;width:209.25pt;height:46.85pt;z-index:251698176">
            <v:textbox>
              <w:txbxContent>
                <w:p w:rsidR="00830F69" w:rsidRDefault="00830F69" w:rsidP="00971A6E">
                  <w:pPr>
                    <w:jc w:val="center"/>
                    <w:rPr>
                      <w:rFonts w:ascii="Arial" w:hAnsi="Arial" w:cs="Arial"/>
                      <w:b/>
                      <w:sz w:val="20"/>
                      <w:szCs w:val="20"/>
                      <w:lang w:val="en-US" w:eastAsia="en-US"/>
                    </w:rPr>
                  </w:pPr>
                  <w:r w:rsidRPr="004047FD">
                    <w:rPr>
                      <w:rFonts w:ascii="Arial" w:hAnsi="Arial" w:cs="Arial"/>
                      <w:b/>
                      <w:sz w:val="20"/>
                      <w:szCs w:val="20"/>
                      <w:lang w:val="en-US" w:eastAsia="en-US"/>
                    </w:rPr>
                    <w:t>Compensatory</w:t>
                  </w:r>
                </w:p>
                <w:p w:rsidR="00830F69" w:rsidRPr="00F061EC" w:rsidRDefault="00830F69" w:rsidP="00971A6E">
                  <w:pPr>
                    <w:jc w:val="center"/>
                    <w:rPr>
                      <w:rFonts w:ascii="Arial" w:hAnsi="Arial" w:cs="Arial"/>
                      <w:b/>
                      <w:sz w:val="20"/>
                      <w:szCs w:val="20"/>
                      <w:lang w:val="en-US" w:eastAsia="en-US"/>
                    </w:rPr>
                  </w:pPr>
                  <w:r w:rsidRPr="004047FD">
                    <w:rPr>
                      <w:rFonts w:ascii="Arial" w:hAnsi="Arial" w:cs="Arial"/>
                      <w:b/>
                      <w:sz w:val="20"/>
                      <w:szCs w:val="20"/>
                      <w:lang w:val="en-US" w:eastAsia="en-US"/>
                    </w:rPr>
                    <w:t>(</w:t>
                  </w:r>
                  <w:proofErr w:type="gramStart"/>
                  <w:r>
                    <w:rPr>
                      <w:rFonts w:ascii="Arial" w:hAnsi="Arial" w:cs="Arial"/>
                      <w:b/>
                      <w:sz w:val="20"/>
                      <w:szCs w:val="20"/>
                      <w:lang w:val="en-US" w:eastAsia="en-US"/>
                    </w:rPr>
                    <w:t>appropriate</w:t>
                  </w:r>
                  <w:proofErr w:type="gramEnd"/>
                  <w:r>
                    <w:rPr>
                      <w:rFonts w:ascii="Arial" w:hAnsi="Arial" w:cs="Arial"/>
                      <w:b/>
                      <w:sz w:val="20"/>
                      <w:szCs w:val="20"/>
                      <w:lang w:val="en-US" w:eastAsia="en-US"/>
                    </w:rPr>
                    <w:t xml:space="preserve"> erythropoietin production - </w:t>
                  </w:r>
                  <w:r w:rsidRPr="004047FD">
                    <w:rPr>
                      <w:rFonts w:ascii="Arial" w:hAnsi="Arial" w:cs="Arial"/>
                      <w:b/>
                      <w:sz w:val="20"/>
                      <w:szCs w:val="20"/>
                      <w:lang w:val="en-US" w:eastAsia="en-US"/>
                    </w:rPr>
                    <w:t>hypoxia)</w:t>
                  </w:r>
                </w:p>
              </w:txbxContent>
            </v:textbox>
          </v:rect>
        </w:pict>
      </w:r>
    </w:p>
    <w:p w:rsidR="00B45A72" w:rsidRDefault="00B45A72" w:rsidP="00971A6E">
      <w:pPr>
        <w:autoSpaceDE w:val="0"/>
        <w:autoSpaceDN w:val="0"/>
        <w:adjustRightInd w:val="0"/>
        <w:jc w:val="both"/>
        <w:rPr>
          <w:rFonts w:ascii="Arial" w:hAnsi="Arial" w:cs="Arial"/>
          <w:b/>
          <w:sz w:val="20"/>
          <w:szCs w:val="20"/>
          <w:lang w:val="en-US" w:eastAsia="en-US"/>
        </w:rPr>
      </w:pPr>
    </w:p>
    <w:p w:rsidR="00B45A72" w:rsidRDefault="009C598D" w:rsidP="00971A6E">
      <w:pPr>
        <w:autoSpaceDE w:val="0"/>
        <w:autoSpaceDN w:val="0"/>
        <w:adjustRightInd w:val="0"/>
        <w:jc w:val="both"/>
        <w:rPr>
          <w:rFonts w:ascii="Arial" w:hAnsi="Arial" w:cs="Arial"/>
          <w:b/>
          <w:sz w:val="20"/>
          <w:szCs w:val="20"/>
          <w:lang w:val="en-US" w:eastAsia="en-US"/>
        </w:rPr>
      </w:pPr>
      <w:r>
        <w:rPr>
          <w:rFonts w:ascii="Arial" w:hAnsi="Arial" w:cs="Arial"/>
          <w:b/>
          <w:noProof/>
          <w:sz w:val="20"/>
          <w:szCs w:val="20"/>
          <w:lang w:val="en-US" w:eastAsia="en-US"/>
        </w:rPr>
        <w:pict>
          <v:shape id="_x0000_s1036" type="#_x0000_t32" style="position:absolute;left:0;text-align:left;margin-left:424.2pt;margin-top:9.1pt;width:39.75pt;height:51.6pt;z-index:251667456" o:connectortype="straight">
            <v:stroke endarrow="block"/>
          </v:shape>
        </w:pict>
      </w:r>
      <w:r w:rsidRPr="009C598D">
        <w:rPr>
          <w:rFonts w:ascii="Arial" w:hAnsi="Arial" w:cs="Arial"/>
          <w:noProof/>
          <w:sz w:val="20"/>
          <w:szCs w:val="20"/>
          <w:lang w:val="en-US" w:eastAsia="en-US"/>
        </w:rPr>
        <w:pict>
          <v:shape id="_x0000_s1037" type="#_x0000_t32" style="position:absolute;left:0;text-align:left;margin-left:375.7pt;margin-top:3.85pt;width:.05pt;height:56.85pt;z-index:251668480" o:connectortype="straight">
            <v:stroke endarrow="block"/>
          </v:shape>
        </w:pict>
      </w:r>
      <w:r>
        <w:rPr>
          <w:rFonts w:ascii="Arial" w:hAnsi="Arial" w:cs="Arial"/>
          <w:b/>
          <w:noProof/>
          <w:sz w:val="20"/>
          <w:szCs w:val="20"/>
          <w:lang w:val="en-US" w:eastAsia="en-US"/>
        </w:rPr>
        <w:pict>
          <v:shape id="_x0000_s1035" type="#_x0000_t32" style="position:absolute;left:0;text-align:left;margin-left:308.75pt;margin-top:9.1pt;width:37.5pt;height:51.6pt;flip:x;z-index:251666432" o:connectortype="straight">
            <v:stroke endarrow="block"/>
          </v:shape>
        </w:pict>
      </w:r>
    </w:p>
    <w:p w:rsidR="00B45A72" w:rsidRDefault="00B45A72" w:rsidP="00971A6E">
      <w:pPr>
        <w:autoSpaceDE w:val="0"/>
        <w:autoSpaceDN w:val="0"/>
        <w:adjustRightInd w:val="0"/>
        <w:jc w:val="both"/>
        <w:rPr>
          <w:rFonts w:ascii="Arial" w:hAnsi="Arial" w:cs="Arial"/>
          <w:b/>
          <w:sz w:val="20"/>
          <w:szCs w:val="20"/>
          <w:lang w:val="en-US" w:eastAsia="en-US"/>
        </w:rPr>
      </w:pPr>
    </w:p>
    <w:p w:rsidR="00B45A72" w:rsidRDefault="00B45A72" w:rsidP="00971A6E">
      <w:pPr>
        <w:autoSpaceDE w:val="0"/>
        <w:autoSpaceDN w:val="0"/>
        <w:adjustRightInd w:val="0"/>
        <w:jc w:val="both"/>
        <w:rPr>
          <w:rFonts w:ascii="Arial" w:hAnsi="Arial" w:cs="Arial"/>
          <w:b/>
          <w:sz w:val="20"/>
          <w:szCs w:val="20"/>
          <w:lang w:val="en-US" w:eastAsia="en-US"/>
        </w:rPr>
      </w:pPr>
    </w:p>
    <w:p w:rsidR="00971A6E" w:rsidRDefault="00B45A72" w:rsidP="00B45A72">
      <w:pPr>
        <w:autoSpaceDE w:val="0"/>
        <w:autoSpaceDN w:val="0"/>
        <w:adjustRightInd w:val="0"/>
        <w:ind w:firstLine="720"/>
        <w:jc w:val="both"/>
        <w:rPr>
          <w:rFonts w:ascii="Arial" w:hAnsi="Arial" w:cs="Arial"/>
          <w:b/>
          <w:sz w:val="20"/>
          <w:szCs w:val="20"/>
          <w:lang w:val="en-US" w:eastAsia="en-US"/>
        </w:rPr>
      </w:pPr>
      <w:r>
        <w:rPr>
          <w:rFonts w:ascii="Arial" w:hAnsi="Arial" w:cs="Arial"/>
          <w:b/>
          <w:sz w:val="20"/>
          <w:szCs w:val="20"/>
          <w:lang w:val="en-US" w:eastAsia="en-US"/>
        </w:rPr>
        <w:t xml:space="preserve">  </w:t>
      </w:r>
      <w:r w:rsidR="00592549">
        <w:rPr>
          <w:rFonts w:ascii="Arial" w:hAnsi="Arial" w:cs="Arial"/>
          <w:b/>
          <w:sz w:val="20"/>
          <w:szCs w:val="20"/>
          <w:lang w:val="en-US" w:eastAsia="en-US"/>
        </w:rPr>
        <w:t xml:space="preserve"> </w:t>
      </w:r>
      <w:r>
        <w:rPr>
          <w:rFonts w:ascii="Arial" w:hAnsi="Arial" w:cs="Arial"/>
          <w:b/>
          <w:sz w:val="20"/>
          <w:szCs w:val="20"/>
          <w:lang w:val="en-US" w:eastAsia="en-US"/>
        </w:rPr>
        <w:t xml:space="preserve">    </w:t>
      </w:r>
      <w:r w:rsidR="00971A6E" w:rsidRPr="004047FD">
        <w:rPr>
          <w:rFonts w:ascii="Arial" w:hAnsi="Arial" w:cs="Arial"/>
          <w:b/>
          <w:sz w:val="20"/>
          <w:szCs w:val="20"/>
          <w:lang w:val="en-US" w:eastAsia="en-US"/>
        </w:rPr>
        <w:t xml:space="preserve">Compensatory          </w:t>
      </w:r>
    </w:p>
    <w:p w:rsidR="00971A6E" w:rsidRPr="006D7393" w:rsidRDefault="00B45A72" w:rsidP="00971A6E">
      <w:pPr>
        <w:autoSpaceDE w:val="0"/>
        <w:autoSpaceDN w:val="0"/>
        <w:adjustRightInd w:val="0"/>
        <w:jc w:val="both"/>
        <w:rPr>
          <w:sz w:val="20"/>
          <w:szCs w:val="20"/>
          <w:lang w:val="en-US" w:eastAsia="en-US"/>
        </w:rPr>
      </w:pPr>
      <w:r>
        <w:rPr>
          <w:rFonts w:ascii="Arial" w:hAnsi="Arial" w:cs="Arial"/>
          <w:b/>
          <w:sz w:val="20"/>
          <w:szCs w:val="20"/>
          <w:lang w:val="en-US" w:eastAsia="en-US"/>
        </w:rPr>
        <w:t xml:space="preserve">            </w:t>
      </w:r>
      <w:r w:rsidR="00592549">
        <w:rPr>
          <w:rFonts w:ascii="Arial" w:hAnsi="Arial" w:cs="Arial"/>
          <w:b/>
          <w:sz w:val="20"/>
          <w:szCs w:val="20"/>
          <w:lang w:val="en-US" w:eastAsia="en-US"/>
        </w:rPr>
        <w:t xml:space="preserve">  </w:t>
      </w:r>
      <w:r>
        <w:rPr>
          <w:rFonts w:ascii="Arial" w:hAnsi="Arial" w:cs="Arial"/>
          <w:b/>
          <w:sz w:val="20"/>
          <w:szCs w:val="20"/>
          <w:lang w:val="en-US" w:eastAsia="en-US"/>
        </w:rPr>
        <w:t xml:space="preserve">  </w:t>
      </w:r>
      <w:r w:rsidR="00592549">
        <w:rPr>
          <w:rFonts w:ascii="Arial" w:hAnsi="Arial" w:cs="Arial"/>
          <w:b/>
          <w:sz w:val="20"/>
          <w:szCs w:val="20"/>
          <w:lang w:val="en-US" w:eastAsia="en-US"/>
        </w:rPr>
        <w:t xml:space="preserve">   </w:t>
      </w:r>
      <w:r w:rsidR="00971A6E" w:rsidRPr="006D7393">
        <w:rPr>
          <w:sz w:val="20"/>
          <w:szCs w:val="20"/>
          <w:lang w:val="en-US" w:eastAsia="en-US"/>
        </w:rPr>
        <w:t xml:space="preserve">   Lung disease                             </w:t>
      </w:r>
    </w:p>
    <w:p w:rsidR="00971A6E" w:rsidRPr="006D7393" w:rsidRDefault="00971A6E" w:rsidP="00971A6E">
      <w:pPr>
        <w:autoSpaceDE w:val="0"/>
        <w:autoSpaceDN w:val="0"/>
        <w:adjustRightInd w:val="0"/>
        <w:jc w:val="both"/>
        <w:rPr>
          <w:b/>
          <w:sz w:val="20"/>
          <w:szCs w:val="20"/>
          <w:lang w:val="en-US" w:eastAsia="en-US"/>
        </w:rPr>
      </w:pPr>
      <w:r w:rsidRPr="006D7393">
        <w:rPr>
          <w:sz w:val="20"/>
          <w:szCs w:val="20"/>
          <w:lang w:val="en-US" w:eastAsia="en-US"/>
        </w:rPr>
        <w:t xml:space="preserve">      </w:t>
      </w:r>
      <w:r w:rsidR="00B45A72">
        <w:rPr>
          <w:sz w:val="20"/>
          <w:szCs w:val="20"/>
          <w:lang w:val="en-US" w:eastAsia="en-US"/>
        </w:rPr>
        <w:t xml:space="preserve">     </w:t>
      </w:r>
      <w:r w:rsidR="00592549">
        <w:rPr>
          <w:sz w:val="20"/>
          <w:szCs w:val="20"/>
          <w:lang w:val="en-US" w:eastAsia="en-US"/>
        </w:rPr>
        <w:t xml:space="preserve">    </w:t>
      </w:r>
      <w:r w:rsidR="00B45A72">
        <w:rPr>
          <w:sz w:val="20"/>
          <w:szCs w:val="20"/>
          <w:lang w:val="en-US" w:eastAsia="en-US"/>
        </w:rPr>
        <w:t xml:space="preserve">     </w:t>
      </w:r>
      <w:r w:rsidR="00592549">
        <w:rPr>
          <w:sz w:val="20"/>
          <w:szCs w:val="20"/>
          <w:lang w:val="en-US" w:eastAsia="en-US"/>
        </w:rPr>
        <w:t xml:space="preserve">  </w:t>
      </w:r>
      <w:r w:rsidR="00B45A72">
        <w:rPr>
          <w:sz w:val="20"/>
          <w:szCs w:val="20"/>
          <w:lang w:val="en-US" w:eastAsia="en-US"/>
        </w:rPr>
        <w:t xml:space="preserve">  </w:t>
      </w:r>
      <w:r w:rsidRPr="006D7393">
        <w:rPr>
          <w:sz w:val="20"/>
          <w:szCs w:val="20"/>
          <w:lang w:val="en-US" w:eastAsia="en-US"/>
        </w:rPr>
        <w:t xml:space="preserve"> Smoking          </w:t>
      </w:r>
      <w:r w:rsidR="00B45A72">
        <w:rPr>
          <w:sz w:val="20"/>
          <w:szCs w:val="20"/>
          <w:lang w:val="en-US" w:eastAsia="en-US"/>
        </w:rPr>
        <w:t xml:space="preserve">                             </w:t>
      </w:r>
      <w:r w:rsidR="00592549">
        <w:rPr>
          <w:sz w:val="20"/>
          <w:szCs w:val="20"/>
          <w:lang w:val="en-US" w:eastAsia="en-US"/>
        </w:rPr>
        <w:t xml:space="preserve">                              </w:t>
      </w:r>
      <w:r w:rsidR="00B45A72">
        <w:rPr>
          <w:sz w:val="20"/>
          <w:szCs w:val="20"/>
          <w:lang w:val="en-US" w:eastAsia="en-US"/>
        </w:rPr>
        <w:t xml:space="preserve">        </w:t>
      </w:r>
      <w:r w:rsidRPr="006D7393">
        <w:rPr>
          <w:b/>
          <w:sz w:val="20"/>
          <w:szCs w:val="20"/>
          <w:lang w:val="en-US" w:eastAsia="en-US"/>
        </w:rPr>
        <w:t>Renal</w:t>
      </w:r>
      <w:r w:rsidR="00B45A72">
        <w:rPr>
          <w:b/>
          <w:sz w:val="20"/>
          <w:szCs w:val="20"/>
          <w:lang w:val="en-US" w:eastAsia="en-US"/>
        </w:rPr>
        <w:t xml:space="preserve">                      </w:t>
      </w:r>
      <w:r w:rsidRPr="006D7393">
        <w:rPr>
          <w:b/>
          <w:sz w:val="20"/>
          <w:szCs w:val="20"/>
          <w:lang w:val="en-US" w:eastAsia="en-US"/>
        </w:rPr>
        <w:t>Drugs</w:t>
      </w:r>
      <w:r w:rsidR="00B45A72">
        <w:rPr>
          <w:b/>
          <w:sz w:val="20"/>
          <w:szCs w:val="20"/>
          <w:lang w:val="en-US" w:eastAsia="en-US"/>
        </w:rPr>
        <w:t xml:space="preserve">                </w:t>
      </w:r>
      <w:proofErr w:type="spellStart"/>
      <w:r w:rsidRPr="006D7393">
        <w:rPr>
          <w:b/>
          <w:sz w:val="20"/>
          <w:szCs w:val="20"/>
          <w:lang w:val="en-US" w:eastAsia="en-US"/>
        </w:rPr>
        <w:t>Paraneoplasic</w:t>
      </w:r>
      <w:proofErr w:type="spellEnd"/>
    </w:p>
    <w:p w:rsidR="00971A6E" w:rsidRPr="006D7393" w:rsidRDefault="00B45A72" w:rsidP="00971A6E">
      <w:pPr>
        <w:autoSpaceDE w:val="0"/>
        <w:autoSpaceDN w:val="0"/>
        <w:adjustRightInd w:val="0"/>
        <w:jc w:val="both"/>
        <w:rPr>
          <w:sz w:val="20"/>
          <w:szCs w:val="20"/>
          <w:lang w:val="en-US" w:eastAsia="en-US"/>
        </w:rPr>
      </w:pPr>
      <w:r>
        <w:rPr>
          <w:sz w:val="20"/>
          <w:szCs w:val="20"/>
          <w:lang w:val="en-US" w:eastAsia="en-US"/>
        </w:rPr>
        <w:t xml:space="preserve">            </w:t>
      </w:r>
      <w:r w:rsidR="00592549">
        <w:rPr>
          <w:sz w:val="20"/>
          <w:szCs w:val="20"/>
          <w:lang w:val="en-US" w:eastAsia="en-US"/>
        </w:rPr>
        <w:t xml:space="preserve">   </w:t>
      </w:r>
      <w:r>
        <w:rPr>
          <w:sz w:val="20"/>
          <w:szCs w:val="20"/>
          <w:lang w:val="en-US" w:eastAsia="en-US"/>
        </w:rPr>
        <w:t xml:space="preserve">   </w:t>
      </w:r>
      <w:r w:rsidR="00592549">
        <w:rPr>
          <w:sz w:val="20"/>
          <w:szCs w:val="20"/>
          <w:lang w:val="en-US" w:eastAsia="en-US"/>
        </w:rPr>
        <w:t xml:space="preserve"> </w:t>
      </w:r>
      <w:r>
        <w:rPr>
          <w:sz w:val="20"/>
          <w:szCs w:val="20"/>
          <w:lang w:val="en-US" w:eastAsia="en-US"/>
        </w:rPr>
        <w:t xml:space="preserve"> </w:t>
      </w:r>
      <w:r w:rsidR="00971A6E" w:rsidRPr="006D7393">
        <w:rPr>
          <w:sz w:val="20"/>
          <w:szCs w:val="20"/>
          <w:lang w:val="en-US" w:eastAsia="en-US"/>
        </w:rPr>
        <w:t xml:space="preserve"> High-altitude living              </w:t>
      </w:r>
      <w:r>
        <w:rPr>
          <w:sz w:val="20"/>
          <w:szCs w:val="20"/>
          <w:lang w:val="en-US" w:eastAsia="en-US"/>
        </w:rPr>
        <w:t xml:space="preserve">                                    </w:t>
      </w:r>
      <w:r w:rsidR="00971A6E" w:rsidRPr="006D7393">
        <w:rPr>
          <w:sz w:val="20"/>
          <w:szCs w:val="20"/>
          <w:lang w:val="en-US" w:eastAsia="en-US"/>
        </w:rPr>
        <w:t xml:space="preserve">     </w:t>
      </w:r>
      <w:r w:rsidR="009223B4" w:rsidRPr="006D7393">
        <w:rPr>
          <w:sz w:val="20"/>
          <w:szCs w:val="20"/>
          <w:lang w:val="en-US" w:eastAsia="en-US"/>
        </w:rPr>
        <w:t xml:space="preserve"> Hydronephrosis      Erythropoietin       </w:t>
      </w:r>
      <w:r w:rsidR="00971A6E" w:rsidRPr="006D7393">
        <w:rPr>
          <w:sz w:val="20"/>
          <w:szCs w:val="20"/>
          <w:lang w:val="en-US" w:eastAsia="en-US"/>
        </w:rPr>
        <w:t xml:space="preserve">       Liver</w:t>
      </w:r>
    </w:p>
    <w:p w:rsidR="00971A6E" w:rsidRPr="006D7393" w:rsidRDefault="00971A6E" w:rsidP="00971A6E">
      <w:pPr>
        <w:autoSpaceDE w:val="0"/>
        <w:autoSpaceDN w:val="0"/>
        <w:adjustRightInd w:val="0"/>
        <w:jc w:val="both"/>
        <w:rPr>
          <w:sz w:val="20"/>
          <w:szCs w:val="20"/>
          <w:lang w:val="en-US" w:eastAsia="en-US"/>
        </w:rPr>
      </w:pPr>
      <w:r w:rsidRPr="006D7393">
        <w:rPr>
          <w:sz w:val="20"/>
          <w:szCs w:val="20"/>
          <w:lang w:val="en-US" w:eastAsia="en-US"/>
        </w:rPr>
        <w:t xml:space="preserve"> </w:t>
      </w:r>
      <w:r w:rsidR="00B45A72">
        <w:rPr>
          <w:sz w:val="20"/>
          <w:szCs w:val="20"/>
          <w:lang w:val="en-US" w:eastAsia="en-US"/>
        </w:rPr>
        <w:t xml:space="preserve">        </w:t>
      </w:r>
      <w:r w:rsidR="00592549">
        <w:rPr>
          <w:sz w:val="20"/>
          <w:szCs w:val="20"/>
          <w:lang w:val="en-US" w:eastAsia="en-US"/>
        </w:rPr>
        <w:t xml:space="preserve">        </w:t>
      </w:r>
      <w:r w:rsidR="00B45A72">
        <w:rPr>
          <w:sz w:val="20"/>
          <w:szCs w:val="20"/>
          <w:lang w:val="en-US" w:eastAsia="en-US"/>
        </w:rPr>
        <w:t xml:space="preserve"> </w:t>
      </w:r>
      <w:r w:rsidRPr="006D7393">
        <w:rPr>
          <w:sz w:val="20"/>
          <w:szCs w:val="20"/>
          <w:lang w:val="en-US" w:eastAsia="en-US"/>
        </w:rPr>
        <w:t xml:space="preserve">Cyanotic heart disease                  </w:t>
      </w:r>
      <w:r w:rsidR="00B45A72">
        <w:rPr>
          <w:sz w:val="20"/>
          <w:szCs w:val="20"/>
          <w:lang w:val="en-US" w:eastAsia="en-US"/>
        </w:rPr>
        <w:t xml:space="preserve">                                       </w:t>
      </w:r>
      <w:r w:rsidRPr="006D7393">
        <w:rPr>
          <w:sz w:val="20"/>
          <w:szCs w:val="20"/>
          <w:lang w:val="en-US" w:eastAsia="en-US"/>
        </w:rPr>
        <w:t xml:space="preserve">  Renal cysts             An</w:t>
      </w:r>
      <w:r w:rsidR="009223B4" w:rsidRPr="006D7393">
        <w:rPr>
          <w:sz w:val="20"/>
          <w:szCs w:val="20"/>
          <w:lang w:val="en-US" w:eastAsia="en-US"/>
        </w:rPr>
        <w:t xml:space="preserve">drogens          </w:t>
      </w:r>
      <w:r w:rsidRPr="006D7393">
        <w:rPr>
          <w:sz w:val="20"/>
          <w:szCs w:val="20"/>
          <w:lang w:val="en-US" w:eastAsia="en-US"/>
        </w:rPr>
        <w:t xml:space="preserve">        Uterus</w:t>
      </w:r>
    </w:p>
    <w:p w:rsidR="00971A6E" w:rsidRPr="006D7393" w:rsidRDefault="00B45A72" w:rsidP="00971A6E">
      <w:pPr>
        <w:autoSpaceDE w:val="0"/>
        <w:autoSpaceDN w:val="0"/>
        <w:adjustRightInd w:val="0"/>
        <w:jc w:val="both"/>
        <w:rPr>
          <w:sz w:val="20"/>
          <w:szCs w:val="20"/>
          <w:lang w:val="en-US" w:eastAsia="en-US"/>
        </w:rPr>
      </w:pPr>
      <w:r>
        <w:rPr>
          <w:sz w:val="20"/>
          <w:szCs w:val="20"/>
          <w:lang w:val="en-US" w:eastAsia="en-US"/>
        </w:rPr>
        <w:t xml:space="preserve">            </w:t>
      </w:r>
      <w:r w:rsidR="00971A6E" w:rsidRPr="006D7393">
        <w:rPr>
          <w:sz w:val="20"/>
          <w:szCs w:val="20"/>
          <w:lang w:val="en-US" w:eastAsia="en-US"/>
        </w:rPr>
        <w:t>Hemoglobin mutants with high O</w:t>
      </w:r>
      <w:r w:rsidR="00971A6E" w:rsidRPr="006D7393">
        <w:rPr>
          <w:sz w:val="13"/>
          <w:szCs w:val="13"/>
          <w:lang w:val="en-US" w:eastAsia="en-US"/>
        </w:rPr>
        <w:t xml:space="preserve">2 </w:t>
      </w:r>
      <w:r w:rsidR="006D7393">
        <w:rPr>
          <w:sz w:val="20"/>
          <w:szCs w:val="20"/>
          <w:lang w:val="en-US" w:eastAsia="en-US"/>
        </w:rPr>
        <w:t xml:space="preserve">affinity </w:t>
      </w:r>
      <w:r>
        <w:rPr>
          <w:sz w:val="20"/>
          <w:szCs w:val="20"/>
          <w:lang w:val="en-US" w:eastAsia="en-US"/>
        </w:rPr>
        <w:t xml:space="preserve">                     </w:t>
      </w:r>
      <w:r w:rsidR="00971A6E" w:rsidRPr="006D7393">
        <w:rPr>
          <w:sz w:val="20"/>
          <w:szCs w:val="20"/>
          <w:lang w:val="en-US" w:eastAsia="en-US"/>
        </w:rPr>
        <w:t>Renal carcinoma        Cerebellum</w:t>
      </w:r>
    </w:p>
    <w:p w:rsidR="00971A6E" w:rsidRDefault="00971A6E" w:rsidP="00971A6E">
      <w:pPr>
        <w:autoSpaceDE w:val="0"/>
        <w:autoSpaceDN w:val="0"/>
        <w:adjustRightInd w:val="0"/>
        <w:jc w:val="both"/>
        <w:rPr>
          <w:rFonts w:ascii="Arial" w:hAnsi="Arial" w:cs="Arial"/>
          <w:sz w:val="20"/>
          <w:szCs w:val="20"/>
          <w:lang w:val="en-US" w:eastAsia="en-US"/>
        </w:rPr>
      </w:pPr>
    </w:p>
    <w:p w:rsidR="00971A6E" w:rsidRPr="00A91405" w:rsidRDefault="00A91405" w:rsidP="00B45A72">
      <w:pPr>
        <w:autoSpaceDE w:val="0"/>
        <w:autoSpaceDN w:val="0"/>
        <w:adjustRightInd w:val="0"/>
        <w:jc w:val="center"/>
        <w:rPr>
          <w:b/>
          <w:lang w:val="en-US" w:eastAsia="en-US"/>
        </w:rPr>
      </w:pPr>
      <w:r>
        <w:rPr>
          <w:b/>
          <w:lang w:val="en-US" w:eastAsia="en-US"/>
        </w:rPr>
        <w:t>Fig.</w:t>
      </w:r>
      <w:r w:rsidRPr="00A91405">
        <w:rPr>
          <w:b/>
          <w:lang w:val="en-US" w:eastAsia="en-US"/>
        </w:rPr>
        <w:t>1. Classification of erythrocytosis</w:t>
      </w:r>
    </w:p>
    <w:p w:rsidR="00310883" w:rsidRDefault="00310883" w:rsidP="00310883">
      <w:pPr>
        <w:jc w:val="both"/>
        <w:rPr>
          <w:b/>
          <w:lang w:val="en-US"/>
        </w:rPr>
      </w:pPr>
    </w:p>
    <w:p w:rsidR="00971A6E" w:rsidRDefault="00971A6E" w:rsidP="00310883">
      <w:pPr>
        <w:ind w:firstLine="708"/>
        <w:jc w:val="both"/>
        <w:rPr>
          <w:lang w:val="en-US"/>
        </w:rPr>
      </w:pPr>
      <w:r w:rsidRPr="00C95966">
        <w:rPr>
          <w:b/>
          <w:lang w:val="en-US"/>
        </w:rPr>
        <w:t xml:space="preserve">Primary </w:t>
      </w:r>
      <w:r>
        <w:rPr>
          <w:b/>
          <w:lang w:val="en-US"/>
        </w:rPr>
        <w:t xml:space="preserve">absolute </w:t>
      </w:r>
      <w:r w:rsidRPr="00C95966">
        <w:rPr>
          <w:b/>
          <w:lang w:val="en-US"/>
        </w:rPr>
        <w:t>erythrocytosis</w:t>
      </w:r>
      <w:r w:rsidRPr="003F00D5">
        <w:rPr>
          <w:lang w:val="en-US"/>
        </w:rPr>
        <w:t xml:space="preserve"> is </w:t>
      </w:r>
      <w:r>
        <w:rPr>
          <w:lang w:val="en-US"/>
        </w:rPr>
        <w:t>known as</w:t>
      </w:r>
      <w:r w:rsidR="00574B35">
        <w:rPr>
          <w:lang w:val="en-US"/>
        </w:rPr>
        <w:t xml:space="preserve"> </w:t>
      </w:r>
      <w:proofErr w:type="spellStart"/>
      <w:r w:rsidRPr="00A91405">
        <w:rPr>
          <w:i/>
          <w:lang w:val="en-US"/>
        </w:rPr>
        <w:t>Vaque</w:t>
      </w:r>
      <w:r w:rsidR="00083D46" w:rsidRPr="00A91405">
        <w:rPr>
          <w:i/>
          <w:lang w:val="en-US"/>
        </w:rPr>
        <w:t>z</w:t>
      </w:r>
      <w:proofErr w:type="spellEnd"/>
      <w:r w:rsidRPr="00A91405">
        <w:rPr>
          <w:i/>
          <w:lang w:val="en-US"/>
        </w:rPr>
        <w:t>–Osler’s disease</w:t>
      </w:r>
      <w:r>
        <w:rPr>
          <w:lang w:val="en-US"/>
        </w:rPr>
        <w:t xml:space="preserve"> (other: </w:t>
      </w:r>
      <w:r w:rsidRPr="00BE2799">
        <w:rPr>
          <w:i/>
          <w:lang w:val="en-US"/>
        </w:rPr>
        <w:t>Polycythemia</w:t>
      </w:r>
      <w:r w:rsidR="00574B35">
        <w:rPr>
          <w:i/>
          <w:lang w:val="en-US"/>
        </w:rPr>
        <w:t xml:space="preserve"> </w:t>
      </w:r>
      <w:proofErr w:type="spellStart"/>
      <w:r w:rsidRPr="00BE2799">
        <w:rPr>
          <w:i/>
          <w:lang w:val="en-US"/>
        </w:rPr>
        <w:t>rubbra</w:t>
      </w:r>
      <w:proofErr w:type="spellEnd"/>
      <w:r w:rsidR="00574B35">
        <w:rPr>
          <w:i/>
          <w:lang w:val="en-US"/>
        </w:rPr>
        <w:t xml:space="preserve"> </w:t>
      </w:r>
      <w:r w:rsidRPr="00BE2799">
        <w:rPr>
          <w:i/>
          <w:lang w:val="en-US"/>
        </w:rPr>
        <w:t>vera</w:t>
      </w:r>
      <w:r w:rsidRPr="00A91405">
        <w:rPr>
          <w:lang w:val="en-US"/>
        </w:rPr>
        <w:t xml:space="preserve"> or </w:t>
      </w:r>
      <w:r w:rsidRPr="00BE2799">
        <w:rPr>
          <w:i/>
          <w:lang w:val="en-US"/>
        </w:rPr>
        <w:t>erythremia</w:t>
      </w:r>
      <w:r w:rsidRPr="00A91405">
        <w:rPr>
          <w:lang w:val="en-US"/>
        </w:rPr>
        <w:t>) –  is a primary affection of the bone marrow (chronic leucosis) characterized by total hyperplasia of the erythrocyte series with involvement of mixed colonies - forming cell (</w:t>
      </w:r>
      <w:r w:rsidRPr="00A91405">
        <w:rPr>
          <w:i/>
          <w:lang w:val="en-US"/>
        </w:rPr>
        <w:t>CFC-GEMM</w:t>
      </w:r>
      <w:r w:rsidRPr="00A91405">
        <w:rPr>
          <w:lang w:val="en-US"/>
        </w:rPr>
        <w:t xml:space="preserve">), the progenitor cell of myelopoiesis with a pathological unlimited proliferation of this, keeping </w:t>
      </w:r>
      <w:r w:rsidR="00C36ED1">
        <w:rPr>
          <w:lang w:val="en-US"/>
        </w:rPr>
        <w:t>it</w:t>
      </w:r>
      <w:r w:rsidRPr="00A91405">
        <w:rPr>
          <w:lang w:val="en-US"/>
        </w:rPr>
        <w:t xml:space="preserve"> capacity to differentiate in all  four series: granulocyte, monocyte, </w:t>
      </w:r>
      <w:r w:rsidR="00473348" w:rsidRPr="00A91405">
        <w:rPr>
          <w:lang w:val="en-US"/>
        </w:rPr>
        <w:t>megakaryocyte</w:t>
      </w:r>
      <w:r w:rsidRPr="00A91405">
        <w:rPr>
          <w:lang w:val="en-US"/>
        </w:rPr>
        <w:t>, but preponderantly in the erythrocyte.</w:t>
      </w:r>
    </w:p>
    <w:p w:rsidR="009223B4" w:rsidRPr="00A91405" w:rsidRDefault="009223B4" w:rsidP="00310883">
      <w:pPr>
        <w:ind w:firstLine="708"/>
        <w:jc w:val="both"/>
        <w:rPr>
          <w:lang w:val="en-US"/>
        </w:rPr>
      </w:pPr>
      <w:r>
        <w:rPr>
          <w:lang w:val="en-US"/>
        </w:rPr>
        <w:lastRenderedPageBreak/>
        <w:t xml:space="preserve">Polycythemia </w:t>
      </w:r>
      <w:proofErr w:type="gramStart"/>
      <w:r>
        <w:rPr>
          <w:lang w:val="en-US"/>
        </w:rPr>
        <w:t>vera</w:t>
      </w:r>
      <w:proofErr w:type="gramEnd"/>
      <w:r w:rsidRPr="009223B4">
        <w:rPr>
          <w:lang w:val="en-US"/>
        </w:rPr>
        <w:t xml:space="preserve"> is characterized by increased marrow production of red cells, granulocytes, and platelets (</w:t>
      </w:r>
      <w:r w:rsidRPr="009223B4">
        <w:rPr>
          <w:i/>
          <w:lang w:val="en-US"/>
        </w:rPr>
        <w:t>panmyelosis</w:t>
      </w:r>
      <w:r w:rsidRPr="009223B4">
        <w:rPr>
          <w:lang w:val="en-US"/>
        </w:rPr>
        <w:t>), but it is the increase in red cells (</w:t>
      </w:r>
      <w:r w:rsidRPr="009223B4">
        <w:rPr>
          <w:i/>
          <w:lang w:val="en-US"/>
        </w:rPr>
        <w:t>polycythemia</w:t>
      </w:r>
      <w:r w:rsidRPr="009223B4">
        <w:rPr>
          <w:lang w:val="en-US"/>
        </w:rPr>
        <w:t xml:space="preserve">) that is responsible for most </w:t>
      </w:r>
      <w:r>
        <w:rPr>
          <w:lang w:val="en-US"/>
        </w:rPr>
        <w:t xml:space="preserve">of the clinical symptoms. Polycythemia </w:t>
      </w:r>
      <w:proofErr w:type="gramStart"/>
      <w:r>
        <w:rPr>
          <w:lang w:val="en-US"/>
        </w:rPr>
        <w:t>vera</w:t>
      </w:r>
      <w:proofErr w:type="gramEnd"/>
      <w:r w:rsidRPr="009223B4">
        <w:rPr>
          <w:lang w:val="en-US"/>
        </w:rPr>
        <w:t xml:space="preserve"> must be differentiated from relative polycythemia resulting from hemoconcentration and other causes of absolute polycythemia. </w:t>
      </w:r>
    </w:p>
    <w:p w:rsidR="00971A6E" w:rsidRPr="00310883" w:rsidRDefault="00971A6E" w:rsidP="00971A6E">
      <w:pPr>
        <w:ind w:firstLine="708"/>
        <w:jc w:val="both"/>
        <w:rPr>
          <w:i/>
          <w:lang w:val="en-US"/>
        </w:rPr>
      </w:pPr>
      <w:r w:rsidRPr="00310883">
        <w:rPr>
          <w:i/>
          <w:lang w:val="en-US"/>
        </w:rPr>
        <w:t>Etiology and pathogenesis</w:t>
      </w:r>
    </w:p>
    <w:p w:rsidR="00971A6E" w:rsidRDefault="00971A6E" w:rsidP="008E3041">
      <w:pPr>
        <w:ind w:firstLine="708"/>
        <w:jc w:val="both"/>
        <w:rPr>
          <w:lang w:val="en-US"/>
        </w:rPr>
      </w:pPr>
      <w:r w:rsidRPr="003F00D5">
        <w:rPr>
          <w:lang w:val="en-US"/>
        </w:rPr>
        <w:t xml:space="preserve">As causes of erythremia can be </w:t>
      </w:r>
      <w:r>
        <w:rPr>
          <w:lang w:val="en-US"/>
        </w:rPr>
        <w:t xml:space="preserve">counted </w:t>
      </w:r>
      <w:r w:rsidRPr="003F00D5">
        <w:rPr>
          <w:lang w:val="en-US"/>
        </w:rPr>
        <w:t xml:space="preserve">diverse biological, chemical, physical, cancerogenic </w:t>
      </w:r>
      <w:r>
        <w:rPr>
          <w:lang w:val="en-US"/>
        </w:rPr>
        <w:t xml:space="preserve">factors </w:t>
      </w:r>
      <w:r w:rsidRPr="003F00D5">
        <w:rPr>
          <w:lang w:val="en-US"/>
        </w:rPr>
        <w:t xml:space="preserve">etc. </w:t>
      </w:r>
      <w:proofErr w:type="gramStart"/>
      <w:r w:rsidRPr="003F00D5">
        <w:rPr>
          <w:lang w:val="en-US"/>
        </w:rPr>
        <w:t>Factors</w:t>
      </w:r>
      <w:r>
        <w:rPr>
          <w:lang w:val="en-US"/>
        </w:rPr>
        <w:t>,</w:t>
      </w:r>
      <w:r w:rsidRPr="003F00D5">
        <w:rPr>
          <w:lang w:val="en-US"/>
        </w:rPr>
        <w:t xml:space="preserve"> which realize th</w:t>
      </w:r>
      <w:r w:rsidR="00386064">
        <w:rPr>
          <w:lang w:val="en-US"/>
        </w:rPr>
        <w:t xml:space="preserve">eir blastomogenic action by </w:t>
      </w:r>
      <w:r w:rsidRPr="003F00D5">
        <w:rPr>
          <w:lang w:val="en-US"/>
        </w:rPr>
        <w:t>suppression of anti</w:t>
      </w:r>
      <w:r>
        <w:rPr>
          <w:lang w:val="en-US"/>
        </w:rPr>
        <w:t>-</w:t>
      </w:r>
      <w:r w:rsidRPr="003F00D5">
        <w:rPr>
          <w:lang w:val="en-US"/>
        </w:rPr>
        <w:t xml:space="preserve">mutational protective mechanisms with </w:t>
      </w:r>
      <w:r>
        <w:rPr>
          <w:lang w:val="en-US"/>
        </w:rPr>
        <w:t xml:space="preserve">excessive </w:t>
      </w:r>
      <w:r w:rsidRPr="003F00D5">
        <w:rPr>
          <w:lang w:val="en-US"/>
        </w:rPr>
        <w:t>differentiation of myelopoiesis progenitor cell</w:t>
      </w:r>
      <w:r>
        <w:rPr>
          <w:lang w:val="en-US"/>
        </w:rPr>
        <w:t>.</w:t>
      </w:r>
      <w:proofErr w:type="gramEnd"/>
      <w:r>
        <w:rPr>
          <w:lang w:val="en-US"/>
        </w:rPr>
        <w:t xml:space="preserve"> This can be partly due to failure of apoptosis as result of deregulation of the </w:t>
      </w:r>
      <w:proofErr w:type="spellStart"/>
      <w:r>
        <w:rPr>
          <w:lang w:val="en-US"/>
        </w:rPr>
        <w:t>Bcl</w:t>
      </w:r>
      <w:proofErr w:type="spellEnd"/>
      <w:r>
        <w:rPr>
          <w:lang w:val="en-US"/>
        </w:rPr>
        <w:t>-x gene (opposes programmed cell death).</w:t>
      </w:r>
    </w:p>
    <w:p w:rsidR="009223B4" w:rsidRDefault="009223B4" w:rsidP="001E681B">
      <w:pPr>
        <w:jc w:val="both"/>
        <w:rPr>
          <w:lang w:val="en-US"/>
        </w:rPr>
      </w:pPr>
      <w:r>
        <w:rPr>
          <w:lang w:val="en-US"/>
        </w:rPr>
        <w:t xml:space="preserve">Other pathogenetic mechanisms sustain that polycythemia </w:t>
      </w:r>
      <w:proofErr w:type="gramStart"/>
      <w:r>
        <w:rPr>
          <w:lang w:val="en-US"/>
        </w:rPr>
        <w:t>vera</w:t>
      </w:r>
      <w:proofErr w:type="gramEnd"/>
      <w:r>
        <w:rPr>
          <w:lang w:val="en-US"/>
        </w:rPr>
        <w:t xml:space="preserve"> is </w:t>
      </w:r>
      <w:r w:rsidRPr="0072428B">
        <w:rPr>
          <w:lang w:val="en-US"/>
        </w:rPr>
        <w:t xml:space="preserve">strongly associated with activating point mutations in the </w:t>
      </w:r>
      <w:r w:rsidRPr="009223B4">
        <w:rPr>
          <w:i/>
          <w:lang w:val="en-US"/>
        </w:rPr>
        <w:t>tyrosine kinase JAK</w:t>
      </w:r>
      <w:r w:rsidRPr="009223B4">
        <w:rPr>
          <w:i/>
          <w:vertAlign w:val="subscript"/>
          <w:lang w:val="en-US"/>
        </w:rPr>
        <w:t>2</w:t>
      </w:r>
      <w:r>
        <w:rPr>
          <w:lang w:val="en-US"/>
        </w:rPr>
        <w:t>. JAK</w:t>
      </w:r>
      <w:r w:rsidRPr="009223B4">
        <w:rPr>
          <w:vertAlign w:val="subscript"/>
          <w:lang w:val="en-US"/>
        </w:rPr>
        <w:t>2</w:t>
      </w:r>
      <w:r>
        <w:rPr>
          <w:lang w:val="en-US"/>
        </w:rPr>
        <w:t xml:space="preserve"> participates </w:t>
      </w:r>
      <w:r w:rsidRPr="0072428B">
        <w:rPr>
          <w:lang w:val="en-US"/>
        </w:rPr>
        <w:t>in the JAK/STAT pathway, which lies downstream of multiple hematop</w:t>
      </w:r>
      <w:r>
        <w:rPr>
          <w:lang w:val="en-US"/>
        </w:rPr>
        <w:t xml:space="preserve">oietic growth factor receptors, </w:t>
      </w:r>
      <w:r w:rsidRPr="0072428B">
        <w:rPr>
          <w:lang w:val="en-US"/>
        </w:rPr>
        <w:t>including the erythropoietin receptor.</w:t>
      </w:r>
      <w:r w:rsidR="001E681B">
        <w:rPr>
          <w:lang w:val="en-US"/>
        </w:rPr>
        <w:t xml:space="preserve"> </w:t>
      </w:r>
      <w:r w:rsidRPr="0072428B">
        <w:rPr>
          <w:lang w:val="en-US"/>
        </w:rPr>
        <w:t xml:space="preserve">In </w:t>
      </w:r>
      <w:r>
        <w:rPr>
          <w:lang w:val="en-US"/>
        </w:rPr>
        <w:t xml:space="preserve">polycythemia </w:t>
      </w:r>
      <w:proofErr w:type="gramStart"/>
      <w:r>
        <w:rPr>
          <w:lang w:val="en-US"/>
        </w:rPr>
        <w:t>vera</w:t>
      </w:r>
      <w:proofErr w:type="gramEnd"/>
      <w:r w:rsidR="001E681B">
        <w:rPr>
          <w:lang w:val="en-US"/>
        </w:rPr>
        <w:t xml:space="preserve"> </w:t>
      </w:r>
      <w:r w:rsidRPr="0072428B">
        <w:rPr>
          <w:lang w:val="en-US"/>
        </w:rPr>
        <w:t>the progenitor cells have markedly decreased requiremen</w:t>
      </w:r>
      <w:r>
        <w:rPr>
          <w:lang w:val="en-US"/>
        </w:rPr>
        <w:t xml:space="preserve">ts for erythropoietin and other </w:t>
      </w:r>
      <w:r w:rsidRPr="0072428B">
        <w:rPr>
          <w:lang w:val="en-US"/>
        </w:rPr>
        <w:t>hematopoietic growth factors due to constitutive JAK</w:t>
      </w:r>
      <w:r w:rsidRPr="009223B4">
        <w:rPr>
          <w:vertAlign w:val="subscript"/>
          <w:lang w:val="en-US"/>
        </w:rPr>
        <w:t>2</w:t>
      </w:r>
      <w:r w:rsidRPr="0072428B">
        <w:rPr>
          <w:lang w:val="en-US"/>
        </w:rPr>
        <w:t xml:space="preserve"> signaling. Ac</w:t>
      </w:r>
      <w:r>
        <w:rPr>
          <w:lang w:val="en-US"/>
        </w:rPr>
        <w:t>cordingly, serum erythropoietin levels a</w:t>
      </w:r>
      <w:r w:rsidRPr="0072428B">
        <w:rPr>
          <w:lang w:val="en-US"/>
        </w:rPr>
        <w:t xml:space="preserve">re very low, whereas secondary forms of </w:t>
      </w:r>
      <w:r>
        <w:rPr>
          <w:lang w:val="en-US"/>
        </w:rPr>
        <w:t xml:space="preserve">absolute polycythemia have high </w:t>
      </w:r>
      <w:r w:rsidRPr="0072428B">
        <w:rPr>
          <w:lang w:val="en-US"/>
        </w:rPr>
        <w:t xml:space="preserve">erythropoietin levels. </w:t>
      </w:r>
    </w:p>
    <w:p w:rsidR="004175CB" w:rsidRPr="004175CB" w:rsidRDefault="00971A6E" w:rsidP="004175CB">
      <w:pPr>
        <w:ind w:firstLine="708"/>
        <w:jc w:val="both"/>
        <w:rPr>
          <w:lang w:val="en-US"/>
        </w:rPr>
      </w:pPr>
      <w:proofErr w:type="gramStart"/>
      <w:r w:rsidRPr="00A91405">
        <w:rPr>
          <w:i/>
          <w:lang w:val="en-US"/>
        </w:rPr>
        <w:t>Manifestations</w:t>
      </w:r>
      <w:r w:rsidR="00A91405">
        <w:rPr>
          <w:i/>
          <w:lang w:val="en-US"/>
        </w:rPr>
        <w:t>.</w:t>
      </w:r>
      <w:proofErr w:type="gramEnd"/>
      <w:r w:rsidR="00592549">
        <w:rPr>
          <w:i/>
          <w:lang w:val="en-US"/>
        </w:rPr>
        <w:t xml:space="preserve"> </w:t>
      </w:r>
      <w:r w:rsidR="004175CB">
        <w:rPr>
          <w:lang w:val="en-US"/>
        </w:rPr>
        <w:t xml:space="preserve">Polycythemia </w:t>
      </w:r>
      <w:proofErr w:type="gramStart"/>
      <w:r w:rsidR="004175CB">
        <w:rPr>
          <w:lang w:val="en-US"/>
        </w:rPr>
        <w:t>vera</w:t>
      </w:r>
      <w:proofErr w:type="gramEnd"/>
      <w:r w:rsidR="004175CB" w:rsidRPr="00256D16">
        <w:rPr>
          <w:lang w:val="en-US"/>
        </w:rPr>
        <w:t xml:space="preserve"> is uncommon, having an incidence of 1 to 3 per 100,000 per year. It </w:t>
      </w:r>
      <w:r w:rsidR="004175CB">
        <w:rPr>
          <w:lang w:val="en-US"/>
        </w:rPr>
        <w:t xml:space="preserve">appears insidiously, usually in </w:t>
      </w:r>
      <w:r w:rsidR="004175CB" w:rsidRPr="00256D16">
        <w:rPr>
          <w:lang w:val="en-US"/>
        </w:rPr>
        <w:t>adults of late middle age. Most symptoms are related to the increase</w:t>
      </w:r>
      <w:r w:rsidR="004175CB">
        <w:rPr>
          <w:lang w:val="en-US"/>
        </w:rPr>
        <w:t xml:space="preserve">d red cell mass and hematocrit. </w:t>
      </w:r>
      <w:r w:rsidR="004175CB" w:rsidRPr="00256D16">
        <w:rPr>
          <w:lang w:val="en-US"/>
        </w:rPr>
        <w:t xml:space="preserve">Usually, there is also an increased total blood volume.The hemoglobin concentration ranges from 14 to 28 </w:t>
      </w:r>
      <w:r w:rsidR="004175CB">
        <w:rPr>
          <w:lang w:val="en-US"/>
        </w:rPr>
        <w:t>mg</w:t>
      </w:r>
      <w:r w:rsidR="004175CB" w:rsidRPr="00256D16">
        <w:rPr>
          <w:lang w:val="en-US"/>
        </w:rPr>
        <w:t>/</w:t>
      </w:r>
      <w:proofErr w:type="spellStart"/>
      <w:r w:rsidR="004175CB" w:rsidRPr="00256D16">
        <w:rPr>
          <w:lang w:val="en-US"/>
        </w:rPr>
        <w:t>dL</w:t>
      </w:r>
      <w:proofErr w:type="spellEnd"/>
      <w:r w:rsidR="004175CB" w:rsidRPr="00256D16">
        <w:rPr>
          <w:lang w:val="en-US"/>
        </w:rPr>
        <w:t>, and the hem</w:t>
      </w:r>
      <w:r w:rsidR="004175CB">
        <w:rPr>
          <w:lang w:val="en-US"/>
        </w:rPr>
        <w:t xml:space="preserve">atocrit is usually 60% or more. </w:t>
      </w:r>
      <w:r w:rsidR="004175CB" w:rsidRPr="00256D16">
        <w:rPr>
          <w:lang w:val="en-US"/>
        </w:rPr>
        <w:t xml:space="preserve">The white cell count ranges from </w:t>
      </w:r>
      <w:r w:rsidR="004175CB">
        <w:rPr>
          <w:lang w:val="en-US"/>
        </w:rPr>
        <w:t xml:space="preserve">12,000 </w:t>
      </w:r>
      <w:proofErr w:type="gramStart"/>
      <w:r w:rsidR="004175CB">
        <w:rPr>
          <w:lang w:val="en-US"/>
        </w:rPr>
        <w:t>to 50,000 cells/mm</w:t>
      </w:r>
      <w:r w:rsidR="004175CB" w:rsidRPr="004175CB">
        <w:rPr>
          <w:vertAlign w:val="superscript"/>
          <w:lang w:val="en-US"/>
        </w:rPr>
        <w:t>3</w:t>
      </w:r>
      <w:r w:rsidR="004175CB">
        <w:rPr>
          <w:lang w:val="en-US"/>
        </w:rPr>
        <w:t>,</w:t>
      </w:r>
      <w:proofErr w:type="gramEnd"/>
      <w:r w:rsidR="004175CB">
        <w:rPr>
          <w:lang w:val="en-US"/>
        </w:rPr>
        <w:t xml:space="preserve"> and </w:t>
      </w:r>
      <w:r w:rsidR="004175CB" w:rsidRPr="00256D16">
        <w:rPr>
          <w:lang w:val="en-US"/>
        </w:rPr>
        <w:t>the platelet count is often greater than 500,000 platelets/mm</w:t>
      </w:r>
      <w:r w:rsidR="004175CB" w:rsidRPr="004175CB">
        <w:rPr>
          <w:vertAlign w:val="superscript"/>
          <w:lang w:val="en-US"/>
        </w:rPr>
        <w:t>3</w:t>
      </w:r>
      <w:r w:rsidR="004175CB" w:rsidRPr="00256D16">
        <w:rPr>
          <w:lang w:val="en-US"/>
        </w:rPr>
        <w:t>. The platel</w:t>
      </w:r>
      <w:r w:rsidR="004175CB">
        <w:rPr>
          <w:lang w:val="en-US"/>
        </w:rPr>
        <w:t xml:space="preserve">ets usually exhibit morphologic </w:t>
      </w:r>
      <w:r w:rsidR="004175CB" w:rsidRPr="00256D16">
        <w:rPr>
          <w:lang w:val="en-US"/>
        </w:rPr>
        <w:t xml:space="preserve">abnormalities such as giant forms and are often defective in </w:t>
      </w:r>
      <w:r w:rsidR="004175CB">
        <w:rPr>
          <w:lang w:val="en-US"/>
        </w:rPr>
        <w:t xml:space="preserve">functional aggregation studies. </w:t>
      </w:r>
      <w:r w:rsidR="004175CB" w:rsidRPr="00256D16">
        <w:rPr>
          <w:lang w:val="en-US"/>
        </w:rPr>
        <w:t>Without treatment, death from bleeding or thrombosis occurs withi</w:t>
      </w:r>
      <w:r w:rsidR="004175CB">
        <w:rPr>
          <w:lang w:val="en-US"/>
        </w:rPr>
        <w:t xml:space="preserve">n months of diagnosis. However, </w:t>
      </w:r>
      <w:r w:rsidR="004175CB" w:rsidRPr="00256D16">
        <w:rPr>
          <w:lang w:val="en-US"/>
        </w:rPr>
        <w:t>simply maintaining the red cell mass at nearly normal levels by phlebotomy extends the median surviv</w:t>
      </w:r>
      <w:r w:rsidR="004175CB">
        <w:rPr>
          <w:lang w:val="en-US"/>
        </w:rPr>
        <w:t xml:space="preserve">al </w:t>
      </w:r>
      <w:r w:rsidR="004175CB" w:rsidRPr="00256D16">
        <w:rPr>
          <w:lang w:val="en-US"/>
        </w:rPr>
        <w:t>to about 10 years. JAK</w:t>
      </w:r>
      <w:r w:rsidR="004175CB" w:rsidRPr="004175CB">
        <w:rPr>
          <w:vertAlign w:val="subscript"/>
          <w:lang w:val="en-US"/>
        </w:rPr>
        <w:t>2</w:t>
      </w:r>
      <w:r w:rsidR="004175CB" w:rsidRPr="00256D16">
        <w:rPr>
          <w:lang w:val="en-US"/>
        </w:rPr>
        <w:t xml:space="preserve"> inhibitors are in preclinical development an</w:t>
      </w:r>
      <w:r w:rsidR="004175CB">
        <w:rPr>
          <w:lang w:val="en-US"/>
        </w:rPr>
        <w:t xml:space="preserve">d represent a promising form of </w:t>
      </w:r>
      <w:r w:rsidR="004175CB" w:rsidRPr="00256D16">
        <w:rPr>
          <w:lang w:val="en-US"/>
        </w:rPr>
        <w:t>targeted therapy.</w:t>
      </w:r>
    </w:p>
    <w:p w:rsidR="004175CB" w:rsidRPr="00256D16" w:rsidRDefault="009223B4" w:rsidP="00A20041">
      <w:pPr>
        <w:ind w:firstLine="708"/>
        <w:jc w:val="both"/>
        <w:rPr>
          <w:lang w:val="en-US"/>
        </w:rPr>
      </w:pPr>
      <w:r w:rsidRPr="003F00D5">
        <w:rPr>
          <w:lang w:val="en-US"/>
        </w:rPr>
        <w:t xml:space="preserve">In </w:t>
      </w:r>
      <w:r>
        <w:rPr>
          <w:lang w:val="en-US"/>
        </w:rPr>
        <w:t xml:space="preserve">absolute primary </w:t>
      </w:r>
      <w:r w:rsidRPr="003F00D5">
        <w:rPr>
          <w:lang w:val="en-US"/>
        </w:rPr>
        <w:t xml:space="preserve">erythremia </w:t>
      </w:r>
      <w:r>
        <w:rPr>
          <w:lang w:val="en-US"/>
        </w:rPr>
        <w:t xml:space="preserve">there is </w:t>
      </w:r>
      <w:r w:rsidRPr="003F00D5">
        <w:rPr>
          <w:lang w:val="en-US"/>
        </w:rPr>
        <w:t>increase</w:t>
      </w:r>
      <w:r>
        <w:rPr>
          <w:lang w:val="en-US"/>
        </w:rPr>
        <w:t>d</w:t>
      </w:r>
      <w:r w:rsidRPr="003F00D5">
        <w:rPr>
          <w:lang w:val="en-US"/>
        </w:rPr>
        <w:t xml:space="preserve"> blood viscosity and slow blood flow,</w:t>
      </w:r>
      <w:r>
        <w:rPr>
          <w:lang w:val="en-US"/>
        </w:rPr>
        <w:t xml:space="preserve"> these causing</w:t>
      </w:r>
      <w:r w:rsidRPr="003F00D5">
        <w:rPr>
          <w:lang w:val="en-US"/>
        </w:rPr>
        <w:t xml:space="preserve"> functional disorders </w:t>
      </w:r>
      <w:r>
        <w:rPr>
          <w:lang w:val="en-US"/>
        </w:rPr>
        <w:t>in</w:t>
      </w:r>
      <w:r w:rsidRPr="003F00D5">
        <w:rPr>
          <w:lang w:val="en-US"/>
        </w:rPr>
        <w:t xml:space="preserve"> different organs and systems, especially cardiovascular </w:t>
      </w:r>
      <w:r>
        <w:rPr>
          <w:lang w:val="en-US"/>
        </w:rPr>
        <w:t>symptoms.</w:t>
      </w:r>
      <w:r w:rsidRPr="003F00D5">
        <w:rPr>
          <w:lang w:val="en-US"/>
        </w:rPr>
        <w:t xml:space="preserve"> Arterial hypertension </w:t>
      </w:r>
      <w:r>
        <w:rPr>
          <w:lang w:val="en-US"/>
        </w:rPr>
        <w:t>develops</w:t>
      </w:r>
      <w:r w:rsidRPr="003F00D5">
        <w:rPr>
          <w:lang w:val="en-US"/>
        </w:rPr>
        <w:t xml:space="preserve"> in erythremia</w:t>
      </w:r>
      <w:r>
        <w:rPr>
          <w:lang w:val="en-US"/>
        </w:rPr>
        <w:t xml:space="preserve"> as result of</w:t>
      </w:r>
      <w:r w:rsidR="00574B35">
        <w:rPr>
          <w:lang w:val="en-US"/>
        </w:rPr>
        <w:t xml:space="preserve"> </w:t>
      </w:r>
      <w:r w:rsidRPr="00DE6651">
        <w:rPr>
          <w:i/>
          <w:lang w:val="en-US"/>
        </w:rPr>
        <w:t>polycythemic hypervolemia</w:t>
      </w:r>
      <w:r w:rsidRPr="003F00D5">
        <w:rPr>
          <w:lang w:val="en-US"/>
        </w:rPr>
        <w:t xml:space="preserve"> with increase</w:t>
      </w:r>
      <w:r>
        <w:rPr>
          <w:lang w:val="en-US"/>
        </w:rPr>
        <w:t>d</w:t>
      </w:r>
      <w:r w:rsidRPr="003F00D5">
        <w:rPr>
          <w:lang w:val="en-US"/>
        </w:rPr>
        <w:t xml:space="preserve"> systolic output </w:t>
      </w:r>
      <w:r>
        <w:rPr>
          <w:lang w:val="en-US"/>
        </w:rPr>
        <w:t xml:space="preserve">by one hand, </w:t>
      </w:r>
      <w:r w:rsidRPr="003F00D5">
        <w:rPr>
          <w:lang w:val="en-US"/>
        </w:rPr>
        <w:t>and increase</w:t>
      </w:r>
      <w:r>
        <w:rPr>
          <w:lang w:val="en-US"/>
        </w:rPr>
        <w:t xml:space="preserve">d </w:t>
      </w:r>
      <w:r w:rsidRPr="003F00D5">
        <w:rPr>
          <w:lang w:val="en-US"/>
        </w:rPr>
        <w:t xml:space="preserve">peripheral resistance as result of </w:t>
      </w:r>
      <w:r w:rsidR="00A20041">
        <w:rPr>
          <w:lang w:val="en-US"/>
        </w:rPr>
        <w:t xml:space="preserve">increased blood viscosity as well as </w:t>
      </w:r>
      <w:r w:rsidRPr="003F00D5">
        <w:rPr>
          <w:lang w:val="en-US"/>
        </w:rPr>
        <w:t>activation of renin-angiotensi</w:t>
      </w:r>
      <w:r w:rsidR="00A20041">
        <w:rPr>
          <w:lang w:val="en-US"/>
        </w:rPr>
        <w:t>n-aldosterone system</w:t>
      </w:r>
      <w:r w:rsidRPr="003F00D5">
        <w:rPr>
          <w:lang w:val="en-US"/>
        </w:rPr>
        <w:t xml:space="preserve">. Activation of </w:t>
      </w:r>
      <w:r w:rsidR="00A20041" w:rsidRPr="003F00D5">
        <w:rPr>
          <w:lang w:val="en-US"/>
        </w:rPr>
        <w:t>renin-angiotensi</w:t>
      </w:r>
      <w:r w:rsidR="00A20041">
        <w:rPr>
          <w:lang w:val="en-US"/>
        </w:rPr>
        <w:t>n-aldosterone system</w:t>
      </w:r>
      <w:r w:rsidR="001E681B">
        <w:rPr>
          <w:lang w:val="en-US"/>
        </w:rPr>
        <w:t xml:space="preserve"> </w:t>
      </w:r>
      <w:r w:rsidRPr="003F00D5">
        <w:rPr>
          <w:lang w:val="en-US"/>
        </w:rPr>
        <w:t>occur</w:t>
      </w:r>
      <w:r>
        <w:rPr>
          <w:lang w:val="en-US"/>
        </w:rPr>
        <w:t xml:space="preserve">s as result of </w:t>
      </w:r>
      <w:r w:rsidRPr="003F00D5">
        <w:rPr>
          <w:lang w:val="en-US"/>
        </w:rPr>
        <w:t>disturbances of blood circulation in the kidneys.</w:t>
      </w:r>
      <w:r>
        <w:rPr>
          <w:lang w:val="en-US"/>
        </w:rPr>
        <w:t xml:space="preserve"> Because of plethora patients are cyanotic with injected conjunctiva. Because of hypertension, patients experience headache, dizziness, difficult hearing and vision. </w:t>
      </w:r>
      <w:r w:rsidR="004175CB">
        <w:rPr>
          <w:lang w:val="en-US"/>
        </w:rPr>
        <w:t xml:space="preserve">Intense pruritus and </w:t>
      </w:r>
      <w:r w:rsidR="004175CB" w:rsidRPr="00256D16">
        <w:rPr>
          <w:lang w:val="en-US"/>
        </w:rPr>
        <w:t>peptic ulceration may occur, both possibly resulting from the release of</w:t>
      </w:r>
      <w:r w:rsidR="004175CB">
        <w:rPr>
          <w:lang w:val="en-US"/>
        </w:rPr>
        <w:t xml:space="preserve"> histamine from basophils. High </w:t>
      </w:r>
      <w:r w:rsidR="004175CB" w:rsidRPr="00256D16">
        <w:rPr>
          <w:lang w:val="en-US"/>
        </w:rPr>
        <w:t>cell turnover gives rise to hyperuricemia; symptomatic gout</w:t>
      </w:r>
      <w:r w:rsidR="004175CB">
        <w:rPr>
          <w:lang w:val="en-US"/>
        </w:rPr>
        <w:t xml:space="preserve"> is seen in 5% to 10% of cases. </w:t>
      </w:r>
      <w:r w:rsidR="004175CB" w:rsidRPr="00256D16">
        <w:rPr>
          <w:lang w:val="en-US"/>
        </w:rPr>
        <w:t xml:space="preserve">More ominously, the abnormal blood flow and platelet </w:t>
      </w:r>
      <w:proofErr w:type="gramStart"/>
      <w:r w:rsidR="004175CB" w:rsidRPr="00256D16">
        <w:rPr>
          <w:lang w:val="en-US"/>
        </w:rPr>
        <w:t>function</w:t>
      </w:r>
      <w:proofErr w:type="gramEnd"/>
      <w:r w:rsidR="004175CB" w:rsidRPr="00256D16">
        <w:rPr>
          <w:lang w:val="en-US"/>
        </w:rPr>
        <w:t xml:space="preserve"> lead to </w:t>
      </w:r>
      <w:r w:rsidR="004175CB">
        <w:rPr>
          <w:lang w:val="en-US"/>
        </w:rPr>
        <w:t xml:space="preserve">an increased risk of both major </w:t>
      </w:r>
      <w:r w:rsidR="004175CB" w:rsidRPr="00256D16">
        <w:rPr>
          <w:lang w:val="en-US"/>
        </w:rPr>
        <w:t xml:space="preserve">bleeding and thrombotic episodes. About 25% of patients first come </w:t>
      </w:r>
      <w:r w:rsidR="004175CB">
        <w:rPr>
          <w:lang w:val="en-US"/>
        </w:rPr>
        <w:t xml:space="preserve">to attention due to deep venous </w:t>
      </w:r>
      <w:r w:rsidR="004175CB" w:rsidRPr="00256D16">
        <w:rPr>
          <w:lang w:val="en-US"/>
        </w:rPr>
        <w:t xml:space="preserve">thrombosis, myocardial infarction, or stroke. Thromboses sometimes </w:t>
      </w:r>
      <w:r w:rsidR="004175CB">
        <w:rPr>
          <w:lang w:val="en-US"/>
        </w:rPr>
        <w:t xml:space="preserve">also occur in the hepatic veins </w:t>
      </w:r>
      <w:r w:rsidR="004175CB" w:rsidRPr="00256D16">
        <w:rPr>
          <w:lang w:val="en-US"/>
        </w:rPr>
        <w:t xml:space="preserve">(producing </w:t>
      </w:r>
      <w:r w:rsidR="004175CB" w:rsidRPr="00A20041">
        <w:rPr>
          <w:i/>
          <w:lang w:val="en-US"/>
        </w:rPr>
        <w:t>Budd-Chiari syndrome</w:t>
      </w:r>
      <w:r w:rsidR="004175CB" w:rsidRPr="00256D16">
        <w:rPr>
          <w:lang w:val="en-US"/>
        </w:rPr>
        <w:t>) and the portal and mesenteric veins (l</w:t>
      </w:r>
      <w:r w:rsidR="004175CB">
        <w:rPr>
          <w:lang w:val="en-US"/>
        </w:rPr>
        <w:t xml:space="preserve">eading to bowel infarction). It </w:t>
      </w:r>
      <w:r w:rsidR="004175CB" w:rsidRPr="00256D16">
        <w:rPr>
          <w:lang w:val="en-US"/>
        </w:rPr>
        <w:t>should be remembered that thrombotic complications sometimes preced</w:t>
      </w:r>
      <w:r w:rsidR="004175CB">
        <w:rPr>
          <w:lang w:val="en-US"/>
        </w:rPr>
        <w:t>e the appearance of the typical hematologic findings.</w:t>
      </w:r>
      <w:r w:rsidR="004175CB" w:rsidRPr="00256D16">
        <w:rPr>
          <w:lang w:val="en-US"/>
        </w:rPr>
        <w:t xml:space="preserve"> Minor hemorrhages (epistaxis, bleeding gums) </w:t>
      </w:r>
      <w:r w:rsidR="004175CB">
        <w:rPr>
          <w:lang w:val="en-US"/>
        </w:rPr>
        <w:t xml:space="preserve">are common, and life-threatening </w:t>
      </w:r>
      <w:r w:rsidR="004175CB" w:rsidRPr="00256D16">
        <w:rPr>
          <w:lang w:val="en-US"/>
        </w:rPr>
        <w:t>hemorrhages occur in 5% to 10% of cases.</w:t>
      </w:r>
    </w:p>
    <w:p w:rsidR="00A20041" w:rsidRDefault="00971A6E" w:rsidP="004175CB">
      <w:pPr>
        <w:ind w:left="-90" w:firstLine="798"/>
        <w:jc w:val="both"/>
        <w:rPr>
          <w:lang w:val="en-US"/>
        </w:rPr>
      </w:pPr>
      <w:r w:rsidRPr="003F00D5">
        <w:rPr>
          <w:lang w:val="en-US"/>
        </w:rPr>
        <w:t>Because of intensive utilization of iron in the bone marrow</w:t>
      </w:r>
      <w:r>
        <w:rPr>
          <w:lang w:val="en-US"/>
        </w:rPr>
        <w:t>,</w:t>
      </w:r>
      <w:r w:rsidRPr="003F00D5">
        <w:rPr>
          <w:lang w:val="en-US"/>
        </w:rPr>
        <w:t xml:space="preserve"> synthesis of hemoglobin is late in comparison with cell proliferation – </w:t>
      </w:r>
      <w:r>
        <w:rPr>
          <w:lang w:val="en-US"/>
        </w:rPr>
        <w:t>this</w:t>
      </w:r>
      <w:r w:rsidRPr="003F00D5">
        <w:rPr>
          <w:lang w:val="en-US"/>
        </w:rPr>
        <w:t xml:space="preserve"> explain</w:t>
      </w:r>
      <w:r>
        <w:rPr>
          <w:lang w:val="en-US"/>
        </w:rPr>
        <w:t xml:space="preserve">ing presence of </w:t>
      </w:r>
      <w:r w:rsidRPr="002E3850">
        <w:rPr>
          <w:i/>
          <w:lang w:val="en-US"/>
        </w:rPr>
        <w:t>hypochromic erythrocytes.</w:t>
      </w:r>
      <w:r w:rsidR="00574B35">
        <w:rPr>
          <w:i/>
          <w:lang w:val="en-US"/>
        </w:rPr>
        <w:t xml:space="preserve"> </w:t>
      </w:r>
      <w:r w:rsidRPr="003F00D5">
        <w:rPr>
          <w:lang w:val="en-US"/>
        </w:rPr>
        <w:t>Intensive proliferation is also associated with a defective differentiation of cells of erythrocyte series with production of cells w</w:t>
      </w:r>
      <w:r w:rsidR="00CA7024">
        <w:rPr>
          <w:lang w:val="en-US"/>
        </w:rPr>
        <w:t>ith low resistance which are destroyed</w:t>
      </w:r>
      <w:r w:rsidRPr="003F00D5">
        <w:rPr>
          <w:lang w:val="en-US"/>
        </w:rPr>
        <w:t xml:space="preserve"> even in the phase of erythroblasts’ differentiation. In stern</w:t>
      </w:r>
      <w:r>
        <w:rPr>
          <w:lang w:val="en-US"/>
        </w:rPr>
        <w:t>um</w:t>
      </w:r>
      <w:r w:rsidRPr="003F00D5">
        <w:rPr>
          <w:lang w:val="en-US"/>
        </w:rPr>
        <w:t xml:space="preserve"> punctuate, </w:t>
      </w:r>
      <w:r>
        <w:rPr>
          <w:lang w:val="en-US"/>
        </w:rPr>
        <w:t>there is a high</w:t>
      </w:r>
      <w:r w:rsidRPr="003F00D5">
        <w:rPr>
          <w:lang w:val="en-US"/>
        </w:rPr>
        <w:t xml:space="preserve"> number of cells of erythroid series with different ex</w:t>
      </w:r>
      <w:r>
        <w:rPr>
          <w:lang w:val="en-US"/>
        </w:rPr>
        <w:t>tent of maturation</w:t>
      </w:r>
      <w:r w:rsidRPr="003F00D5">
        <w:rPr>
          <w:lang w:val="en-US"/>
        </w:rPr>
        <w:t xml:space="preserve">. </w:t>
      </w:r>
    </w:p>
    <w:p w:rsidR="00971A6E" w:rsidRPr="00F022EC" w:rsidRDefault="00A20041" w:rsidP="00F022EC">
      <w:pPr>
        <w:ind w:firstLine="708"/>
        <w:jc w:val="both"/>
        <w:rPr>
          <w:lang w:val="en-US"/>
        </w:rPr>
      </w:pPr>
      <w:r w:rsidRPr="0072428B">
        <w:rPr>
          <w:lang w:val="en-US"/>
        </w:rPr>
        <w:lastRenderedPageBreak/>
        <w:t>Late in the course,</w:t>
      </w:r>
      <w:r>
        <w:rPr>
          <w:lang w:val="en-US"/>
        </w:rPr>
        <w:t xml:space="preserve"> polycythemia </w:t>
      </w:r>
      <w:proofErr w:type="gramStart"/>
      <w:r>
        <w:rPr>
          <w:lang w:val="en-US"/>
        </w:rPr>
        <w:t>vera</w:t>
      </w:r>
      <w:proofErr w:type="gramEnd"/>
      <w:r w:rsidRPr="0072428B">
        <w:rPr>
          <w:lang w:val="en-US"/>
        </w:rPr>
        <w:t xml:space="preserve"> often progresses to a spent phase characteriz</w:t>
      </w:r>
      <w:r>
        <w:rPr>
          <w:lang w:val="en-US"/>
        </w:rPr>
        <w:t>ed by extensive marrow fibrosis</w:t>
      </w:r>
      <w:r w:rsidR="00574B35">
        <w:rPr>
          <w:lang w:val="en-US"/>
        </w:rPr>
        <w:t xml:space="preserve"> </w:t>
      </w:r>
      <w:r w:rsidR="00F022EC">
        <w:rPr>
          <w:lang w:val="en-US"/>
        </w:rPr>
        <w:t>(</w:t>
      </w:r>
      <w:r w:rsidR="00F022EC" w:rsidRPr="00F022EC">
        <w:rPr>
          <w:i/>
          <w:lang w:val="en-US"/>
        </w:rPr>
        <w:t>myelofibrosis</w:t>
      </w:r>
      <w:r w:rsidR="00F022EC">
        <w:rPr>
          <w:lang w:val="en-US"/>
        </w:rPr>
        <w:t>)</w:t>
      </w:r>
      <w:r w:rsidR="00592549">
        <w:rPr>
          <w:lang w:val="en-US"/>
        </w:rPr>
        <w:t xml:space="preserve"> </w:t>
      </w:r>
      <w:r w:rsidRPr="0072428B">
        <w:rPr>
          <w:lang w:val="en-US"/>
        </w:rPr>
        <w:t xml:space="preserve">that displaces hematopoietic cells. </w:t>
      </w:r>
      <w:r w:rsidR="00E4558A" w:rsidRPr="00E4558A">
        <w:rPr>
          <w:lang w:val="en-US"/>
        </w:rPr>
        <w:t>Post-</w:t>
      </w:r>
      <w:proofErr w:type="spellStart"/>
      <w:r w:rsidR="00E4558A" w:rsidRPr="00E4558A">
        <w:rPr>
          <w:lang w:val="en-US"/>
        </w:rPr>
        <w:t>erythremic</w:t>
      </w:r>
      <w:proofErr w:type="spellEnd"/>
      <w:r w:rsidR="00E4558A" w:rsidRPr="00E4558A">
        <w:rPr>
          <w:lang w:val="en-US"/>
        </w:rPr>
        <w:t xml:space="preserve"> myelofibrosis</w:t>
      </w:r>
      <w:r w:rsidR="00574B35">
        <w:rPr>
          <w:lang w:val="en-US"/>
        </w:rPr>
        <w:t xml:space="preserve"> </w:t>
      </w:r>
      <w:r w:rsidR="00E4558A">
        <w:rPr>
          <w:lang w:val="en-US"/>
        </w:rPr>
        <w:t>leads</w:t>
      </w:r>
      <w:r w:rsidR="00E4558A" w:rsidRPr="003F00D5">
        <w:rPr>
          <w:lang w:val="en-US"/>
        </w:rPr>
        <w:t xml:space="preserve"> to anemia associated with thrombocytopenia.</w:t>
      </w:r>
      <w:r w:rsidR="00592549">
        <w:rPr>
          <w:lang w:val="en-US"/>
        </w:rPr>
        <w:t xml:space="preserve"> </w:t>
      </w:r>
      <w:r w:rsidRPr="0072428B">
        <w:rPr>
          <w:lang w:val="en-US"/>
        </w:rPr>
        <w:t xml:space="preserve">This is accompanied by increased </w:t>
      </w:r>
      <w:r>
        <w:rPr>
          <w:lang w:val="en-US"/>
        </w:rPr>
        <w:t xml:space="preserve">extramedullary hematopoiesis in </w:t>
      </w:r>
      <w:r w:rsidRPr="0072428B">
        <w:rPr>
          <w:lang w:val="en-US"/>
        </w:rPr>
        <w:t>the spleen and liver, often lea</w:t>
      </w:r>
      <w:r>
        <w:rPr>
          <w:lang w:val="en-US"/>
        </w:rPr>
        <w:t>ding to prominent organomegaly</w:t>
      </w:r>
      <w:r w:rsidR="00F022EC">
        <w:rPr>
          <w:lang w:val="en-US"/>
        </w:rPr>
        <w:t xml:space="preserve"> (</w:t>
      </w:r>
      <w:r w:rsidR="00971A6E" w:rsidRPr="00BE2799">
        <w:rPr>
          <w:i/>
          <w:lang w:val="en-US"/>
        </w:rPr>
        <w:t xml:space="preserve">splenomegaly </w:t>
      </w:r>
      <w:r w:rsidR="00971A6E" w:rsidRPr="003F00D5">
        <w:rPr>
          <w:lang w:val="en-US"/>
        </w:rPr>
        <w:t xml:space="preserve">and </w:t>
      </w:r>
      <w:r w:rsidR="00971A6E" w:rsidRPr="00BE2799">
        <w:rPr>
          <w:i/>
          <w:lang w:val="en-US"/>
        </w:rPr>
        <w:t>hepatomegaly</w:t>
      </w:r>
      <w:r w:rsidR="00F022EC">
        <w:rPr>
          <w:lang w:val="en-US"/>
        </w:rPr>
        <w:t>)</w:t>
      </w:r>
      <w:r w:rsidR="00971A6E" w:rsidRPr="003F00D5">
        <w:rPr>
          <w:lang w:val="en-US"/>
        </w:rPr>
        <w:t>.</w:t>
      </w:r>
    </w:p>
    <w:p w:rsidR="00971A6E" w:rsidRPr="003F00D5" w:rsidRDefault="00971A6E" w:rsidP="00310883">
      <w:pPr>
        <w:ind w:firstLine="708"/>
        <w:jc w:val="both"/>
        <w:rPr>
          <w:lang w:val="en-US"/>
        </w:rPr>
      </w:pPr>
      <w:r w:rsidRPr="003F00D5">
        <w:rPr>
          <w:lang w:val="en-US"/>
        </w:rPr>
        <w:t xml:space="preserve">In peripheral blood </w:t>
      </w:r>
      <w:r>
        <w:rPr>
          <w:lang w:val="en-US"/>
        </w:rPr>
        <w:t>there is polymorphism of cells</w:t>
      </w:r>
      <w:r w:rsidRPr="003F00D5">
        <w:rPr>
          <w:lang w:val="en-US"/>
        </w:rPr>
        <w:t xml:space="preserve">: primary </w:t>
      </w:r>
      <w:r w:rsidRPr="00DE6651">
        <w:rPr>
          <w:i/>
          <w:lang w:val="en-US"/>
        </w:rPr>
        <w:t>erythrocytosis,</w:t>
      </w:r>
      <w:r w:rsidR="00574B35">
        <w:rPr>
          <w:i/>
          <w:lang w:val="en-US"/>
        </w:rPr>
        <w:t xml:space="preserve"> </w:t>
      </w:r>
      <w:r w:rsidRPr="00DE6651">
        <w:rPr>
          <w:i/>
          <w:lang w:val="en-US"/>
        </w:rPr>
        <w:t xml:space="preserve">granulocytosis </w:t>
      </w:r>
      <w:r w:rsidRPr="003F00D5">
        <w:rPr>
          <w:lang w:val="en-US"/>
        </w:rPr>
        <w:t xml:space="preserve">(neutrophilia, basophilia, </w:t>
      </w:r>
      <w:proofErr w:type="gramStart"/>
      <w:r w:rsidRPr="003F00D5">
        <w:rPr>
          <w:lang w:val="en-US"/>
        </w:rPr>
        <w:t>eosinophilia</w:t>
      </w:r>
      <w:proofErr w:type="gramEnd"/>
      <w:r w:rsidRPr="00DE6651">
        <w:rPr>
          <w:i/>
          <w:lang w:val="en-US"/>
        </w:rPr>
        <w:t>), thrombocytosis</w:t>
      </w:r>
      <w:r w:rsidRPr="003F00D5">
        <w:rPr>
          <w:lang w:val="en-US"/>
        </w:rPr>
        <w:t xml:space="preserve"> and </w:t>
      </w:r>
      <w:r w:rsidRPr="00DE6651">
        <w:rPr>
          <w:i/>
          <w:lang w:val="en-US"/>
        </w:rPr>
        <w:t>monocytosis</w:t>
      </w:r>
      <w:r w:rsidRPr="003F00D5">
        <w:rPr>
          <w:lang w:val="en-US"/>
        </w:rPr>
        <w:t xml:space="preserve"> – the fact, </w:t>
      </w:r>
      <w:r>
        <w:rPr>
          <w:lang w:val="en-US"/>
        </w:rPr>
        <w:t>that indicate</w:t>
      </w:r>
      <w:r w:rsidRPr="003F00D5">
        <w:rPr>
          <w:lang w:val="en-US"/>
        </w:rPr>
        <w:t xml:space="preserve"> implication of other </w:t>
      </w:r>
      <w:r>
        <w:rPr>
          <w:lang w:val="en-US"/>
        </w:rPr>
        <w:t xml:space="preserve">cell series of the bone marrow </w:t>
      </w:r>
      <w:r w:rsidRPr="003F00D5">
        <w:rPr>
          <w:lang w:val="en-US"/>
        </w:rPr>
        <w:t>in the pro</w:t>
      </w:r>
      <w:r w:rsidR="00473348">
        <w:rPr>
          <w:lang w:val="en-US"/>
        </w:rPr>
        <w:t>cess of hyperplasia</w:t>
      </w:r>
      <w:r w:rsidR="00E4558A">
        <w:rPr>
          <w:lang w:val="en-US"/>
        </w:rPr>
        <w:t xml:space="preserve"> (Fig.2)</w:t>
      </w:r>
      <w:r w:rsidR="00473348">
        <w:rPr>
          <w:lang w:val="en-US"/>
        </w:rPr>
        <w:t>.</w:t>
      </w:r>
      <w:r w:rsidR="00574B35">
        <w:rPr>
          <w:lang w:val="en-US"/>
        </w:rPr>
        <w:t xml:space="preserve"> </w:t>
      </w:r>
      <w:r w:rsidRPr="003F00D5">
        <w:rPr>
          <w:lang w:val="en-US"/>
        </w:rPr>
        <w:t>Life</w:t>
      </w:r>
      <w:r>
        <w:rPr>
          <w:lang w:val="en-US"/>
        </w:rPr>
        <w:t>span</w:t>
      </w:r>
      <w:r w:rsidRPr="003F00D5">
        <w:rPr>
          <w:lang w:val="en-US"/>
        </w:rPr>
        <w:t xml:space="preserve"> of erythrocytes can be normal or short in case of their sequestration in the spleen.</w:t>
      </w:r>
      <w:r w:rsidR="001E681B">
        <w:rPr>
          <w:lang w:val="en-US"/>
        </w:rPr>
        <w:t xml:space="preserve"> </w:t>
      </w:r>
      <w:r w:rsidR="004175CB" w:rsidRPr="003F00D5">
        <w:rPr>
          <w:lang w:val="en-US"/>
        </w:rPr>
        <w:t>Intensification of myeloproliferative process can be established not only in the bone marrow but also in spleen</w:t>
      </w:r>
      <w:r w:rsidR="004175CB">
        <w:rPr>
          <w:lang w:val="en-US"/>
        </w:rPr>
        <w:t xml:space="preserve"> and</w:t>
      </w:r>
      <w:r w:rsidR="004175CB" w:rsidRPr="003F00D5">
        <w:rPr>
          <w:lang w:val="en-US"/>
        </w:rPr>
        <w:t xml:space="preserve"> liver – these hemopoietic organs being invaded with cells predecessors of myelopoiesis.</w:t>
      </w:r>
    </w:p>
    <w:p w:rsidR="00971A6E" w:rsidRDefault="009C598D" w:rsidP="00E4558A">
      <w:pPr>
        <w:jc w:val="both"/>
        <w:rPr>
          <w:lang w:val="en-US"/>
        </w:rPr>
      </w:pPr>
      <w:r>
        <w:rPr>
          <w:noProof/>
          <w:lang w:val="en-US" w:eastAsia="en-US"/>
        </w:rPr>
        <w:pict>
          <v:group id="_x0000_s1038" style="position:absolute;left:0;text-align:left;margin-left:72.35pt;margin-top:13.4pt;width:385.95pt;height:165.55pt;z-index:251669504" coordorigin="2910,1888" coordsize="6079,2966" o:allowincell="f">
            <v:line id="_x0000_s1039" style="position:absolute" from="5912,2804" to="5912,3709">
              <v:stroke endarrow="block"/>
            </v:line>
            <v:shapetype id="_x0000_t202" coordsize="21600,21600" o:spt="202" path="m,l,21600r21600,l21600,xe">
              <v:stroke joinstyle="miter"/>
              <v:path gradientshapeok="t" o:connecttype="rect"/>
            </v:shapetype>
            <v:shape id="_x0000_s1040" type="#_x0000_t202" style="position:absolute;left:3751;top:1888;width:4344;height:383" strokeweight="3pt">
              <v:stroke linestyle="thinThin"/>
              <v:textbox style="mso-next-textbox:#_x0000_s1040">
                <w:txbxContent>
                  <w:p w:rsidR="00830F69" w:rsidRPr="00297033" w:rsidRDefault="00830F69" w:rsidP="00971A6E">
                    <w:pPr>
                      <w:pStyle w:val="Heading1"/>
                      <w:jc w:val="center"/>
                      <w:rPr>
                        <w:b/>
                        <w:sz w:val="18"/>
                      </w:rPr>
                    </w:pPr>
                    <w:r w:rsidRPr="00297033">
                      <w:rPr>
                        <w:b/>
                        <w:sz w:val="18"/>
                      </w:rPr>
                      <w:t>Absolute primary erythrocytosis</w:t>
                    </w:r>
                  </w:p>
                </w:txbxContent>
              </v:textbox>
            </v:shape>
            <v:shape id="_x0000_s1041" type="#_x0000_t202" style="position:absolute;left:2955;top:2442;width:1509;height:360" strokeweight="3pt">
              <v:stroke linestyle="thinThin"/>
              <v:textbox style="mso-next-textbox:#_x0000_s1041">
                <w:txbxContent>
                  <w:p w:rsidR="00830F69" w:rsidRDefault="00830F69" w:rsidP="00971A6E">
                    <w:pPr>
                      <w:jc w:val="center"/>
                      <w:rPr>
                        <w:b/>
                        <w:i/>
                        <w:sz w:val="18"/>
                        <w:lang w:val="ro-RO"/>
                      </w:rPr>
                    </w:pPr>
                    <w:r>
                      <w:rPr>
                        <w:b/>
                        <w:i/>
                        <w:sz w:val="18"/>
                        <w:lang w:val="en-US"/>
                      </w:rPr>
                      <w:t>Erythrocytosis</w:t>
                    </w:r>
                  </w:p>
                </w:txbxContent>
              </v:textbox>
            </v:shape>
            <v:shape id="_x0000_s1042" type="#_x0000_t202" style="position:absolute;left:2910;top:2985;width:1558;height:543" strokeweight="1pt">
              <v:textbox style="mso-next-textbox:#_x0000_s1042">
                <w:txbxContent>
                  <w:p w:rsidR="00830F69" w:rsidRDefault="00830F69" w:rsidP="00971A6E">
                    <w:pPr>
                      <w:rPr>
                        <w:i/>
                        <w:sz w:val="18"/>
                        <w:lang w:val="ro-RO"/>
                      </w:rPr>
                    </w:pPr>
                    <w:r>
                      <w:rPr>
                        <w:i/>
                        <w:sz w:val="18"/>
                        <w:lang w:val="en-US"/>
                      </w:rPr>
                      <w:t>Reticulocytosis</w:t>
                    </w:r>
                  </w:p>
                </w:txbxContent>
              </v:textbox>
            </v:shape>
            <v:shape id="_x0000_s1043" type="#_x0000_t202" style="position:absolute;left:7360;top:2442;width:1629;height:360" strokeweight="3pt">
              <v:stroke linestyle="thinThin"/>
              <v:textbox style="mso-next-textbox:#_x0000_s1043">
                <w:txbxContent>
                  <w:p w:rsidR="00830F69" w:rsidRDefault="00830F69" w:rsidP="00971A6E">
                    <w:pPr>
                      <w:jc w:val="center"/>
                      <w:rPr>
                        <w:b/>
                        <w:i/>
                        <w:sz w:val="18"/>
                        <w:lang w:val="ro-RO"/>
                      </w:rPr>
                    </w:pPr>
                    <w:r>
                      <w:rPr>
                        <w:b/>
                        <w:i/>
                        <w:sz w:val="18"/>
                        <w:lang w:val="en-US"/>
                      </w:rPr>
                      <w:t>Thrombocytosis</w:t>
                    </w:r>
                  </w:p>
                </w:txbxContent>
              </v:textbox>
            </v:shape>
            <v:shape id="_x0000_s1044" type="#_x0000_t202" style="position:absolute;left:5007;top:2442;width:1810;height:360" strokeweight="3pt">
              <v:stroke linestyle="thinThin"/>
              <v:textbox style="mso-next-textbox:#_x0000_s1044">
                <w:txbxContent>
                  <w:p w:rsidR="00830F69" w:rsidRDefault="00830F69" w:rsidP="00971A6E">
                    <w:pPr>
                      <w:jc w:val="center"/>
                      <w:rPr>
                        <w:b/>
                        <w:i/>
                        <w:sz w:val="18"/>
                        <w:lang w:val="ro-RO"/>
                      </w:rPr>
                    </w:pPr>
                    <w:r>
                      <w:rPr>
                        <w:b/>
                        <w:i/>
                        <w:sz w:val="18"/>
                        <w:lang w:val="en-US"/>
                      </w:rPr>
                      <w:t>Leucocytosis</w:t>
                    </w:r>
                  </w:p>
                </w:txbxContent>
              </v:textbox>
            </v:shape>
            <v:shape id="_x0000_s1045" type="#_x0000_t202" style="position:absolute;left:5007;top:2985;width:1810;height:563" strokeweight="1pt">
              <v:textbox style="mso-next-textbox:#_x0000_s1045">
                <w:txbxContent>
                  <w:p w:rsidR="00830F69" w:rsidRDefault="00830F69" w:rsidP="00971A6E">
                    <w:pPr>
                      <w:pStyle w:val="BodyText"/>
                      <w:jc w:val="center"/>
                      <w:rPr>
                        <w:sz w:val="18"/>
                      </w:rPr>
                    </w:pPr>
                    <w:r>
                      <w:rPr>
                        <w:b w:val="0"/>
                        <w:sz w:val="18"/>
                      </w:rPr>
                      <w:t>Increased hematocrit</w:t>
                    </w:r>
                  </w:p>
                </w:txbxContent>
              </v:textbox>
            </v:shape>
            <v:shape id="_x0000_s1046" type="#_x0000_t202" style="position:absolute;left:7360;top:2985;width:1616;height:549" strokeweight="1pt">
              <v:textbox style="mso-next-textbox:#_x0000_s1046">
                <w:txbxContent>
                  <w:p w:rsidR="00830F69" w:rsidRDefault="00830F69" w:rsidP="00971A6E">
                    <w:pPr>
                      <w:jc w:val="center"/>
                      <w:rPr>
                        <w:sz w:val="18"/>
                        <w:lang w:val="ro-RO"/>
                      </w:rPr>
                    </w:pPr>
                    <w:r>
                      <w:rPr>
                        <w:sz w:val="18"/>
                        <w:lang w:val="en-US"/>
                      </w:rPr>
                      <w:t>Increased amount of Hb</w:t>
                    </w:r>
                  </w:p>
                </w:txbxContent>
              </v:textbox>
            </v:shape>
            <v:shape id="_x0000_s1047" type="#_x0000_t202" style="position:absolute;left:2973;top:4492;width:5792;height:362">
              <v:textbox style="mso-next-textbox:#_x0000_s1047">
                <w:txbxContent>
                  <w:p w:rsidR="00830F69" w:rsidRPr="00BF6744" w:rsidRDefault="00830F69" w:rsidP="00971A6E">
                    <w:pPr>
                      <w:jc w:val="center"/>
                      <w:rPr>
                        <w:lang w:val="it-IT"/>
                      </w:rPr>
                    </w:pPr>
                    <w:r w:rsidRPr="00BF6744">
                      <w:rPr>
                        <w:b/>
                        <w:lang w:val="it-IT"/>
                      </w:rPr>
                      <w:t>Fig. 2  Hematologic manifestations in absolute primary erythrocytosis</w:t>
                    </w:r>
                  </w:p>
                </w:txbxContent>
              </v:textbox>
            </v:shape>
            <v:line id="_x0000_s1048" style="position:absolute;flip:x" from="3378,2080" to="3740,2080"/>
            <v:line id="_x0000_s1049" style="position:absolute" from="3378,2080" to="3378,2442">
              <v:stroke endarrow="block"/>
            </v:line>
            <v:line id="_x0000_s1050" style="position:absolute" from="8084,2080" to="8446,2080"/>
            <v:line id="_x0000_s1051" style="position:absolute" from="8446,2080" to="8446,2442">
              <v:stroke endarrow="block"/>
            </v:line>
            <v:line id="_x0000_s1052" style="position:absolute" from="5912,2261" to="5912,2442">
              <v:stroke endarrow="block"/>
            </v:line>
            <v:line id="_x0000_s1053" style="position:absolute" from="4645,2261" to="4645,3166"/>
            <v:line id="_x0000_s1054" style="position:absolute" from="7179,2261" to="7179,3166"/>
            <v:line id="_x0000_s1055" style="position:absolute" from="7179,3166" to="7360,3166">
              <v:stroke endarrow="block"/>
            </v:line>
            <v:line id="_x0000_s1056" style="position:absolute;flip:x" from="4464,3166" to="4645,3166">
              <v:stroke endarrow="block"/>
            </v:line>
            <v:shape id="_x0000_s1057" type="#_x0000_t202" style="position:absolute;left:2910;top:3709;width:1554;height:620" strokeweight="1pt">
              <v:textbox style="mso-next-textbox:#_x0000_s1057">
                <w:txbxContent>
                  <w:p w:rsidR="00830F69" w:rsidRPr="00835641" w:rsidRDefault="00830F69" w:rsidP="00971A6E">
                    <w:pPr>
                      <w:rPr>
                        <w:sz w:val="18"/>
                        <w:lang w:val="ro-RO"/>
                      </w:rPr>
                    </w:pPr>
                    <w:r>
                      <w:rPr>
                        <w:sz w:val="18"/>
                        <w:lang w:val="ro-RO"/>
                      </w:rPr>
                      <w:t>Basophilia</w:t>
                    </w:r>
                  </w:p>
                </w:txbxContent>
              </v:textbox>
            </v:shape>
            <v:shape id="_x0000_s1058" type="#_x0000_t202" style="position:absolute;left:7360;top:3709;width:1629;height:680" strokeweight="1pt">
              <v:textbox style="mso-next-textbox:#_x0000_s1058">
                <w:txbxContent>
                  <w:p w:rsidR="00830F69" w:rsidRDefault="00830F69" w:rsidP="00971A6E">
                    <w:pPr>
                      <w:rPr>
                        <w:sz w:val="18"/>
                        <w:lang w:val="ro-RO"/>
                      </w:rPr>
                    </w:pPr>
                    <w:r>
                      <w:rPr>
                        <w:sz w:val="18"/>
                        <w:lang w:val="ro-RO"/>
                      </w:rPr>
                      <w:t>Neutrophilia</w:t>
                    </w:r>
                  </w:p>
                </w:txbxContent>
              </v:textbox>
            </v:shape>
            <v:shape id="_x0000_s1059" type="#_x0000_t202" style="position:absolute;left:5007;top:3709;width:1810;height:650" strokeweight="1pt">
              <v:textbox style="mso-next-textbox:#_x0000_s1059">
                <w:txbxContent>
                  <w:p w:rsidR="00830F69" w:rsidRDefault="00830F69" w:rsidP="00971A6E">
                    <w:pPr>
                      <w:jc w:val="center"/>
                      <w:rPr>
                        <w:sz w:val="18"/>
                        <w:lang w:val="ro-RO"/>
                      </w:rPr>
                    </w:pPr>
                    <w:r>
                      <w:rPr>
                        <w:sz w:val="18"/>
                        <w:lang w:val="ro-RO"/>
                      </w:rPr>
                      <w:t>Eosinophilia</w:t>
                    </w:r>
                  </w:p>
                </w:txbxContent>
              </v:textbox>
            </v:shape>
            <v:line id="_x0000_s1060" style="position:absolute;flip:x" from="4826,2623" to="5007,2623"/>
            <v:line id="_x0000_s1061" style="position:absolute" from="4826,2623" to="4826,3890"/>
            <v:line id="_x0000_s1062" style="position:absolute;flip:x" from="6817,2623" to="6998,2623"/>
            <v:line id="_x0000_s1063" style="position:absolute" from="6998,2623" to="6998,3890"/>
            <v:line id="_x0000_s1064" style="position:absolute;flip:x" from="4464,3890" to="4826,3890">
              <v:stroke endarrow="block"/>
            </v:line>
            <v:line id="_x0000_s1065" style="position:absolute" from="6998,3890" to="7360,3890">
              <v:stroke endarrow="block"/>
            </v:line>
          </v:group>
        </w:pict>
      </w:r>
    </w:p>
    <w:p w:rsidR="00971A6E" w:rsidRDefault="00971A6E" w:rsidP="00971A6E">
      <w:pPr>
        <w:ind w:firstLine="708"/>
        <w:jc w:val="both"/>
        <w:rPr>
          <w:lang w:val="en-US"/>
        </w:rPr>
      </w:pPr>
    </w:p>
    <w:p w:rsidR="00971A6E" w:rsidRDefault="00971A6E" w:rsidP="00971A6E">
      <w:pPr>
        <w:ind w:firstLine="708"/>
        <w:jc w:val="both"/>
        <w:rPr>
          <w:lang w:val="en-US"/>
        </w:rPr>
      </w:pPr>
    </w:p>
    <w:p w:rsidR="00971A6E" w:rsidRDefault="00971A6E" w:rsidP="00971A6E">
      <w:pPr>
        <w:ind w:firstLine="708"/>
        <w:jc w:val="both"/>
        <w:rPr>
          <w:lang w:val="en-US"/>
        </w:rPr>
      </w:pPr>
    </w:p>
    <w:p w:rsidR="00971A6E" w:rsidRDefault="00971A6E" w:rsidP="00971A6E">
      <w:pPr>
        <w:ind w:firstLine="708"/>
        <w:jc w:val="both"/>
        <w:rPr>
          <w:lang w:val="en-US"/>
        </w:rPr>
      </w:pPr>
    </w:p>
    <w:p w:rsidR="00971A6E" w:rsidRDefault="00971A6E" w:rsidP="00971A6E">
      <w:pPr>
        <w:ind w:firstLine="708"/>
        <w:jc w:val="both"/>
        <w:rPr>
          <w:lang w:val="en-US"/>
        </w:rPr>
      </w:pPr>
    </w:p>
    <w:p w:rsidR="00971A6E" w:rsidRDefault="00971A6E" w:rsidP="00971A6E">
      <w:pPr>
        <w:ind w:firstLine="708"/>
        <w:jc w:val="both"/>
        <w:rPr>
          <w:lang w:val="en-US"/>
        </w:rPr>
      </w:pPr>
    </w:p>
    <w:p w:rsidR="00971A6E" w:rsidRDefault="00971A6E" w:rsidP="00971A6E">
      <w:pPr>
        <w:ind w:firstLine="708"/>
        <w:jc w:val="both"/>
        <w:rPr>
          <w:lang w:val="en-US"/>
        </w:rPr>
      </w:pPr>
    </w:p>
    <w:p w:rsidR="00971A6E" w:rsidRDefault="00971A6E" w:rsidP="00971A6E">
      <w:pPr>
        <w:ind w:firstLine="708"/>
        <w:jc w:val="both"/>
        <w:rPr>
          <w:lang w:val="en-US"/>
        </w:rPr>
      </w:pPr>
    </w:p>
    <w:p w:rsidR="00971A6E" w:rsidRDefault="00971A6E" w:rsidP="00971A6E">
      <w:pPr>
        <w:ind w:firstLine="708"/>
        <w:jc w:val="both"/>
        <w:rPr>
          <w:lang w:val="en-US"/>
        </w:rPr>
      </w:pPr>
    </w:p>
    <w:p w:rsidR="00E4558A" w:rsidRDefault="00E4558A" w:rsidP="00A91405">
      <w:pPr>
        <w:jc w:val="center"/>
        <w:rPr>
          <w:b/>
          <w:lang w:val="en-US"/>
        </w:rPr>
      </w:pPr>
    </w:p>
    <w:p w:rsidR="00BF6744" w:rsidRDefault="00BF6744" w:rsidP="00A91405">
      <w:pPr>
        <w:jc w:val="center"/>
        <w:rPr>
          <w:b/>
          <w:lang w:val="en-US"/>
        </w:rPr>
      </w:pPr>
    </w:p>
    <w:p w:rsidR="00BF6744" w:rsidRDefault="00BF6744" w:rsidP="00A91405">
      <w:pPr>
        <w:jc w:val="center"/>
        <w:rPr>
          <w:b/>
          <w:lang w:val="en-US"/>
        </w:rPr>
      </w:pPr>
    </w:p>
    <w:p w:rsidR="00A91405" w:rsidRDefault="00A91405" w:rsidP="00971A6E">
      <w:pPr>
        <w:jc w:val="both"/>
        <w:rPr>
          <w:lang w:val="en-US"/>
        </w:rPr>
      </w:pPr>
    </w:p>
    <w:p w:rsidR="00971A6E" w:rsidRPr="003F00D5" w:rsidRDefault="001E681B" w:rsidP="00310883">
      <w:pPr>
        <w:ind w:firstLine="708"/>
        <w:jc w:val="both"/>
        <w:rPr>
          <w:lang w:val="en-US"/>
        </w:rPr>
      </w:pPr>
      <w:r>
        <w:rPr>
          <w:b/>
          <w:lang w:val="en-US"/>
        </w:rPr>
        <w:t>Absolute secondary</w:t>
      </w:r>
      <w:r w:rsidR="00971A6E" w:rsidRPr="00FD5A49">
        <w:rPr>
          <w:b/>
          <w:lang w:val="en-US"/>
        </w:rPr>
        <w:t xml:space="preserve"> erythrocytosis</w:t>
      </w:r>
      <w:r w:rsidR="00971A6E" w:rsidRPr="003F00D5">
        <w:rPr>
          <w:lang w:val="en-US"/>
        </w:rPr>
        <w:t xml:space="preserve"> – a st</w:t>
      </w:r>
      <w:r w:rsidR="00971A6E">
        <w:rPr>
          <w:lang w:val="en-US"/>
        </w:rPr>
        <w:t xml:space="preserve">ate characterized by increased </w:t>
      </w:r>
      <w:r w:rsidR="00971A6E" w:rsidRPr="003F00D5">
        <w:rPr>
          <w:lang w:val="en-US"/>
        </w:rPr>
        <w:t xml:space="preserve">number of erythrocytes per unit </w:t>
      </w:r>
      <w:r w:rsidR="00971A6E">
        <w:rPr>
          <w:lang w:val="en-US"/>
        </w:rPr>
        <w:t xml:space="preserve">of blood as </w:t>
      </w:r>
      <w:r w:rsidR="00971A6E" w:rsidRPr="003F00D5">
        <w:rPr>
          <w:lang w:val="en-US"/>
        </w:rPr>
        <w:t>result of intensification of erythropoiesis with exaggerated exit of erythrocytes from the bone marrow into peripheral blood.</w:t>
      </w:r>
    </w:p>
    <w:p w:rsidR="00971A6E" w:rsidRPr="003F00D5" w:rsidRDefault="00971A6E" w:rsidP="00971A6E">
      <w:pPr>
        <w:ind w:firstLine="708"/>
        <w:jc w:val="both"/>
        <w:rPr>
          <w:lang w:val="en-US"/>
        </w:rPr>
      </w:pPr>
      <w:proofErr w:type="gramStart"/>
      <w:r w:rsidRPr="00A91405">
        <w:rPr>
          <w:i/>
          <w:lang w:val="en-US"/>
        </w:rPr>
        <w:t>Etiology and pathogenesis.</w:t>
      </w:r>
      <w:proofErr w:type="gramEnd"/>
      <w:r w:rsidRPr="003F00D5">
        <w:rPr>
          <w:lang w:val="en-US"/>
        </w:rPr>
        <w:t xml:space="preserve"> Intensification of erythropoiesis </w:t>
      </w:r>
      <w:r w:rsidR="00473348">
        <w:rPr>
          <w:lang w:val="en-US"/>
        </w:rPr>
        <w:t xml:space="preserve">is </w:t>
      </w:r>
      <w:r w:rsidRPr="003F00D5">
        <w:rPr>
          <w:lang w:val="en-US"/>
        </w:rPr>
        <w:t>determined by increased synthesis of erythro</w:t>
      </w:r>
      <w:r>
        <w:rPr>
          <w:lang w:val="en-US"/>
        </w:rPr>
        <w:t>poietin</w:t>
      </w:r>
      <w:r w:rsidRPr="003F00D5">
        <w:rPr>
          <w:lang w:val="en-US"/>
        </w:rPr>
        <w:t>. Following factors lead to intensification of erythropoietin synthesis.</w:t>
      </w:r>
    </w:p>
    <w:p w:rsidR="00971A6E" w:rsidRPr="003F00D5" w:rsidRDefault="00E4558A" w:rsidP="00971A6E">
      <w:pPr>
        <w:ind w:firstLine="708"/>
        <w:jc w:val="both"/>
        <w:rPr>
          <w:lang w:val="en-US"/>
        </w:rPr>
      </w:pPr>
      <w:r>
        <w:rPr>
          <w:lang w:val="en-US"/>
        </w:rPr>
        <w:t>a) D</w:t>
      </w:r>
      <w:r w:rsidR="00971A6E" w:rsidRPr="003F00D5">
        <w:rPr>
          <w:lang w:val="en-US"/>
        </w:rPr>
        <w:t xml:space="preserve">ecrease oxygen </w:t>
      </w:r>
      <w:r w:rsidR="00971A6E">
        <w:rPr>
          <w:lang w:val="en-US"/>
        </w:rPr>
        <w:t xml:space="preserve">supply </w:t>
      </w:r>
      <w:r w:rsidR="00971A6E" w:rsidRPr="003F00D5">
        <w:rPr>
          <w:lang w:val="en-US"/>
        </w:rPr>
        <w:t>(for example, in chronic failure of respiratory system, pulmonary fibroses, pulmonary emphysema, pulmonary tuberculosis, bilateral pleurisy, high-attitude disease in which secondary hyper</w:t>
      </w:r>
      <w:r w:rsidR="00971A6E">
        <w:rPr>
          <w:lang w:val="en-US"/>
        </w:rPr>
        <w:t>-p</w:t>
      </w:r>
      <w:r w:rsidR="00971A6E" w:rsidRPr="003F00D5">
        <w:rPr>
          <w:lang w:val="en-US"/>
        </w:rPr>
        <w:t>roliferative process in the bone marrow with intensification of erythropoiesis is established);</w:t>
      </w:r>
    </w:p>
    <w:p w:rsidR="00971A6E" w:rsidRDefault="00971A6E" w:rsidP="00473348">
      <w:pPr>
        <w:ind w:firstLine="708"/>
        <w:jc w:val="both"/>
        <w:rPr>
          <w:lang w:val="en-US"/>
        </w:rPr>
      </w:pPr>
      <w:r w:rsidRPr="003F00D5">
        <w:rPr>
          <w:lang w:val="en-US"/>
        </w:rPr>
        <w:t>b)</w:t>
      </w:r>
      <w:r w:rsidR="001E681B">
        <w:rPr>
          <w:lang w:val="en-US"/>
        </w:rPr>
        <w:t xml:space="preserve"> </w:t>
      </w:r>
      <w:r w:rsidR="00E4558A">
        <w:rPr>
          <w:lang w:val="en-US"/>
        </w:rPr>
        <w:t>I</w:t>
      </w:r>
      <w:r w:rsidRPr="003F00D5">
        <w:rPr>
          <w:lang w:val="en-US"/>
        </w:rPr>
        <w:t>nsuffi</w:t>
      </w:r>
      <w:r w:rsidR="00473348">
        <w:rPr>
          <w:lang w:val="en-US"/>
        </w:rPr>
        <w:t>ci</w:t>
      </w:r>
      <w:r w:rsidRPr="003F00D5">
        <w:rPr>
          <w:lang w:val="en-US"/>
        </w:rPr>
        <w:t xml:space="preserve">ency of oxygen transport from lungs to the tissues (for example, in stenosis of pulmonary artery, cardiac failure, especially </w:t>
      </w:r>
      <w:r w:rsidR="00473348">
        <w:rPr>
          <w:lang w:val="en-US"/>
        </w:rPr>
        <w:t xml:space="preserve">that </w:t>
      </w:r>
      <w:r w:rsidRPr="003F00D5">
        <w:rPr>
          <w:lang w:val="en-US"/>
        </w:rPr>
        <w:t xml:space="preserve">of right ventricle, </w:t>
      </w:r>
      <w:r w:rsidR="00473348">
        <w:rPr>
          <w:lang w:val="en-US"/>
        </w:rPr>
        <w:t xml:space="preserve">affections  characterised by decreased levels of </w:t>
      </w:r>
      <w:r w:rsidRPr="003F00D5">
        <w:rPr>
          <w:lang w:val="en-US"/>
        </w:rPr>
        <w:t xml:space="preserve"> circulating haemoglobin etc.);</w:t>
      </w:r>
    </w:p>
    <w:p w:rsidR="00971A6E" w:rsidRPr="003F00D5" w:rsidRDefault="00971A6E" w:rsidP="00971A6E">
      <w:pPr>
        <w:ind w:firstLine="708"/>
        <w:jc w:val="both"/>
        <w:rPr>
          <w:lang w:val="en-US"/>
        </w:rPr>
      </w:pPr>
      <w:r>
        <w:rPr>
          <w:lang w:val="en-US"/>
        </w:rPr>
        <w:t>Smoking can produce up to 10% of carboxyhemoglobin, such reducing oxygen-carrying capacities of the blood and development of erythrocytosis.</w:t>
      </w:r>
    </w:p>
    <w:p w:rsidR="00971A6E" w:rsidRPr="003F00D5" w:rsidRDefault="00380D34" w:rsidP="00971A6E">
      <w:pPr>
        <w:ind w:firstLine="708"/>
        <w:jc w:val="both"/>
        <w:rPr>
          <w:lang w:val="en-US"/>
        </w:rPr>
      </w:pPr>
      <w:r>
        <w:rPr>
          <w:lang w:val="en-US"/>
        </w:rPr>
        <w:t>c) I</w:t>
      </w:r>
      <w:r w:rsidR="00971A6E" w:rsidRPr="003F00D5">
        <w:rPr>
          <w:lang w:val="en-US"/>
        </w:rPr>
        <w:t>schemia of</w:t>
      </w:r>
      <w:r w:rsidR="00473348">
        <w:rPr>
          <w:lang w:val="en-US"/>
        </w:rPr>
        <w:t xml:space="preserve"> the</w:t>
      </w:r>
      <w:r w:rsidR="00971A6E" w:rsidRPr="003F00D5">
        <w:rPr>
          <w:lang w:val="en-US"/>
        </w:rPr>
        <w:t xml:space="preserve"> kidneys, spleen or liver;</w:t>
      </w:r>
    </w:p>
    <w:p w:rsidR="00971A6E" w:rsidRPr="003F00D5" w:rsidRDefault="00380D34" w:rsidP="00971A6E">
      <w:pPr>
        <w:ind w:firstLine="708"/>
        <w:jc w:val="both"/>
        <w:rPr>
          <w:lang w:val="en-US"/>
        </w:rPr>
      </w:pPr>
      <w:r>
        <w:rPr>
          <w:lang w:val="en-US"/>
        </w:rPr>
        <w:t>d) B</w:t>
      </w:r>
      <w:r w:rsidR="00473348">
        <w:rPr>
          <w:lang w:val="en-US"/>
        </w:rPr>
        <w:t>lastoma</w:t>
      </w:r>
      <w:r w:rsidR="00971A6E" w:rsidRPr="003F00D5">
        <w:rPr>
          <w:lang w:val="en-US"/>
        </w:rPr>
        <w:t xml:space="preserve"> of</w:t>
      </w:r>
      <w:r w:rsidR="00473348">
        <w:rPr>
          <w:lang w:val="en-US"/>
        </w:rPr>
        <w:t xml:space="preserve"> the</w:t>
      </w:r>
      <w:r w:rsidR="00971A6E" w:rsidRPr="003F00D5">
        <w:rPr>
          <w:lang w:val="en-US"/>
        </w:rPr>
        <w:t xml:space="preserve"> kidneys, liver or other organs – hypernephroma, hepatoma, tumor of the </w:t>
      </w:r>
      <w:r w:rsidR="00CF22DF">
        <w:rPr>
          <w:lang w:val="en-US"/>
        </w:rPr>
        <w:t xml:space="preserve">medullary or cortical layer of adrenal glands, </w:t>
      </w:r>
      <w:r w:rsidR="00971A6E" w:rsidRPr="003F00D5">
        <w:rPr>
          <w:lang w:val="en-US"/>
        </w:rPr>
        <w:t>cancer of the uterus etc.</w:t>
      </w:r>
    </w:p>
    <w:p w:rsidR="00971A6E" w:rsidRPr="003F00D5" w:rsidRDefault="00CA2FC1" w:rsidP="00971A6E">
      <w:pPr>
        <w:ind w:firstLine="708"/>
        <w:jc w:val="both"/>
        <w:rPr>
          <w:lang w:val="en-US"/>
        </w:rPr>
      </w:pPr>
      <w:r>
        <w:rPr>
          <w:lang w:val="en-US"/>
        </w:rPr>
        <w:t xml:space="preserve">Absolute secondary </w:t>
      </w:r>
      <w:r w:rsidR="00971A6E">
        <w:rPr>
          <w:lang w:val="en-US"/>
        </w:rPr>
        <w:t>erythrocytosis develops</w:t>
      </w:r>
      <w:r w:rsidR="00971A6E" w:rsidRPr="003F00D5">
        <w:rPr>
          <w:lang w:val="en-US"/>
        </w:rPr>
        <w:t xml:space="preserve"> secondarily,</w:t>
      </w:r>
      <w:r w:rsidR="001E681B">
        <w:rPr>
          <w:lang w:val="en-US"/>
        </w:rPr>
        <w:t xml:space="preserve"> </w:t>
      </w:r>
      <w:r w:rsidR="00971A6E" w:rsidRPr="003F00D5">
        <w:rPr>
          <w:lang w:val="en-US"/>
        </w:rPr>
        <w:t xml:space="preserve">has an adaptive or compensatory character and is </w:t>
      </w:r>
      <w:r w:rsidR="00971A6E">
        <w:rPr>
          <w:lang w:val="en-US"/>
        </w:rPr>
        <w:t xml:space="preserve">known </w:t>
      </w:r>
      <w:r w:rsidR="00971A6E" w:rsidRPr="003F00D5">
        <w:rPr>
          <w:lang w:val="en-US"/>
        </w:rPr>
        <w:t xml:space="preserve">also as </w:t>
      </w:r>
      <w:r w:rsidR="00971A6E" w:rsidRPr="000B2477">
        <w:rPr>
          <w:i/>
          <w:lang w:val="en-US"/>
        </w:rPr>
        <w:t>symptomatical compensatory erythrocytosis</w:t>
      </w:r>
      <w:r w:rsidR="00971A6E" w:rsidRPr="003F00D5">
        <w:rPr>
          <w:lang w:val="en-US"/>
        </w:rPr>
        <w:t>.</w:t>
      </w:r>
    </w:p>
    <w:p w:rsidR="00A91405" w:rsidRPr="003F00D5" w:rsidRDefault="00971A6E" w:rsidP="00DC093C">
      <w:pPr>
        <w:ind w:firstLine="708"/>
        <w:jc w:val="both"/>
        <w:rPr>
          <w:lang w:val="en-US"/>
        </w:rPr>
      </w:pPr>
      <w:r w:rsidRPr="003F00D5">
        <w:rPr>
          <w:lang w:val="en-US"/>
        </w:rPr>
        <w:t xml:space="preserve">In the peripheral blood </w:t>
      </w:r>
      <w:r>
        <w:rPr>
          <w:lang w:val="en-US"/>
        </w:rPr>
        <w:t xml:space="preserve">there is </w:t>
      </w:r>
      <w:r w:rsidRPr="003F00D5">
        <w:rPr>
          <w:lang w:val="en-US"/>
        </w:rPr>
        <w:t>increase</w:t>
      </w:r>
      <w:r>
        <w:rPr>
          <w:lang w:val="en-US"/>
        </w:rPr>
        <w:t>d</w:t>
      </w:r>
      <w:r w:rsidRPr="003F00D5">
        <w:rPr>
          <w:lang w:val="en-US"/>
        </w:rPr>
        <w:t xml:space="preserve"> number of erythrocytes and reticulocyte</w:t>
      </w:r>
      <w:r>
        <w:rPr>
          <w:lang w:val="en-US"/>
        </w:rPr>
        <w:t>s</w:t>
      </w:r>
      <w:r w:rsidRPr="003F00D5">
        <w:rPr>
          <w:lang w:val="en-US"/>
        </w:rPr>
        <w:t xml:space="preserve"> (more than 12 of reticulocytes to 1000</w:t>
      </w:r>
      <w:r>
        <w:rPr>
          <w:lang w:val="en-US"/>
        </w:rPr>
        <w:t xml:space="preserve"> of erythrocytes)</w:t>
      </w:r>
      <w:r w:rsidRPr="003F00D5">
        <w:rPr>
          <w:lang w:val="en-US"/>
        </w:rPr>
        <w:t>.</w:t>
      </w:r>
      <w:r w:rsidR="00574B35">
        <w:rPr>
          <w:lang w:val="en-US"/>
        </w:rPr>
        <w:t xml:space="preserve"> </w:t>
      </w:r>
      <w:r w:rsidRPr="003F00D5">
        <w:rPr>
          <w:lang w:val="en-US"/>
        </w:rPr>
        <w:t xml:space="preserve">In </w:t>
      </w:r>
      <w:r>
        <w:rPr>
          <w:lang w:val="en-US"/>
        </w:rPr>
        <w:t xml:space="preserve">contrast </w:t>
      </w:r>
      <w:r w:rsidRPr="003F00D5">
        <w:rPr>
          <w:lang w:val="en-US"/>
        </w:rPr>
        <w:t xml:space="preserve">to primary </w:t>
      </w:r>
      <w:r>
        <w:rPr>
          <w:lang w:val="en-US"/>
        </w:rPr>
        <w:t>erythrocytosis,</w:t>
      </w:r>
      <w:r w:rsidR="00CF22DF">
        <w:rPr>
          <w:lang w:val="en-US"/>
        </w:rPr>
        <w:t xml:space="preserve"> there is</w:t>
      </w:r>
      <w:r w:rsidRPr="003F00D5">
        <w:rPr>
          <w:lang w:val="en-US"/>
        </w:rPr>
        <w:t xml:space="preserve"> just a tendency to leucocytosis without thrombocytosis</w:t>
      </w:r>
      <w:r>
        <w:rPr>
          <w:lang w:val="en-US"/>
        </w:rPr>
        <w:t xml:space="preserve"> and</w:t>
      </w:r>
      <w:r w:rsidR="00E4558A">
        <w:rPr>
          <w:lang w:val="en-US"/>
        </w:rPr>
        <w:t xml:space="preserve"> moderate polycythemic</w:t>
      </w:r>
      <w:r w:rsidR="00CF22DF">
        <w:rPr>
          <w:lang w:val="en-US"/>
        </w:rPr>
        <w:t xml:space="preserve"> hyper</w:t>
      </w:r>
      <w:r w:rsidRPr="003F00D5">
        <w:rPr>
          <w:lang w:val="en-US"/>
        </w:rPr>
        <w:t>volemia with increase</w:t>
      </w:r>
      <w:r>
        <w:rPr>
          <w:lang w:val="en-US"/>
        </w:rPr>
        <w:t>d</w:t>
      </w:r>
      <w:r w:rsidR="00CA2FC1">
        <w:rPr>
          <w:lang w:val="en-US"/>
        </w:rPr>
        <w:t xml:space="preserve"> </w:t>
      </w:r>
      <w:r w:rsidR="00CF22DF">
        <w:rPr>
          <w:lang w:val="en-US"/>
        </w:rPr>
        <w:t>blood viscosity</w:t>
      </w:r>
      <w:r w:rsidRPr="003F00D5">
        <w:rPr>
          <w:lang w:val="en-US"/>
        </w:rPr>
        <w:t>.</w:t>
      </w:r>
      <w:r>
        <w:rPr>
          <w:lang w:val="en-US"/>
        </w:rPr>
        <w:t xml:space="preserve"> Complication</w:t>
      </w:r>
      <w:r w:rsidR="00CF22DF">
        <w:rPr>
          <w:lang w:val="en-US"/>
        </w:rPr>
        <w:t>s</w:t>
      </w:r>
      <w:r>
        <w:rPr>
          <w:lang w:val="en-US"/>
        </w:rPr>
        <w:t xml:space="preserve"> in secondary polycythemia are similar with that seen in polycythemia vera including thrombosis, hemorrhages, cardiac failure, but myeloproliferative complications characteristic for the latter are not present.</w:t>
      </w:r>
    </w:p>
    <w:p w:rsidR="00971A6E" w:rsidRPr="000C3475" w:rsidRDefault="00971A6E" w:rsidP="00310883">
      <w:pPr>
        <w:ind w:firstLine="708"/>
        <w:jc w:val="both"/>
        <w:rPr>
          <w:lang w:val="en-US"/>
        </w:rPr>
      </w:pPr>
      <w:r>
        <w:rPr>
          <w:b/>
          <w:lang w:val="en-US"/>
        </w:rPr>
        <w:lastRenderedPageBreak/>
        <w:t xml:space="preserve">Relative </w:t>
      </w:r>
      <w:r w:rsidRPr="00B12DB1">
        <w:rPr>
          <w:b/>
          <w:lang w:val="en-US"/>
        </w:rPr>
        <w:t>erythrocytosis</w:t>
      </w:r>
      <w:r w:rsidRPr="003F00D5">
        <w:rPr>
          <w:lang w:val="en-US"/>
        </w:rPr>
        <w:t xml:space="preserve"> represent</w:t>
      </w:r>
      <w:r>
        <w:rPr>
          <w:lang w:val="en-US"/>
        </w:rPr>
        <w:t>s</w:t>
      </w:r>
      <w:r w:rsidRPr="003F00D5">
        <w:rPr>
          <w:lang w:val="en-US"/>
        </w:rPr>
        <w:t xml:space="preserve"> the symptoms of different pathologic states or so</w:t>
      </w:r>
      <w:r>
        <w:rPr>
          <w:lang w:val="en-US"/>
        </w:rPr>
        <w:t>me diseases</w:t>
      </w:r>
      <w:r w:rsidR="00CA2FC1">
        <w:rPr>
          <w:lang w:val="en-US"/>
        </w:rPr>
        <w:t xml:space="preserve"> </w:t>
      </w:r>
      <w:r w:rsidRPr="000C3475">
        <w:rPr>
          <w:lang w:val="en-US"/>
        </w:rPr>
        <w:t>characterized by increased number of erythrocytes per unit of blood as result of hemoconcentration and reduced plasma volume. As a rule</w:t>
      </w:r>
      <w:r w:rsidR="00CF22DF" w:rsidRPr="000C3475">
        <w:rPr>
          <w:lang w:val="en-US"/>
        </w:rPr>
        <w:t>,</w:t>
      </w:r>
      <w:r w:rsidRPr="000C3475">
        <w:rPr>
          <w:lang w:val="en-US"/>
        </w:rPr>
        <w:t xml:space="preserve"> it represents a symptom in all affections accompanied by dehydration with hemoconcentration (for example, in dysentery, cholera, plasmorrhagy, diarrhea, overheating, incoercible vomiting in pregnant women etc.)</w:t>
      </w:r>
    </w:p>
    <w:p w:rsidR="00971A6E" w:rsidRPr="0054435A" w:rsidRDefault="00971A6E" w:rsidP="00971A6E">
      <w:pPr>
        <w:ind w:firstLine="708"/>
        <w:jc w:val="both"/>
        <w:rPr>
          <w:lang w:val="en-US"/>
        </w:rPr>
      </w:pPr>
      <w:r w:rsidRPr="0054435A">
        <w:rPr>
          <w:lang w:val="en-US"/>
        </w:rPr>
        <w:t xml:space="preserve"> It is also associated with an obscure condition of unknown etiology called </w:t>
      </w:r>
      <w:r w:rsidRPr="00473645">
        <w:rPr>
          <w:i/>
          <w:lang w:val="en-US"/>
        </w:rPr>
        <w:t>stress polycythemia</w:t>
      </w:r>
      <w:r w:rsidRPr="0054435A">
        <w:rPr>
          <w:lang w:val="en-US"/>
        </w:rPr>
        <w:t xml:space="preserve">, or </w:t>
      </w:r>
      <w:proofErr w:type="spellStart"/>
      <w:r w:rsidRPr="00473645">
        <w:rPr>
          <w:i/>
          <w:lang w:val="en-US"/>
        </w:rPr>
        <w:t>Gaisböck</w:t>
      </w:r>
      <w:proofErr w:type="spellEnd"/>
      <w:r w:rsidRPr="00473645">
        <w:rPr>
          <w:i/>
          <w:lang w:val="en-US"/>
        </w:rPr>
        <w:t xml:space="preserve"> syndrome</w:t>
      </w:r>
      <w:r>
        <w:rPr>
          <w:i/>
          <w:lang w:val="en-US"/>
        </w:rPr>
        <w:t xml:space="preserve"> - r</w:t>
      </w:r>
      <w:r w:rsidRPr="0054435A">
        <w:rPr>
          <w:i/>
          <w:lang w:val="en-US"/>
        </w:rPr>
        <w:t>elative erythrocytosis by redistribution</w:t>
      </w:r>
      <w:r w:rsidRPr="003F00D5">
        <w:rPr>
          <w:lang w:val="en-US"/>
        </w:rPr>
        <w:t xml:space="preserve"> – a state characterized by increase</w:t>
      </w:r>
      <w:r>
        <w:rPr>
          <w:lang w:val="en-US"/>
        </w:rPr>
        <w:t>d</w:t>
      </w:r>
      <w:r w:rsidRPr="003F00D5">
        <w:rPr>
          <w:lang w:val="en-US"/>
        </w:rPr>
        <w:t xml:space="preserve"> number of eryth</w:t>
      </w:r>
      <w:r>
        <w:rPr>
          <w:lang w:val="en-US"/>
        </w:rPr>
        <w:t>rocytes per unit of blood</w:t>
      </w:r>
      <w:r w:rsidRPr="003F00D5">
        <w:rPr>
          <w:lang w:val="en-US"/>
        </w:rPr>
        <w:t>, b</w:t>
      </w:r>
      <w:r>
        <w:rPr>
          <w:lang w:val="en-US"/>
        </w:rPr>
        <w:t>eing the result of erythrocytes</w:t>
      </w:r>
      <w:r w:rsidRPr="003F00D5">
        <w:rPr>
          <w:lang w:val="en-US"/>
        </w:rPr>
        <w:t xml:space="preserve"> redistribution </w:t>
      </w:r>
      <w:r>
        <w:rPr>
          <w:lang w:val="en-US"/>
        </w:rPr>
        <w:t xml:space="preserve">between </w:t>
      </w:r>
      <w:r w:rsidRPr="003F00D5">
        <w:rPr>
          <w:lang w:val="en-US"/>
        </w:rPr>
        <w:t xml:space="preserve">different regions of vascular bed in absence of proliferation of </w:t>
      </w:r>
      <w:r>
        <w:rPr>
          <w:lang w:val="en-US"/>
        </w:rPr>
        <w:t xml:space="preserve">red marrow </w:t>
      </w:r>
      <w:r w:rsidRPr="003F00D5">
        <w:rPr>
          <w:lang w:val="en-US"/>
        </w:rPr>
        <w:t xml:space="preserve">cells.  Such erythrocytosis </w:t>
      </w:r>
      <w:r>
        <w:rPr>
          <w:lang w:val="en-US"/>
        </w:rPr>
        <w:t>can develop in high level of catecholamines like in stress,</w:t>
      </w:r>
      <w:r w:rsidRPr="003F00D5">
        <w:rPr>
          <w:lang w:val="en-US"/>
        </w:rPr>
        <w:t xml:space="preserve"> first hours </w:t>
      </w:r>
      <w:r>
        <w:rPr>
          <w:lang w:val="en-US"/>
        </w:rPr>
        <w:t>after an</w:t>
      </w:r>
      <w:r w:rsidRPr="003F00D5">
        <w:rPr>
          <w:lang w:val="en-US"/>
        </w:rPr>
        <w:t xml:space="preserve"> acute hemorrhage and has a</w:t>
      </w:r>
      <w:r w:rsidR="00CF22DF">
        <w:rPr>
          <w:lang w:val="en-US"/>
        </w:rPr>
        <w:t xml:space="preserve"> compensatory character, which develops</w:t>
      </w:r>
      <w:r w:rsidRPr="003F00D5">
        <w:rPr>
          <w:lang w:val="en-US"/>
        </w:rPr>
        <w:t xml:space="preserve"> in consequence of increased exit (diabase) of erythrocytes into blood flow from blood-pools (liver, spleen, bone marrow) determined by the action of adrenalin and noradrenalin</w:t>
      </w:r>
      <w:r w:rsidRPr="0054435A">
        <w:rPr>
          <w:lang w:val="en-US"/>
        </w:rPr>
        <w:t>. Affected individuals are usually hypertensive, obese, and anxious.</w:t>
      </w:r>
    </w:p>
    <w:p w:rsidR="00971A6E" w:rsidRPr="0054435A" w:rsidRDefault="00971A6E" w:rsidP="00971A6E">
      <w:pPr>
        <w:jc w:val="both"/>
        <w:rPr>
          <w:lang w:val="en-US"/>
        </w:rPr>
      </w:pPr>
    </w:p>
    <w:p w:rsidR="00971A6E" w:rsidRDefault="00971A6E" w:rsidP="00971A6E">
      <w:pPr>
        <w:ind w:firstLine="708"/>
        <w:jc w:val="both"/>
        <w:rPr>
          <w:lang w:val="en-US"/>
        </w:rPr>
      </w:pPr>
      <w:r w:rsidRPr="003F00D5">
        <w:rPr>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61"/>
        <w:gridCol w:w="3265"/>
        <w:gridCol w:w="3270"/>
      </w:tblGrid>
      <w:tr w:rsidR="00971A6E" w:rsidRPr="00CD68E0" w:rsidTr="00C402DF">
        <w:tc>
          <w:tcPr>
            <w:tcW w:w="3890" w:type="dxa"/>
          </w:tcPr>
          <w:p w:rsidR="00971A6E" w:rsidRPr="00CD68E0" w:rsidRDefault="00971A6E" w:rsidP="00C402DF">
            <w:pPr>
              <w:jc w:val="both"/>
              <w:rPr>
                <w:b/>
                <w:lang w:val="en-US"/>
              </w:rPr>
            </w:pPr>
            <w:r w:rsidRPr="00CD68E0">
              <w:rPr>
                <w:b/>
                <w:lang w:val="en-US"/>
              </w:rPr>
              <w:t>Type of polycythemia</w:t>
            </w:r>
          </w:p>
        </w:tc>
        <w:tc>
          <w:tcPr>
            <w:tcW w:w="3396" w:type="dxa"/>
          </w:tcPr>
          <w:p w:rsidR="00971A6E" w:rsidRPr="00CD68E0" w:rsidRDefault="00971A6E" w:rsidP="00C402DF">
            <w:pPr>
              <w:jc w:val="both"/>
              <w:rPr>
                <w:b/>
                <w:lang w:val="en-US"/>
              </w:rPr>
            </w:pPr>
            <w:r w:rsidRPr="00CD68E0">
              <w:rPr>
                <w:b/>
                <w:lang w:val="en-US"/>
              </w:rPr>
              <w:t>Red cell mass</w:t>
            </w:r>
          </w:p>
        </w:tc>
        <w:tc>
          <w:tcPr>
            <w:tcW w:w="3396" w:type="dxa"/>
          </w:tcPr>
          <w:p w:rsidR="00971A6E" w:rsidRPr="00CD68E0" w:rsidRDefault="00971A6E" w:rsidP="00C402DF">
            <w:pPr>
              <w:jc w:val="both"/>
              <w:rPr>
                <w:b/>
                <w:lang w:val="en-US"/>
              </w:rPr>
            </w:pPr>
            <w:r w:rsidRPr="00CD68E0">
              <w:rPr>
                <w:b/>
                <w:lang w:val="en-US"/>
              </w:rPr>
              <w:t>Plasma volume</w:t>
            </w:r>
          </w:p>
        </w:tc>
      </w:tr>
      <w:tr w:rsidR="00971A6E" w:rsidRPr="00CD68E0" w:rsidTr="00C402DF">
        <w:tc>
          <w:tcPr>
            <w:tcW w:w="3890" w:type="dxa"/>
          </w:tcPr>
          <w:p w:rsidR="00971A6E" w:rsidRPr="00CD68E0" w:rsidRDefault="00971A6E" w:rsidP="00C402DF">
            <w:pPr>
              <w:jc w:val="both"/>
              <w:rPr>
                <w:b/>
                <w:lang w:val="en-US"/>
              </w:rPr>
            </w:pPr>
            <w:r w:rsidRPr="00CD68E0">
              <w:rPr>
                <w:b/>
                <w:lang w:val="en-US"/>
              </w:rPr>
              <w:t>Absolute erythrocytosis</w:t>
            </w:r>
          </w:p>
        </w:tc>
        <w:tc>
          <w:tcPr>
            <w:tcW w:w="3396" w:type="dxa"/>
          </w:tcPr>
          <w:p w:rsidR="00971A6E" w:rsidRPr="00CD68E0" w:rsidRDefault="00971A6E" w:rsidP="00C402DF">
            <w:pPr>
              <w:jc w:val="both"/>
              <w:rPr>
                <w:lang w:val="en-US"/>
              </w:rPr>
            </w:pPr>
            <w:r w:rsidRPr="00CD68E0">
              <w:rPr>
                <w:lang w:val="en-US"/>
              </w:rPr>
              <w:t xml:space="preserve">Increased </w:t>
            </w:r>
          </w:p>
        </w:tc>
        <w:tc>
          <w:tcPr>
            <w:tcW w:w="3396" w:type="dxa"/>
          </w:tcPr>
          <w:p w:rsidR="00971A6E" w:rsidRPr="00CD68E0" w:rsidRDefault="00971A6E" w:rsidP="00C402DF">
            <w:pPr>
              <w:jc w:val="both"/>
              <w:rPr>
                <w:lang w:val="en-US"/>
              </w:rPr>
            </w:pPr>
            <w:r w:rsidRPr="00CD68E0">
              <w:rPr>
                <w:lang w:val="en-US"/>
              </w:rPr>
              <w:t xml:space="preserve">Normal </w:t>
            </w:r>
          </w:p>
        </w:tc>
      </w:tr>
      <w:tr w:rsidR="00971A6E" w:rsidRPr="00CD68E0" w:rsidTr="00C402DF">
        <w:tc>
          <w:tcPr>
            <w:tcW w:w="3890" w:type="dxa"/>
          </w:tcPr>
          <w:p w:rsidR="00971A6E" w:rsidRPr="00CD68E0" w:rsidRDefault="00971A6E" w:rsidP="00C402DF">
            <w:pPr>
              <w:jc w:val="both"/>
              <w:rPr>
                <w:b/>
                <w:lang w:val="en-US"/>
              </w:rPr>
            </w:pPr>
            <w:r w:rsidRPr="00CD68E0">
              <w:rPr>
                <w:b/>
                <w:lang w:val="en-US"/>
              </w:rPr>
              <w:t>Relative erythrocytosis</w:t>
            </w:r>
          </w:p>
        </w:tc>
        <w:tc>
          <w:tcPr>
            <w:tcW w:w="3396" w:type="dxa"/>
          </w:tcPr>
          <w:p w:rsidR="00971A6E" w:rsidRPr="00CD68E0" w:rsidRDefault="00971A6E" w:rsidP="00C402DF">
            <w:pPr>
              <w:jc w:val="both"/>
              <w:rPr>
                <w:lang w:val="en-US"/>
              </w:rPr>
            </w:pPr>
            <w:r w:rsidRPr="00CD68E0">
              <w:rPr>
                <w:lang w:val="en-US"/>
              </w:rPr>
              <w:t xml:space="preserve">Normal </w:t>
            </w:r>
          </w:p>
        </w:tc>
        <w:tc>
          <w:tcPr>
            <w:tcW w:w="3396" w:type="dxa"/>
          </w:tcPr>
          <w:p w:rsidR="00971A6E" w:rsidRPr="00CD68E0" w:rsidRDefault="00971A6E" w:rsidP="00C402DF">
            <w:pPr>
              <w:jc w:val="both"/>
              <w:rPr>
                <w:lang w:val="en-US"/>
              </w:rPr>
            </w:pPr>
            <w:r w:rsidRPr="00CD68E0">
              <w:rPr>
                <w:lang w:val="en-US"/>
              </w:rPr>
              <w:t xml:space="preserve">Decreased </w:t>
            </w:r>
          </w:p>
        </w:tc>
      </w:tr>
    </w:tbl>
    <w:p w:rsidR="000C3475" w:rsidRDefault="000C3475" w:rsidP="00971A6E">
      <w:pPr>
        <w:jc w:val="both"/>
        <w:rPr>
          <w:lang w:val="en-US"/>
        </w:rPr>
      </w:pPr>
    </w:p>
    <w:p w:rsidR="000C3475" w:rsidRDefault="00DC093C" w:rsidP="000C3475">
      <w:pPr>
        <w:jc w:val="center"/>
        <w:rPr>
          <w:b/>
          <w:lang w:val="en-US"/>
        </w:rPr>
      </w:pPr>
      <w:r>
        <w:rPr>
          <w:b/>
          <w:lang w:val="en-US"/>
        </w:rPr>
        <w:t>Fig.</w:t>
      </w:r>
      <w:r w:rsidR="000C3475" w:rsidRPr="000C3475">
        <w:rPr>
          <w:b/>
          <w:lang w:val="en-US"/>
        </w:rPr>
        <w:t>3. Types of polycythemia</w:t>
      </w:r>
    </w:p>
    <w:p w:rsidR="00971A6E" w:rsidRPr="003F00D5" w:rsidRDefault="00971A6E" w:rsidP="00971A6E">
      <w:pPr>
        <w:jc w:val="both"/>
        <w:rPr>
          <w:lang w:val="en-US"/>
        </w:rPr>
      </w:pPr>
    </w:p>
    <w:p w:rsidR="00971A6E" w:rsidRPr="003F00D5" w:rsidRDefault="00971A6E" w:rsidP="00DC093C">
      <w:pPr>
        <w:ind w:left="180" w:firstLine="603"/>
        <w:jc w:val="both"/>
        <w:rPr>
          <w:lang w:val="en-US"/>
        </w:rPr>
      </w:pPr>
      <w:r w:rsidRPr="00297033">
        <w:rPr>
          <w:b/>
          <w:sz w:val="28"/>
          <w:szCs w:val="28"/>
          <w:lang w:val="en-US"/>
        </w:rPr>
        <w:t>Erythrocytopenia</w:t>
      </w:r>
      <w:r w:rsidRPr="003F00D5">
        <w:rPr>
          <w:lang w:val="en-US"/>
        </w:rPr>
        <w:t xml:space="preserve"> – a state characterized by decrease</w:t>
      </w:r>
      <w:r>
        <w:rPr>
          <w:lang w:val="en-US"/>
        </w:rPr>
        <w:t xml:space="preserve">d </w:t>
      </w:r>
      <w:r w:rsidRPr="003F00D5">
        <w:rPr>
          <w:lang w:val="en-US"/>
        </w:rPr>
        <w:t>number of erythr</w:t>
      </w:r>
      <w:r>
        <w:rPr>
          <w:lang w:val="en-US"/>
        </w:rPr>
        <w:t xml:space="preserve">ocytes per unit of blood </w:t>
      </w:r>
      <w:r w:rsidRPr="003F00D5">
        <w:rPr>
          <w:lang w:val="en-US"/>
        </w:rPr>
        <w:t>(less than 3500000</w:t>
      </w:r>
      <w:r>
        <w:rPr>
          <w:lang w:val="en-US"/>
        </w:rPr>
        <w:t>/m</w:t>
      </w:r>
      <w:r w:rsidRPr="003F00D5">
        <w:rPr>
          <w:lang w:val="en-US"/>
        </w:rPr>
        <w:t>m</w:t>
      </w:r>
      <w:r w:rsidRPr="00D91B23">
        <w:rPr>
          <w:vertAlign w:val="superscript"/>
          <w:lang w:val="en-US"/>
        </w:rPr>
        <w:t>3</w:t>
      </w:r>
      <w:r w:rsidRPr="003F00D5">
        <w:rPr>
          <w:lang w:val="en-US"/>
        </w:rPr>
        <w:t xml:space="preserve"> of blood).</w:t>
      </w:r>
    </w:p>
    <w:p w:rsidR="00971A6E" w:rsidRDefault="00971A6E" w:rsidP="00380D34">
      <w:pPr>
        <w:ind w:left="180" w:firstLine="528"/>
        <w:jc w:val="both"/>
        <w:rPr>
          <w:lang w:val="en-US"/>
        </w:rPr>
      </w:pPr>
      <w:r w:rsidRPr="003F00D5">
        <w:rPr>
          <w:lang w:val="en-US"/>
        </w:rPr>
        <w:t>As a rule erythrocytopenia is accompanied simultaneously by decreas</w:t>
      </w:r>
      <w:r>
        <w:rPr>
          <w:lang w:val="en-US"/>
        </w:rPr>
        <w:t xml:space="preserve">ed </w:t>
      </w:r>
      <w:r w:rsidRPr="003F00D5">
        <w:rPr>
          <w:lang w:val="en-US"/>
        </w:rPr>
        <w:t>haemoglobin</w:t>
      </w:r>
      <w:r>
        <w:rPr>
          <w:lang w:val="en-US"/>
        </w:rPr>
        <w:t xml:space="preserve"> amount</w:t>
      </w:r>
      <w:r w:rsidRPr="003F00D5">
        <w:rPr>
          <w:lang w:val="en-US"/>
        </w:rPr>
        <w:t xml:space="preserve"> in the peripheral blood, this pathological state being </w:t>
      </w:r>
      <w:r>
        <w:rPr>
          <w:lang w:val="en-US"/>
        </w:rPr>
        <w:t>known</w:t>
      </w:r>
      <w:r w:rsidRPr="003F00D5">
        <w:rPr>
          <w:lang w:val="en-US"/>
        </w:rPr>
        <w:t xml:space="preserve"> as </w:t>
      </w:r>
      <w:r w:rsidRPr="00CA2FC1">
        <w:rPr>
          <w:i/>
          <w:lang w:val="en-US"/>
        </w:rPr>
        <w:t>anemia</w:t>
      </w:r>
      <w:r w:rsidRPr="003F00D5">
        <w:rPr>
          <w:lang w:val="en-US"/>
        </w:rPr>
        <w:t>.</w:t>
      </w:r>
    </w:p>
    <w:p w:rsidR="00310883" w:rsidRPr="00310883" w:rsidRDefault="00310883" w:rsidP="00310883">
      <w:pPr>
        <w:ind w:left="180" w:firstLine="528"/>
        <w:jc w:val="both"/>
        <w:rPr>
          <w:lang w:val="en-US"/>
        </w:rPr>
      </w:pPr>
      <w:r w:rsidRPr="00310883">
        <w:rPr>
          <w:b/>
          <w:lang w:val="en-US"/>
        </w:rPr>
        <w:t xml:space="preserve">Anemia </w:t>
      </w:r>
      <w:r w:rsidRPr="00310883">
        <w:rPr>
          <w:lang w:val="en-US"/>
        </w:rPr>
        <w:t>is defined as a reduction of the total circulating red cell m</w:t>
      </w:r>
      <w:r>
        <w:rPr>
          <w:lang w:val="en-US"/>
        </w:rPr>
        <w:t xml:space="preserve">ass below normal limits. Anemia </w:t>
      </w:r>
      <w:r w:rsidRPr="00310883">
        <w:rPr>
          <w:lang w:val="en-US"/>
        </w:rPr>
        <w:t>reduces the oxygen-carrying capacity of the blood, leading to tissue hypoxia. In practice, the</w:t>
      </w:r>
    </w:p>
    <w:p w:rsidR="00310883" w:rsidRPr="00310883" w:rsidRDefault="00310883" w:rsidP="00310883">
      <w:pPr>
        <w:ind w:left="180"/>
        <w:jc w:val="both"/>
        <w:rPr>
          <w:lang w:val="en-US"/>
        </w:rPr>
      </w:pPr>
      <w:proofErr w:type="gramStart"/>
      <w:r w:rsidRPr="00310883">
        <w:rPr>
          <w:lang w:val="en-US"/>
        </w:rPr>
        <w:t>measurement</w:t>
      </w:r>
      <w:proofErr w:type="gramEnd"/>
      <w:r w:rsidRPr="00310883">
        <w:rPr>
          <w:lang w:val="en-US"/>
        </w:rPr>
        <w:t xml:space="preserve"> of red cell mass is not easy, and anemia is usually diagnosed based on a reduction in the</w:t>
      </w:r>
    </w:p>
    <w:p w:rsidR="00DC093C" w:rsidRPr="00310883" w:rsidRDefault="00310883" w:rsidP="00830F69">
      <w:pPr>
        <w:ind w:left="180"/>
        <w:jc w:val="both"/>
        <w:rPr>
          <w:lang w:val="en-US"/>
        </w:rPr>
      </w:pPr>
      <w:proofErr w:type="gramStart"/>
      <w:r w:rsidRPr="00310883">
        <w:rPr>
          <w:i/>
          <w:lang w:val="en-US"/>
        </w:rPr>
        <w:t>hematocrit</w:t>
      </w:r>
      <w:proofErr w:type="gramEnd"/>
      <w:r w:rsidR="00574B35">
        <w:rPr>
          <w:i/>
          <w:lang w:val="en-US"/>
        </w:rPr>
        <w:t xml:space="preserve"> </w:t>
      </w:r>
      <w:r w:rsidRPr="00310883">
        <w:rPr>
          <w:lang w:val="en-US"/>
        </w:rPr>
        <w:t>(the ratio of packed red cells to total blood volume) and the hemoglobin concentration of the</w:t>
      </w:r>
      <w:r w:rsidR="00830F69">
        <w:rPr>
          <w:lang w:val="en-US"/>
        </w:rPr>
        <w:t xml:space="preserve"> </w:t>
      </w:r>
      <w:r w:rsidRPr="00310883">
        <w:rPr>
          <w:lang w:val="en-US"/>
        </w:rPr>
        <w:t>blood to levels that are below the normal range. These values correlate with the red cell mass except</w:t>
      </w:r>
      <w:r w:rsidR="00830F69">
        <w:rPr>
          <w:lang w:val="en-US"/>
        </w:rPr>
        <w:t xml:space="preserve"> </w:t>
      </w:r>
      <w:r w:rsidRPr="00310883">
        <w:rPr>
          <w:lang w:val="en-US"/>
        </w:rPr>
        <w:t>when there are changes in plasma volume caused by fluid retention or dehydration.</w:t>
      </w:r>
    </w:p>
    <w:p w:rsidR="00971A6E" w:rsidRDefault="00971A6E" w:rsidP="00310883">
      <w:pPr>
        <w:ind w:firstLine="708"/>
        <w:rPr>
          <w:b/>
          <w:lang w:val="en-US"/>
        </w:rPr>
      </w:pPr>
      <w:r w:rsidRPr="00FA61D6">
        <w:rPr>
          <w:b/>
          <w:lang w:val="en-US"/>
        </w:rPr>
        <w:t>Classification of anemias</w:t>
      </w:r>
    </w:p>
    <w:p w:rsidR="003C2CC2" w:rsidRDefault="00DC093C" w:rsidP="00592549">
      <w:pPr>
        <w:ind w:firstLine="708"/>
        <w:jc w:val="both"/>
        <w:rPr>
          <w:lang w:val="en-US"/>
        </w:rPr>
      </w:pPr>
      <w:r w:rsidRPr="00BD2DBB">
        <w:rPr>
          <w:lang w:val="en-US"/>
        </w:rPr>
        <w:t xml:space="preserve">There are many classifications of anemia. A second clinically useful approach classifies </w:t>
      </w:r>
      <w:r>
        <w:rPr>
          <w:lang w:val="en-US"/>
        </w:rPr>
        <w:t xml:space="preserve">anemia according to alterations </w:t>
      </w:r>
      <w:r w:rsidRPr="00BD2DBB">
        <w:rPr>
          <w:lang w:val="en-US"/>
        </w:rPr>
        <w:t>in red cell morphology, which often point to particular causes. Morpho</w:t>
      </w:r>
      <w:r>
        <w:rPr>
          <w:lang w:val="en-US"/>
        </w:rPr>
        <w:t xml:space="preserve">logic characteristics providing </w:t>
      </w:r>
      <w:r w:rsidRPr="00BD2DBB">
        <w:rPr>
          <w:lang w:val="en-US"/>
        </w:rPr>
        <w:t>etiologic clues include red cell size</w:t>
      </w:r>
      <w:r>
        <w:rPr>
          <w:lang w:val="en-US"/>
        </w:rPr>
        <w:t xml:space="preserve">; degree of </w:t>
      </w:r>
      <w:r w:rsidRPr="00BD2DBB">
        <w:rPr>
          <w:lang w:val="en-US"/>
        </w:rPr>
        <w:t xml:space="preserve">hemoglobinization, reflected in the </w:t>
      </w:r>
      <w:r>
        <w:rPr>
          <w:lang w:val="en-US"/>
        </w:rPr>
        <w:t xml:space="preserve">color of red cells; and shape. In </w:t>
      </w:r>
      <w:r w:rsidRPr="00BD2DBB">
        <w:rPr>
          <w:lang w:val="en-US"/>
        </w:rPr>
        <w:t xml:space="preserve">general, </w:t>
      </w:r>
      <w:r w:rsidRPr="00830F69">
        <w:rPr>
          <w:i/>
          <w:lang w:val="en-US"/>
        </w:rPr>
        <w:t>microcytic hypochromic anemias</w:t>
      </w:r>
      <w:r w:rsidRPr="00BD2DBB">
        <w:rPr>
          <w:lang w:val="en-US"/>
        </w:rPr>
        <w:t xml:space="preserve"> are caused by disorders of h</w:t>
      </w:r>
      <w:r>
        <w:rPr>
          <w:lang w:val="en-US"/>
        </w:rPr>
        <w:t xml:space="preserve">emoglobin synthesis (most often </w:t>
      </w:r>
      <w:r w:rsidRPr="00BD2DBB">
        <w:rPr>
          <w:lang w:val="en-US"/>
        </w:rPr>
        <w:t xml:space="preserve">iron deficiency), while </w:t>
      </w:r>
      <w:r w:rsidRPr="00830F69">
        <w:rPr>
          <w:i/>
          <w:lang w:val="en-US"/>
        </w:rPr>
        <w:t>macrocytic anemias</w:t>
      </w:r>
      <w:r w:rsidRPr="00BD2DBB">
        <w:rPr>
          <w:lang w:val="en-US"/>
        </w:rPr>
        <w:t xml:space="preserve"> often stem from abnormalitie</w:t>
      </w:r>
      <w:r>
        <w:rPr>
          <w:lang w:val="en-US"/>
        </w:rPr>
        <w:t xml:space="preserve">s that impair the maturation of </w:t>
      </w:r>
      <w:r w:rsidRPr="00BD2DBB">
        <w:rPr>
          <w:lang w:val="en-US"/>
        </w:rPr>
        <w:t xml:space="preserve">erythroid precursors in the bone marrow. </w:t>
      </w:r>
      <w:r w:rsidRPr="00830F69">
        <w:rPr>
          <w:i/>
          <w:lang w:val="en-US"/>
        </w:rPr>
        <w:t>Normochromic, normocytic anemias</w:t>
      </w:r>
      <w:r>
        <w:rPr>
          <w:lang w:val="en-US"/>
        </w:rPr>
        <w:t xml:space="preserve"> have diverse etiologies; </w:t>
      </w:r>
      <w:r w:rsidRPr="00BD2DBB">
        <w:rPr>
          <w:lang w:val="en-US"/>
        </w:rPr>
        <w:t>in some of these anemias, specific abnormalities of red cell shape (</w:t>
      </w:r>
      <w:r>
        <w:rPr>
          <w:lang w:val="en-US"/>
        </w:rPr>
        <w:t xml:space="preserve">best appreciated through visual </w:t>
      </w:r>
      <w:r w:rsidRPr="00BD2DBB">
        <w:rPr>
          <w:lang w:val="en-US"/>
        </w:rPr>
        <w:t>inspection of peripheral smears) provide an important clue as to the cause</w:t>
      </w:r>
      <w:r>
        <w:rPr>
          <w:lang w:val="en-US"/>
        </w:rPr>
        <w:t xml:space="preserve">. The other indices can also be </w:t>
      </w:r>
      <w:r w:rsidRPr="00BD2DBB">
        <w:rPr>
          <w:lang w:val="en-US"/>
        </w:rPr>
        <w:t>assessed qualitatively in smears, but precise measurement is carried ou</w:t>
      </w:r>
      <w:r>
        <w:rPr>
          <w:lang w:val="en-US"/>
        </w:rPr>
        <w:t xml:space="preserve">t in clinical laboratories with </w:t>
      </w:r>
      <w:r w:rsidRPr="00BD2DBB">
        <w:rPr>
          <w:lang w:val="en-US"/>
        </w:rPr>
        <w:t>special instrumentation</w:t>
      </w:r>
      <w:r w:rsidR="003C2CC2">
        <w:rPr>
          <w:lang w:val="en-US"/>
        </w:rPr>
        <w:t>.</w:t>
      </w:r>
    </w:p>
    <w:p w:rsidR="00830F69" w:rsidRPr="00DC093C" w:rsidRDefault="00830F69" w:rsidP="00592549">
      <w:pPr>
        <w:ind w:firstLine="708"/>
        <w:jc w:val="both"/>
        <w:rPr>
          <w:lang w:val="en-US"/>
        </w:rPr>
      </w:pPr>
    </w:p>
    <w:p w:rsidR="00971A6E" w:rsidRPr="00592549" w:rsidRDefault="00971A6E" w:rsidP="00971A6E">
      <w:pPr>
        <w:numPr>
          <w:ilvl w:val="0"/>
          <w:numId w:val="1"/>
        </w:numPr>
        <w:jc w:val="both"/>
        <w:rPr>
          <w:lang w:val="en-US"/>
        </w:rPr>
      </w:pPr>
      <w:r>
        <w:rPr>
          <w:lang w:val="en-US"/>
        </w:rPr>
        <w:t>According to pathogenesis</w:t>
      </w:r>
      <w:r w:rsidRPr="00242D1F">
        <w:rPr>
          <w:lang w:val="en-US"/>
        </w:rPr>
        <w:t xml:space="preserve"> anemia</w:t>
      </w:r>
      <w:r>
        <w:rPr>
          <w:lang w:val="en-US"/>
        </w:rPr>
        <w:t>s</w:t>
      </w:r>
      <w:r w:rsidRPr="00242D1F">
        <w:rPr>
          <w:lang w:val="en-US"/>
        </w:rPr>
        <w:t xml:space="preserve"> are classified:</w:t>
      </w:r>
    </w:p>
    <w:p w:rsidR="003C2CC2" w:rsidRDefault="00971A6E" w:rsidP="003C2CC2">
      <w:pPr>
        <w:pStyle w:val="ListParagraph"/>
        <w:numPr>
          <w:ilvl w:val="0"/>
          <w:numId w:val="2"/>
        </w:numPr>
        <w:jc w:val="both"/>
        <w:rPr>
          <w:lang w:val="en-US"/>
        </w:rPr>
      </w:pPr>
      <w:r w:rsidRPr="003C2CC2">
        <w:rPr>
          <w:lang w:val="en-US"/>
        </w:rPr>
        <w:t xml:space="preserve">Anemia </w:t>
      </w:r>
      <w:r w:rsidR="003C2CC2" w:rsidRPr="003C2CC2">
        <w:rPr>
          <w:lang w:val="en-US"/>
        </w:rPr>
        <w:t xml:space="preserve">due to disturbances in red blood cell production (disorders of proliferation and maturation </w:t>
      </w:r>
      <w:r w:rsidRPr="003C2CC2">
        <w:rPr>
          <w:lang w:val="en-US"/>
        </w:rPr>
        <w:t>in bone marrow</w:t>
      </w:r>
      <w:r w:rsidR="003C2CC2" w:rsidRPr="003C2CC2">
        <w:rPr>
          <w:lang w:val="en-US"/>
        </w:rPr>
        <w:t>)</w:t>
      </w:r>
      <w:r w:rsidRPr="003C2CC2">
        <w:rPr>
          <w:lang w:val="en-US"/>
        </w:rPr>
        <w:t xml:space="preserve">; </w:t>
      </w:r>
    </w:p>
    <w:p w:rsidR="00971A6E" w:rsidRPr="003C2CC2" w:rsidRDefault="00971A6E" w:rsidP="003C2CC2">
      <w:pPr>
        <w:pStyle w:val="ListParagraph"/>
        <w:numPr>
          <w:ilvl w:val="0"/>
          <w:numId w:val="2"/>
        </w:numPr>
        <w:jc w:val="both"/>
        <w:rPr>
          <w:lang w:val="en-US"/>
        </w:rPr>
      </w:pPr>
      <w:r w:rsidRPr="003C2CC2">
        <w:rPr>
          <w:lang w:val="en-US"/>
        </w:rPr>
        <w:t xml:space="preserve">Anemia </w:t>
      </w:r>
      <w:r w:rsidR="003C2CC2">
        <w:rPr>
          <w:lang w:val="en-US"/>
        </w:rPr>
        <w:t>due to excessive breakdown of red blood cells (hemolytic anemias);</w:t>
      </w:r>
    </w:p>
    <w:p w:rsidR="000C3475" w:rsidRPr="00DC093C" w:rsidRDefault="00971A6E" w:rsidP="000C3475">
      <w:pPr>
        <w:numPr>
          <w:ilvl w:val="0"/>
          <w:numId w:val="2"/>
        </w:numPr>
        <w:jc w:val="both"/>
        <w:rPr>
          <w:lang w:val="en-US"/>
        </w:rPr>
      </w:pPr>
      <w:r w:rsidRPr="00242D1F">
        <w:rPr>
          <w:lang w:val="en-US"/>
        </w:rPr>
        <w:t xml:space="preserve">Anemia </w:t>
      </w:r>
      <w:r>
        <w:rPr>
          <w:lang w:val="en-US"/>
        </w:rPr>
        <w:t xml:space="preserve">as result of </w:t>
      </w:r>
      <w:r w:rsidR="003C2CC2">
        <w:rPr>
          <w:lang w:val="en-US"/>
        </w:rPr>
        <w:t xml:space="preserve">excessive loss of </w:t>
      </w:r>
      <w:r>
        <w:rPr>
          <w:lang w:val="en-US"/>
        </w:rPr>
        <w:t xml:space="preserve">erythrocytes </w:t>
      </w:r>
      <w:r w:rsidR="003C2CC2">
        <w:rPr>
          <w:lang w:val="en-US"/>
        </w:rPr>
        <w:t xml:space="preserve">(blood </w:t>
      </w:r>
      <w:r>
        <w:rPr>
          <w:lang w:val="en-US"/>
        </w:rPr>
        <w:t>loss</w:t>
      </w:r>
      <w:r w:rsidR="003C2CC2">
        <w:rPr>
          <w:lang w:val="en-US"/>
        </w:rPr>
        <w:t xml:space="preserve"> anemia)</w:t>
      </w:r>
      <w:r w:rsidRPr="00242D1F">
        <w:rPr>
          <w:lang w:val="en-US"/>
        </w:rPr>
        <w:t>.</w:t>
      </w:r>
    </w:p>
    <w:p w:rsidR="000C3475" w:rsidRDefault="000C3475" w:rsidP="000C3475">
      <w:pPr>
        <w:jc w:val="both"/>
        <w:rPr>
          <w:lang w:val="en-US"/>
        </w:rPr>
      </w:pPr>
    </w:p>
    <w:p w:rsidR="003D237E" w:rsidRPr="003C2CC2" w:rsidRDefault="005B4DD1" w:rsidP="003C2CC2">
      <w:pPr>
        <w:pStyle w:val="ListParagraph"/>
        <w:numPr>
          <w:ilvl w:val="0"/>
          <w:numId w:val="1"/>
        </w:numPr>
        <w:jc w:val="both"/>
        <w:rPr>
          <w:lang w:val="en-US"/>
        </w:rPr>
      </w:pPr>
      <w:r w:rsidRPr="00844074">
        <w:rPr>
          <w:lang w:val="en-US"/>
        </w:rPr>
        <w:lastRenderedPageBreak/>
        <w:t>According to morphology of erythrocytes there can be distinguished:</w:t>
      </w:r>
    </w:p>
    <w:p w:rsidR="005B4DD1" w:rsidRPr="005B4DD1" w:rsidRDefault="009C598D" w:rsidP="005B4DD1">
      <w:pPr>
        <w:pStyle w:val="ListParagraph"/>
        <w:numPr>
          <w:ilvl w:val="0"/>
          <w:numId w:val="25"/>
        </w:numPr>
        <w:jc w:val="both"/>
        <w:rPr>
          <w:lang w:val="ro-RO"/>
        </w:rPr>
      </w:pPr>
      <w:r>
        <w:rPr>
          <w:noProof/>
          <w:lang w:val="en-US"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82" type="#_x0000_t88" style="position:absolute;left:0;text-align:left;margin-left:195.25pt;margin-top:2.25pt;width:7.15pt;height:38.7pt;z-index:251731968"/>
        </w:pict>
      </w:r>
      <w:r w:rsidR="005B4DD1">
        <w:rPr>
          <w:lang w:val="ro-RO"/>
        </w:rPr>
        <w:t xml:space="preserve">Microcytic anemia             </w:t>
      </w:r>
    </w:p>
    <w:p w:rsidR="005B4DD1" w:rsidRPr="005B4DD1" w:rsidRDefault="005B4DD1" w:rsidP="005B4DD1">
      <w:pPr>
        <w:pStyle w:val="ListParagraph"/>
        <w:numPr>
          <w:ilvl w:val="0"/>
          <w:numId w:val="25"/>
        </w:numPr>
        <w:jc w:val="both"/>
        <w:rPr>
          <w:lang w:val="ro-RO"/>
        </w:rPr>
      </w:pPr>
      <w:r>
        <w:rPr>
          <w:lang w:val="ro-RO"/>
        </w:rPr>
        <w:t>No</w:t>
      </w:r>
      <w:r w:rsidR="003C2CC2">
        <w:rPr>
          <w:lang w:val="ro-RO"/>
        </w:rPr>
        <w:t xml:space="preserve">rmocytic anemia             </w:t>
      </w:r>
      <w:r>
        <w:rPr>
          <w:lang w:val="ro-RO"/>
        </w:rPr>
        <w:t>according to MCV of erythrocytes</w:t>
      </w:r>
    </w:p>
    <w:p w:rsidR="005B4DD1" w:rsidRDefault="005B4DD1" w:rsidP="00DC093C">
      <w:pPr>
        <w:pStyle w:val="ListParagraph"/>
        <w:numPr>
          <w:ilvl w:val="0"/>
          <w:numId w:val="25"/>
        </w:numPr>
        <w:jc w:val="both"/>
        <w:rPr>
          <w:lang w:val="ro-RO"/>
        </w:rPr>
      </w:pPr>
      <w:r>
        <w:rPr>
          <w:lang w:val="ro-RO"/>
        </w:rPr>
        <w:t xml:space="preserve">Macrocytic anemia </w:t>
      </w:r>
    </w:p>
    <w:p w:rsidR="00380D34" w:rsidRPr="00DC093C" w:rsidRDefault="00380D34" w:rsidP="00380D34">
      <w:pPr>
        <w:pStyle w:val="ListParagraph"/>
        <w:ind w:left="1440"/>
        <w:jc w:val="both"/>
        <w:rPr>
          <w:lang w:val="ro-RO"/>
        </w:rPr>
      </w:pPr>
    </w:p>
    <w:p w:rsidR="005B4DD1" w:rsidRPr="005B4DD1" w:rsidRDefault="009C598D" w:rsidP="005B4DD1">
      <w:pPr>
        <w:pStyle w:val="ListParagraph"/>
        <w:numPr>
          <w:ilvl w:val="0"/>
          <w:numId w:val="25"/>
        </w:numPr>
        <w:jc w:val="both"/>
        <w:rPr>
          <w:lang w:val="ro-RO"/>
        </w:rPr>
      </w:pPr>
      <w:r>
        <w:rPr>
          <w:noProof/>
          <w:lang w:val="en-US" w:eastAsia="en-US"/>
        </w:rPr>
        <w:pict>
          <v:shape id="_x0000_s1583" type="#_x0000_t88" style="position:absolute;left:0;text-align:left;margin-left:195.25pt;margin-top:2.1pt;width:7.15pt;height:44.8pt;z-index:251732992"/>
        </w:pict>
      </w:r>
      <w:r w:rsidR="005B4DD1">
        <w:rPr>
          <w:lang w:val="ro-RO"/>
        </w:rPr>
        <w:t>Hypochromic anemia</w:t>
      </w:r>
    </w:p>
    <w:p w:rsidR="005B4DD1" w:rsidRPr="005B4DD1" w:rsidRDefault="005B4DD1" w:rsidP="005B4DD1">
      <w:pPr>
        <w:pStyle w:val="ListParagraph"/>
        <w:numPr>
          <w:ilvl w:val="0"/>
          <w:numId w:val="25"/>
        </w:numPr>
        <w:jc w:val="both"/>
        <w:rPr>
          <w:lang w:val="ro-RO"/>
        </w:rPr>
      </w:pPr>
      <w:r>
        <w:rPr>
          <w:lang w:val="ro-RO"/>
        </w:rPr>
        <w:t xml:space="preserve">Normochromic anemia      </w:t>
      </w:r>
      <w:r w:rsidR="0062221C">
        <w:rPr>
          <w:lang w:val="ro-RO"/>
        </w:rPr>
        <w:t xml:space="preserve">  </w:t>
      </w:r>
      <w:r>
        <w:rPr>
          <w:lang w:val="ro-RO"/>
        </w:rPr>
        <w:t xml:space="preserve">according to MCHC </w:t>
      </w:r>
    </w:p>
    <w:p w:rsidR="005B4DD1" w:rsidRDefault="005B4DD1" w:rsidP="005B4DD1">
      <w:pPr>
        <w:pStyle w:val="ListParagraph"/>
        <w:numPr>
          <w:ilvl w:val="0"/>
          <w:numId w:val="25"/>
        </w:numPr>
        <w:jc w:val="both"/>
        <w:rPr>
          <w:lang w:val="ro-RO"/>
        </w:rPr>
      </w:pPr>
      <w:r>
        <w:rPr>
          <w:lang w:val="ro-RO"/>
        </w:rPr>
        <w:t xml:space="preserve">Hyperchromic anemia </w:t>
      </w:r>
    </w:p>
    <w:p w:rsidR="005B4DD1" w:rsidRDefault="005B4DD1" w:rsidP="005B4DD1">
      <w:pPr>
        <w:jc w:val="both"/>
        <w:rPr>
          <w:lang w:val="ro-RO"/>
        </w:rPr>
      </w:pPr>
    </w:p>
    <w:p w:rsidR="005B4DD1" w:rsidRPr="003D237E" w:rsidRDefault="005B4DD1" w:rsidP="003D237E">
      <w:pPr>
        <w:pStyle w:val="ListParagraph"/>
        <w:numPr>
          <w:ilvl w:val="0"/>
          <w:numId w:val="1"/>
        </w:numPr>
        <w:jc w:val="both"/>
        <w:rPr>
          <w:lang w:val="ro-RO"/>
        </w:rPr>
      </w:pPr>
      <w:r w:rsidRPr="003D237E">
        <w:rPr>
          <w:lang w:val="ro-RO"/>
        </w:rPr>
        <w:t>In function of regenerative potential of bone marrow, there are:</w:t>
      </w:r>
    </w:p>
    <w:p w:rsidR="00CA7024" w:rsidRDefault="00CA7024" w:rsidP="005B4DD1">
      <w:pPr>
        <w:pStyle w:val="ListParagraph"/>
        <w:numPr>
          <w:ilvl w:val="0"/>
          <w:numId w:val="25"/>
        </w:numPr>
        <w:jc w:val="both"/>
        <w:rPr>
          <w:lang w:val="ro-RO"/>
        </w:rPr>
      </w:pPr>
      <w:r>
        <w:rPr>
          <w:lang w:val="ro-RO"/>
        </w:rPr>
        <w:t>aregenerative anemia</w:t>
      </w:r>
    </w:p>
    <w:p w:rsidR="005B4DD1" w:rsidRDefault="005B4DD1" w:rsidP="005B4DD1">
      <w:pPr>
        <w:pStyle w:val="ListParagraph"/>
        <w:numPr>
          <w:ilvl w:val="0"/>
          <w:numId w:val="25"/>
        </w:numPr>
        <w:jc w:val="both"/>
        <w:rPr>
          <w:lang w:val="ro-RO"/>
        </w:rPr>
      </w:pPr>
      <w:r>
        <w:rPr>
          <w:lang w:val="ro-RO"/>
        </w:rPr>
        <w:t>hyporegenerative anemia</w:t>
      </w:r>
    </w:p>
    <w:p w:rsidR="005B4DD1" w:rsidRDefault="005B4DD1" w:rsidP="005B4DD1">
      <w:pPr>
        <w:pStyle w:val="ListParagraph"/>
        <w:numPr>
          <w:ilvl w:val="0"/>
          <w:numId w:val="25"/>
        </w:numPr>
        <w:jc w:val="both"/>
        <w:rPr>
          <w:lang w:val="ro-RO"/>
        </w:rPr>
      </w:pPr>
      <w:r>
        <w:rPr>
          <w:lang w:val="ro-RO"/>
        </w:rPr>
        <w:t>normoregenerative anemia</w:t>
      </w:r>
    </w:p>
    <w:p w:rsidR="005B4DD1" w:rsidRPr="005B4DD1" w:rsidRDefault="005B4DD1" w:rsidP="005B4DD1">
      <w:pPr>
        <w:pStyle w:val="ListParagraph"/>
        <w:numPr>
          <w:ilvl w:val="0"/>
          <w:numId w:val="25"/>
        </w:numPr>
        <w:jc w:val="both"/>
        <w:rPr>
          <w:lang w:val="ro-RO"/>
        </w:rPr>
      </w:pPr>
      <w:r>
        <w:rPr>
          <w:lang w:val="ro-RO"/>
        </w:rPr>
        <w:t>hyperegenerative anemia</w:t>
      </w:r>
    </w:p>
    <w:p w:rsidR="00971A6E" w:rsidRDefault="00971A6E" w:rsidP="00971A6E">
      <w:pPr>
        <w:jc w:val="both"/>
        <w:rPr>
          <w:lang w:val="en-US"/>
        </w:rPr>
      </w:pPr>
    </w:p>
    <w:p w:rsidR="00971A6E" w:rsidRDefault="00971A6E" w:rsidP="00971A6E">
      <w:pPr>
        <w:numPr>
          <w:ilvl w:val="0"/>
          <w:numId w:val="10"/>
        </w:numPr>
        <w:jc w:val="both"/>
        <w:rPr>
          <w:i/>
          <w:lang w:val="en-US"/>
        </w:rPr>
      </w:pPr>
      <w:r w:rsidRPr="00514EB9">
        <w:rPr>
          <w:i/>
          <w:lang w:val="en-US"/>
        </w:rPr>
        <w:t>Clinical manifestation of all types of anemias can be grouped in three categories:</w:t>
      </w:r>
    </w:p>
    <w:p w:rsidR="00380D34" w:rsidRPr="00514EB9" w:rsidRDefault="00380D34" w:rsidP="00380D34">
      <w:pPr>
        <w:ind w:left="1260"/>
        <w:jc w:val="both"/>
        <w:rPr>
          <w:i/>
          <w:lang w:val="en-US"/>
        </w:rPr>
      </w:pPr>
    </w:p>
    <w:p w:rsidR="00971A6E" w:rsidRDefault="00971A6E" w:rsidP="0062221C">
      <w:pPr>
        <w:numPr>
          <w:ilvl w:val="0"/>
          <w:numId w:val="9"/>
        </w:numPr>
        <w:ind w:left="0" w:firstLine="360"/>
        <w:jc w:val="both"/>
        <w:rPr>
          <w:lang w:val="en-US"/>
        </w:rPr>
      </w:pPr>
      <w:r w:rsidRPr="00D1161F">
        <w:rPr>
          <w:lang w:val="en-US"/>
        </w:rPr>
        <w:t xml:space="preserve">Manifestation of impaired oxygen-carrying capacities of the blood and its accompanying compensatory reactions </w:t>
      </w:r>
      <w:r w:rsidRPr="00D1161F">
        <w:rPr>
          <w:lang w:val="ro-RO"/>
        </w:rPr>
        <w:t>(</w:t>
      </w:r>
      <w:r>
        <w:rPr>
          <w:lang w:val="ro-RO"/>
        </w:rPr>
        <w:t>tissue hypoxia with fatigue, weekness, dyspnea, angina pectoris; hypoxia of the brain lead to headache, faintness, dim vision; redistribution of blood from cutaneous tissue lead to pallor of the nail bed, skin, mucosa, conjunctiva; tachycardia and palpitation are common as body try to compensate tissue hypoxia by increased cardiac output</w:t>
      </w:r>
      <w:r>
        <w:rPr>
          <w:lang w:val="en-US"/>
        </w:rPr>
        <w:t>; systolic heart murmur can be present as result of reduced blood viscosity; intensified erythropoiesis can be manifested by diffuse bone pain and sternal tenderness);</w:t>
      </w:r>
      <w:r w:rsidR="00981E47">
        <w:rPr>
          <w:lang w:val="en-US"/>
        </w:rPr>
        <w:t xml:space="preserve"> </w:t>
      </w:r>
      <w:r w:rsidR="00994EA2" w:rsidRPr="00BD2DBB">
        <w:rPr>
          <w:lang w:val="en-US"/>
        </w:rPr>
        <w:t>Hypoxia can c</w:t>
      </w:r>
      <w:r w:rsidR="00994EA2">
        <w:rPr>
          <w:lang w:val="en-US"/>
        </w:rPr>
        <w:t xml:space="preserve">ause fatty change in the liver, </w:t>
      </w:r>
      <w:r w:rsidR="00994EA2" w:rsidRPr="00BD2DBB">
        <w:rPr>
          <w:lang w:val="en-US"/>
        </w:rPr>
        <w:t xml:space="preserve">myocardium, and kidney. If fatty changes in the myocardium are sufficiently severe, cardiac failure </w:t>
      </w:r>
      <w:r w:rsidR="00994EA2">
        <w:rPr>
          <w:lang w:val="en-US"/>
        </w:rPr>
        <w:t xml:space="preserve">can </w:t>
      </w:r>
      <w:r w:rsidR="00994EA2" w:rsidRPr="00BD2DBB">
        <w:rPr>
          <w:lang w:val="en-US"/>
        </w:rPr>
        <w:t>develop and compound the tissue hypoxia caused by the deficiency of O</w:t>
      </w:r>
      <w:r w:rsidR="00994EA2" w:rsidRPr="00994EA2">
        <w:rPr>
          <w:vertAlign w:val="subscript"/>
          <w:lang w:val="en-US"/>
        </w:rPr>
        <w:t>2</w:t>
      </w:r>
      <w:r w:rsidR="00994EA2">
        <w:rPr>
          <w:lang w:val="en-US"/>
        </w:rPr>
        <w:t xml:space="preserve"> in the blood.</w:t>
      </w:r>
    </w:p>
    <w:p w:rsidR="00971A6E" w:rsidRDefault="00971A6E" w:rsidP="00971A6E">
      <w:pPr>
        <w:numPr>
          <w:ilvl w:val="0"/>
          <w:numId w:val="9"/>
        </w:numPr>
        <w:jc w:val="both"/>
        <w:rPr>
          <w:lang w:val="en-US"/>
        </w:rPr>
      </w:pPr>
      <w:r>
        <w:rPr>
          <w:lang w:val="en-US"/>
        </w:rPr>
        <w:t>Reduction of red cell indices and hemoglobin level;</w:t>
      </w:r>
    </w:p>
    <w:p w:rsidR="00971A6E" w:rsidRPr="00A65B1F" w:rsidRDefault="00971A6E" w:rsidP="00971A6E">
      <w:pPr>
        <w:numPr>
          <w:ilvl w:val="0"/>
          <w:numId w:val="9"/>
        </w:numPr>
        <w:jc w:val="both"/>
        <w:rPr>
          <w:lang w:val="en-US"/>
        </w:rPr>
      </w:pPr>
      <w:r>
        <w:rPr>
          <w:lang w:val="en-US"/>
        </w:rPr>
        <w:t>Signs and symptoms associated with pathological process which cause</w:t>
      </w:r>
      <w:r w:rsidR="008B5695">
        <w:rPr>
          <w:lang w:val="en-US"/>
        </w:rPr>
        <w:t>s</w:t>
      </w:r>
      <w:r>
        <w:rPr>
          <w:lang w:val="en-US"/>
        </w:rPr>
        <w:t xml:space="preserve"> this type of anemia.</w:t>
      </w:r>
    </w:p>
    <w:p w:rsidR="000C3475" w:rsidRDefault="000C3475" w:rsidP="00971A6E">
      <w:pPr>
        <w:ind w:left="360" w:firstLine="348"/>
        <w:jc w:val="both"/>
        <w:rPr>
          <w:lang w:val="en-US"/>
        </w:rPr>
      </w:pPr>
    </w:p>
    <w:p w:rsidR="00971A6E" w:rsidRDefault="00971A6E" w:rsidP="00971A6E">
      <w:pPr>
        <w:ind w:left="360" w:firstLine="348"/>
        <w:jc w:val="both"/>
        <w:rPr>
          <w:lang w:val="en-US"/>
        </w:rPr>
      </w:pPr>
      <w:r>
        <w:rPr>
          <w:lang w:val="en-US"/>
        </w:rPr>
        <w:t>Manifestations depend on severity of anemia, r</w:t>
      </w:r>
      <w:r w:rsidR="000C3475">
        <w:rPr>
          <w:lang w:val="en-US"/>
        </w:rPr>
        <w:t>apidity of development, person</w:t>
      </w:r>
      <w:r>
        <w:rPr>
          <w:lang w:val="en-US"/>
        </w:rPr>
        <w:t xml:space="preserve"> age as well as general health status.</w:t>
      </w:r>
    </w:p>
    <w:p w:rsidR="001A3520" w:rsidRPr="00A65B1F" w:rsidRDefault="001A3520" w:rsidP="00971A6E">
      <w:pPr>
        <w:ind w:left="360" w:firstLine="348"/>
        <w:jc w:val="both"/>
        <w:rPr>
          <w:lang w:val="en-US"/>
        </w:rPr>
      </w:pPr>
    </w:p>
    <w:p w:rsidR="001A3520" w:rsidRPr="001A3520" w:rsidRDefault="001A3520" w:rsidP="001A3520">
      <w:pPr>
        <w:jc w:val="center"/>
        <w:rPr>
          <w:b/>
          <w:lang w:val="en-US"/>
        </w:rPr>
      </w:pPr>
      <w:r w:rsidRPr="001A3520">
        <w:rPr>
          <w:b/>
          <w:lang w:val="en-US"/>
        </w:rPr>
        <w:t>ANEMIAS OF DIMINISHED ERYTHROPOIESIS</w:t>
      </w:r>
    </w:p>
    <w:p w:rsidR="00971A6E" w:rsidRDefault="001A3520" w:rsidP="001A3520">
      <w:pPr>
        <w:ind w:firstLine="720"/>
        <w:jc w:val="both"/>
        <w:rPr>
          <w:lang w:val="en-US"/>
        </w:rPr>
      </w:pPr>
      <w:r w:rsidRPr="001A3520">
        <w:rPr>
          <w:lang w:val="en-US"/>
        </w:rPr>
        <w:t>Although the anemias that stem from the inadequate production of red cells are heterogeneous, they can</w:t>
      </w:r>
      <w:r w:rsidR="00981E47">
        <w:rPr>
          <w:lang w:val="en-US"/>
        </w:rPr>
        <w:t xml:space="preserve"> </w:t>
      </w:r>
      <w:r w:rsidRPr="001A3520">
        <w:rPr>
          <w:lang w:val="en-US"/>
        </w:rPr>
        <w:t>be classified into several major categories based on p</w:t>
      </w:r>
      <w:r>
        <w:rPr>
          <w:lang w:val="en-US"/>
        </w:rPr>
        <w:t xml:space="preserve">athophysiology. The most </w:t>
      </w:r>
      <w:r w:rsidRPr="001A3520">
        <w:rPr>
          <w:lang w:val="en-US"/>
        </w:rPr>
        <w:t xml:space="preserve">common and important anemias associated with red cell underproduction </w:t>
      </w:r>
      <w:r>
        <w:rPr>
          <w:lang w:val="en-US"/>
        </w:rPr>
        <w:t xml:space="preserve">are those caused by nutritional </w:t>
      </w:r>
      <w:r w:rsidRPr="001A3520">
        <w:rPr>
          <w:lang w:val="en-US"/>
        </w:rPr>
        <w:t>deficiencies</w:t>
      </w:r>
      <w:r>
        <w:rPr>
          <w:lang w:val="en-US"/>
        </w:rPr>
        <w:t xml:space="preserve"> (</w:t>
      </w:r>
      <w:r w:rsidRPr="00981E47">
        <w:rPr>
          <w:i/>
          <w:lang w:val="en-US"/>
        </w:rPr>
        <w:t xml:space="preserve">folate, iron, </w:t>
      </w:r>
      <w:proofErr w:type="spellStart"/>
      <w:r w:rsidRPr="00981E47">
        <w:rPr>
          <w:i/>
          <w:lang w:val="en-US"/>
        </w:rPr>
        <w:t>Vit</w:t>
      </w:r>
      <w:proofErr w:type="spellEnd"/>
      <w:r w:rsidRPr="00981E47">
        <w:rPr>
          <w:i/>
          <w:lang w:val="en-US"/>
        </w:rPr>
        <w:t xml:space="preserve"> B</w:t>
      </w:r>
      <w:r w:rsidRPr="00981E47">
        <w:rPr>
          <w:i/>
          <w:vertAlign w:val="subscript"/>
          <w:lang w:val="en-US"/>
        </w:rPr>
        <w:t>12</w:t>
      </w:r>
      <w:r>
        <w:rPr>
          <w:lang w:val="en-US"/>
        </w:rPr>
        <w:t>)</w:t>
      </w:r>
      <w:r w:rsidRPr="001A3520">
        <w:rPr>
          <w:lang w:val="en-US"/>
        </w:rPr>
        <w:t>, followed by those that arise secondary to renal failure</w:t>
      </w:r>
      <w:r>
        <w:rPr>
          <w:lang w:val="en-US"/>
        </w:rPr>
        <w:t xml:space="preserve"> and chronic inflammation. Also </w:t>
      </w:r>
      <w:r w:rsidRPr="001A3520">
        <w:rPr>
          <w:lang w:val="en-US"/>
        </w:rPr>
        <w:t>included are less common disorders that lead to generalized bone m</w:t>
      </w:r>
      <w:r>
        <w:rPr>
          <w:lang w:val="en-US"/>
        </w:rPr>
        <w:t xml:space="preserve">arrow failure, such as </w:t>
      </w:r>
      <w:r w:rsidRPr="00981E47">
        <w:rPr>
          <w:i/>
          <w:lang w:val="en-US"/>
        </w:rPr>
        <w:t>aplastic anemia,</w:t>
      </w:r>
      <w:r w:rsidRPr="001A3520">
        <w:rPr>
          <w:lang w:val="en-US"/>
        </w:rPr>
        <w:t xml:space="preserve"> primary hematopoietic neoplasms and infiltrative disorder</w:t>
      </w:r>
      <w:r>
        <w:rPr>
          <w:lang w:val="en-US"/>
        </w:rPr>
        <w:t xml:space="preserve">s that lead </w:t>
      </w:r>
      <w:r w:rsidRPr="001A3520">
        <w:rPr>
          <w:lang w:val="en-US"/>
        </w:rPr>
        <w:t>to marrow replacement (such as metastatic cancer and disseminated granulomatous disease).</w:t>
      </w:r>
    </w:p>
    <w:p w:rsidR="003C2CC2" w:rsidRPr="003C2CC2" w:rsidRDefault="003C2CC2" w:rsidP="001A3520">
      <w:pPr>
        <w:rPr>
          <w:b/>
          <w:sz w:val="28"/>
          <w:szCs w:val="28"/>
          <w:lang w:val="en-US"/>
        </w:rPr>
      </w:pPr>
    </w:p>
    <w:p w:rsidR="00971A6E" w:rsidRDefault="003C2CC2" w:rsidP="003C2CC2">
      <w:pPr>
        <w:jc w:val="center"/>
        <w:rPr>
          <w:b/>
          <w:sz w:val="20"/>
          <w:szCs w:val="20"/>
          <w:lang w:val="en-US"/>
        </w:rPr>
      </w:pPr>
      <w:r w:rsidRPr="003C2CC2">
        <w:rPr>
          <w:b/>
          <w:sz w:val="20"/>
          <w:szCs w:val="20"/>
          <w:lang w:val="en-US"/>
        </w:rPr>
        <w:t>APLASTIC ANEMIA</w:t>
      </w:r>
    </w:p>
    <w:p w:rsidR="001A3520" w:rsidRPr="003C2CC2" w:rsidRDefault="001A3520" w:rsidP="003C2CC2">
      <w:pPr>
        <w:jc w:val="center"/>
        <w:rPr>
          <w:b/>
          <w:sz w:val="20"/>
          <w:szCs w:val="20"/>
          <w:lang w:val="en-US"/>
        </w:rPr>
      </w:pPr>
    </w:p>
    <w:p w:rsidR="00971A6E" w:rsidRDefault="0046014B" w:rsidP="0046014B">
      <w:pPr>
        <w:ind w:firstLine="720"/>
        <w:jc w:val="both"/>
        <w:rPr>
          <w:lang w:val="en-US"/>
        </w:rPr>
      </w:pPr>
      <w:r w:rsidRPr="0046014B">
        <w:rPr>
          <w:i/>
          <w:lang w:val="en-US"/>
        </w:rPr>
        <w:t>Aplastic anemia</w:t>
      </w:r>
      <w:r w:rsidRPr="0046014B">
        <w:rPr>
          <w:lang w:val="en-US"/>
        </w:rPr>
        <w:t xml:space="preserve"> refers to a syndrome of chronic primary hema</w:t>
      </w:r>
      <w:r>
        <w:rPr>
          <w:lang w:val="en-US"/>
        </w:rPr>
        <w:t xml:space="preserve">topoietic failure and attendant </w:t>
      </w:r>
      <w:r w:rsidRPr="0046014B">
        <w:rPr>
          <w:i/>
          <w:lang w:val="en-US"/>
        </w:rPr>
        <w:t>pancytopenia</w:t>
      </w:r>
      <w:r w:rsidRPr="0046014B">
        <w:rPr>
          <w:lang w:val="en-US"/>
        </w:rPr>
        <w:t xml:space="preserve"> (anemia, neutropenia, and thrombocytopenia). In the majority of patients </w:t>
      </w:r>
      <w:proofErr w:type="gramStart"/>
      <w:r w:rsidRPr="0046014B">
        <w:rPr>
          <w:lang w:val="en-US"/>
        </w:rPr>
        <w:t>autoimmune</w:t>
      </w:r>
      <w:r>
        <w:rPr>
          <w:lang w:val="en-US"/>
        </w:rPr>
        <w:t xml:space="preserve">  mechanisms</w:t>
      </w:r>
      <w:proofErr w:type="gramEnd"/>
      <w:r>
        <w:rPr>
          <w:lang w:val="en-US"/>
        </w:rPr>
        <w:t xml:space="preserve"> are suspected,</w:t>
      </w:r>
      <w:r w:rsidR="00574B35">
        <w:rPr>
          <w:lang w:val="en-US"/>
        </w:rPr>
        <w:t xml:space="preserve"> </w:t>
      </w:r>
      <w:r w:rsidRPr="0046014B">
        <w:rPr>
          <w:lang w:val="en-US"/>
        </w:rPr>
        <w:t>but inherited or acquired abnormalities of hematopoietic stem cells also</w:t>
      </w:r>
      <w:r w:rsidR="00A3002F">
        <w:rPr>
          <w:lang w:val="en-US"/>
        </w:rPr>
        <w:t xml:space="preserve"> </w:t>
      </w:r>
      <w:r w:rsidRPr="0046014B">
        <w:rPr>
          <w:lang w:val="en-US"/>
        </w:rPr>
        <w:t>seem to contribute</w:t>
      </w:r>
      <w:r w:rsidRPr="0046014B">
        <w:rPr>
          <w:i/>
          <w:lang w:val="en-US"/>
        </w:rPr>
        <w:t xml:space="preserve"> </w:t>
      </w:r>
      <w:r w:rsidRPr="00A3002F">
        <w:rPr>
          <w:lang w:val="en-US"/>
        </w:rPr>
        <w:t>in at least a subset of patients</w:t>
      </w:r>
      <w:r w:rsidRPr="0046014B">
        <w:rPr>
          <w:i/>
          <w:lang w:val="en-US"/>
        </w:rPr>
        <w:t>.</w:t>
      </w:r>
      <w:r w:rsidR="00574B35">
        <w:rPr>
          <w:i/>
          <w:lang w:val="en-US"/>
        </w:rPr>
        <w:t xml:space="preserve"> </w:t>
      </w:r>
      <w:r w:rsidR="003C2CC2" w:rsidRPr="0046014B">
        <w:rPr>
          <w:lang w:val="en-US"/>
        </w:rPr>
        <w:t>A</w:t>
      </w:r>
      <w:r w:rsidR="00971A6E" w:rsidRPr="0046014B">
        <w:rPr>
          <w:lang w:val="en-US"/>
        </w:rPr>
        <w:t>plastic anemia</w:t>
      </w:r>
      <w:r w:rsidR="00971A6E" w:rsidRPr="00242D1F">
        <w:rPr>
          <w:lang w:val="en-US"/>
        </w:rPr>
        <w:t xml:space="preserve"> is a syndrome characterized by primary damage of medu</w:t>
      </w:r>
      <w:r w:rsidR="00971A6E">
        <w:rPr>
          <w:lang w:val="en-US"/>
        </w:rPr>
        <w:t>ll</w:t>
      </w:r>
      <w:r w:rsidR="00971A6E" w:rsidRPr="00242D1F">
        <w:rPr>
          <w:lang w:val="en-US"/>
        </w:rPr>
        <w:t>ar</w:t>
      </w:r>
      <w:r w:rsidR="00971A6E">
        <w:rPr>
          <w:lang w:val="en-US"/>
        </w:rPr>
        <w:t>y</w:t>
      </w:r>
      <w:r w:rsidR="00971A6E" w:rsidRPr="00242D1F">
        <w:rPr>
          <w:lang w:val="en-US"/>
        </w:rPr>
        <w:t xml:space="preserve"> pluripotent cells of myelopoiesis (</w:t>
      </w:r>
      <w:r w:rsidR="00971A6E" w:rsidRPr="008B6758">
        <w:rPr>
          <w:i/>
          <w:lang w:val="en-US"/>
        </w:rPr>
        <w:t>CFS-GEMMA</w:t>
      </w:r>
      <w:r w:rsidR="00971A6E" w:rsidRPr="00242D1F">
        <w:rPr>
          <w:lang w:val="en-US"/>
        </w:rPr>
        <w:t>) leading to a pronounced suppression of hematopoies</w:t>
      </w:r>
      <w:r w:rsidR="00CF22DF">
        <w:rPr>
          <w:lang w:val="en-US"/>
        </w:rPr>
        <w:t xml:space="preserve">is, manifested by abnormal </w:t>
      </w:r>
      <w:r w:rsidR="00971A6E" w:rsidRPr="00242D1F">
        <w:rPr>
          <w:lang w:val="en-US"/>
        </w:rPr>
        <w:t>differentiation and proliferation of all bone marrow cells,</w:t>
      </w:r>
      <w:r w:rsidR="00CF22DF">
        <w:rPr>
          <w:lang w:val="en-US"/>
        </w:rPr>
        <w:t xml:space="preserve"> but</w:t>
      </w:r>
      <w:r w:rsidR="00971A6E" w:rsidRPr="00242D1F">
        <w:rPr>
          <w:lang w:val="en-US"/>
        </w:rPr>
        <w:t xml:space="preserve"> especially </w:t>
      </w:r>
      <w:r w:rsidR="00971A6E">
        <w:rPr>
          <w:lang w:val="en-US"/>
        </w:rPr>
        <w:t>that of</w:t>
      </w:r>
      <w:r w:rsidR="003C2CC2">
        <w:rPr>
          <w:lang w:val="en-US"/>
        </w:rPr>
        <w:t xml:space="preserve"> erythroblast series. </w:t>
      </w:r>
      <w:r w:rsidR="00971A6E" w:rsidRPr="00242D1F">
        <w:rPr>
          <w:lang w:val="en-US"/>
        </w:rPr>
        <w:t>Aplastic anemia can be primary and secondary.</w:t>
      </w:r>
    </w:p>
    <w:p w:rsidR="001A3520" w:rsidRPr="00242D1F" w:rsidRDefault="001A3520" w:rsidP="001A3520">
      <w:pPr>
        <w:ind w:firstLine="720"/>
        <w:jc w:val="both"/>
        <w:rPr>
          <w:lang w:val="en-US"/>
        </w:rPr>
      </w:pPr>
    </w:p>
    <w:p w:rsidR="00380D34" w:rsidRDefault="00971A6E" w:rsidP="003C2CC2">
      <w:pPr>
        <w:ind w:firstLine="720"/>
        <w:jc w:val="both"/>
        <w:rPr>
          <w:lang w:val="en-US"/>
        </w:rPr>
      </w:pPr>
      <w:proofErr w:type="gramStart"/>
      <w:r w:rsidRPr="00D24E76">
        <w:rPr>
          <w:b/>
          <w:lang w:val="en-US"/>
        </w:rPr>
        <w:t>Primary aplastic anemia</w:t>
      </w:r>
      <w:r w:rsidRPr="00242D1F">
        <w:rPr>
          <w:lang w:val="en-US"/>
        </w:rPr>
        <w:t xml:space="preserve"> (he</w:t>
      </w:r>
      <w:r w:rsidR="00D24E76">
        <w:rPr>
          <w:lang w:val="en-US"/>
        </w:rPr>
        <w:t>reditary).</w:t>
      </w:r>
      <w:proofErr w:type="gramEnd"/>
      <w:r w:rsidR="00574B35">
        <w:rPr>
          <w:lang w:val="en-US"/>
        </w:rPr>
        <w:t xml:space="preserve"> </w:t>
      </w:r>
      <w:r w:rsidR="00D24E76" w:rsidRPr="00D24E76">
        <w:rPr>
          <w:i/>
          <w:lang w:val="en-US"/>
        </w:rPr>
        <w:t>Fanconi anemia</w:t>
      </w:r>
      <w:r w:rsidR="00D24E76" w:rsidRPr="005669B6">
        <w:rPr>
          <w:lang w:val="en-US"/>
        </w:rPr>
        <w:t xml:space="preserve"> is a</w:t>
      </w:r>
      <w:r w:rsidR="00D24E76">
        <w:rPr>
          <w:lang w:val="en-US"/>
        </w:rPr>
        <w:t xml:space="preserve"> rare autosomal recessive </w:t>
      </w:r>
      <w:r w:rsidR="00D24E76" w:rsidRPr="005669B6">
        <w:rPr>
          <w:lang w:val="en-US"/>
        </w:rPr>
        <w:t>disorder caused by defects in a multi</w:t>
      </w:r>
      <w:r w:rsidR="00D24E76">
        <w:rPr>
          <w:lang w:val="en-US"/>
        </w:rPr>
        <w:t>-</w:t>
      </w:r>
      <w:r w:rsidR="00D24E76" w:rsidRPr="005669B6">
        <w:rPr>
          <w:lang w:val="en-US"/>
        </w:rPr>
        <w:t>protein complex that is required f</w:t>
      </w:r>
      <w:r w:rsidR="00D24E76">
        <w:rPr>
          <w:lang w:val="en-US"/>
        </w:rPr>
        <w:t xml:space="preserve">or DNA repair. </w:t>
      </w:r>
      <w:r w:rsidR="00D24E76" w:rsidRPr="005669B6">
        <w:rPr>
          <w:lang w:val="en-US"/>
        </w:rPr>
        <w:t>Inherited defects in telomerase are found in 5% to 10% of adult-onset</w:t>
      </w:r>
      <w:r w:rsidR="00D24E76">
        <w:rPr>
          <w:lang w:val="en-US"/>
        </w:rPr>
        <w:t xml:space="preserve"> aplastic anemia. T</w:t>
      </w:r>
      <w:r w:rsidR="00D24E76" w:rsidRPr="005669B6">
        <w:rPr>
          <w:lang w:val="en-US"/>
        </w:rPr>
        <w:t>elomerase is required for cellular</w:t>
      </w:r>
      <w:r w:rsidR="00A3002F">
        <w:rPr>
          <w:lang w:val="en-US"/>
        </w:rPr>
        <w:t xml:space="preserve"> </w:t>
      </w:r>
      <w:r w:rsidR="00D24E76" w:rsidRPr="005669B6">
        <w:rPr>
          <w:lang w:val="en-US"/>
        </w:rPr>
        <w:t>immortality and limitless replication. It might be anticipated, therefore, that</w:t>
      </w:r>
      <w:r w:rsidR="00D24E76">
        <w:rPr>
          <w:lang w:val="en-US"/>
        </w:rPr>
        <w:t xml:space="preserve"> partial deficits in telomerase </w:t>
      </w:r>
      <w:r w:rsidR="00D24E76" w:rsidRPr="005669B6">
        <w:rPr>
          <w:lang w:val="en-US"/>
        </w:rPr>
        <w:t>activity could result in premature hematopoietic stem cell exhaustio</w:t>
      </w:r>
      <w:r w:rsidR="00D24E76">
        <w:rPr>
          <w:lang w:val="en-US"/>
        </w:rPr>
        <w:t xml:space="preserve">n and marrow aplasia. Even more </w:t>
      </w:r>
      <w:r w:rsidR="00D24E76" w:rsidRPr="005669B6">
        <w:rPr>
          <w:lang w:val="en-US"/>
        </w:rPr>
        <w:t>common than telomerase mutations are abnormally short telomeres</w:t>
      </w:r>
      <w:r w:rsidR="00D24E76">
        <w:rPr>
          <w:lang w:val="en-US"/>
        </w:rPr>
        <w:t xml:space="preserve">, which are found in the marrow </w:t>
      </w:r>
      <w:r w:rsidR="00D24E76" w:rsidRPr="005669B6">
        <w:rPr>
          <w:lang w:val="en-US"/>
        </w:rPr>
        <w:t xml:space="preserve">cells of as many as half of those affected with aplastic anemia. </w:t>
      </w:r>
    </w:p>
    <w:p w:rsidR="00D24E76" w:rsidRDefault="00380D34" w:rsidP="00D24E76">
      <w:pPr>
        <w:ind w:firstLine="360"/>
        <w:jc w:val="both"/>
        <w:rPr>
          <w:lang w:val="en-US"/>
        </w:rPr>
      </w:pPr>
      <w:r w:rsidRPr="00A315F1">
        <w:rPr>
          <w:lang w:val="en-US"/>
        </w:rPr>
        <w:t>Usually presents between the age of 5 and 10 years.</w:t>
      </w:r>
      <w:r w:rsidR="00574B35">
        <w:rPr>
          <w:lang w:val="en-US"/>
        </w:rPr>
        <w:t xml:space="preserve"> </w:t>
      </w:r>
      <w:r w:rsidRPr="005669B6">
        <w:rPr>
          <w:lang w:val="en-US"/>
        </w:rPr>
        <w:t>Marrow hypofunction becomes evident early in life and is often acc</w:t>
      </w:r>
      <w:r>
        <w:rPr>
          <w:lang w:val="en-US"/>
        </w:rPr>
        <w:t xml:space="preserve">ompanied by multiple congenital </w:t>
      </w:r>
      <w:r w:rsidRPr="005669B6">
        <w:rPr>
          <w:lang w:val="en-US"/>
        </w:rPr>
        <w:t>anomalies, such as hypoplasia of the kidney and spleen and bone anomalies, which most commonly</w:t>
      </w:r>
      <w:r w:rsidR="00A3002F">
        <w:rPr>
          <w:lang w:val="en-US"/>
        </w:rPr>
        <w:t xml:space="preserve"> </w:t>
      </w:r>
      <w:r w:rsidRPr="005669B6">
        <w:rPr>
          <w:lang w:val="en-US"/>
        </w:rPr>
        <w:t>involve the thumbs or radii.</w:t>
      </w:r>
    </w:p>
    <w:p w:rsidR="001A3520" w:rsidRDefault="001A3520" w:rsidP="00574B35">
      <w:pPr>
        <w:jc w:val="both"/>
        <w:rPr>
          <w:lang w:val="en-US"/>
        </w:rPr>
      </w:pPr>
    </w:p>
    <w:p w:rsidR="008B6758" w:rsidRPr="00C52F5F" w:rsidRDefault="003C2CC2" w:rsidP="003C2CC2">
      <w:pPr>
        <w:ind w:firstLine="720"/>
        <w:jc w:val="both"/>
        <w:rPr>
          <w:lang w:val="en-US"/>
        </w:rPr>
      </w:pPr>
      <w:r w:rsidRPr="003C2CC2">
        <w:rPr>
          <w:b/>
          <w:lang w:val="en-US"/>
        </w:rPr>
        <w:t xml:space="preserve">Secondary </w:t>
      </w:r>
      <w:r w:rsidR="00971A6E" w:rsidRPr="003C2CC2">
        <w:rPr>
          <w:b/>
          <w:lang w:val="en-US"/>
        </w:rPr>
        <w:t>aplastic anemia</w:t>
      </w:r>
      <w:r w:rsidR="00971A6E" w:rsidRPr="00C52F5F">
        <w:rPr>
          <w:lang w:val="en-US"/>
        </w:rPr>
        <w:t xml:space="preserve"> can occur as resu</w:t>
      </w:r>
      <w:r w:rsidR="00C52F5F" w:rsidRPr="00C52F5F">
        <w:rPr>
          <w:lang w:val="en-US"/>
        </w:rPr>
        <w:t>lt of action of various factors.</w:t>
      </w:r>
      <w:r w:rsidR="00574B35">
        <w:rPr>
          <w:lang w:val="en-US"/>
        </w:rPr>
        <w:t xml:space="preserve"> </w:t>
      </w:r>
      <w:r w:rsidR="00C52F5F" w:rsidRPr="00C52F5F">
        <w:rPr>
          <w:lang w:val="en-US"/>
        </w:rPr>
        <w:t>Most cases of “known” etiology follow exposure to chemicals and drugs. Certain drugs and agents (including many cancer chemotherapy drugs and the organic solvent benzene) cause marrow suppression that is dose related and reversible. In other instances, aplastic anemia arises in an unpredictable, idiosyncratic fashion following exposure to drugs that normally cause little or no marrow suppression. The implicated drugs include chloramphenicol and gold salts. Persistent marrow aplasia can also appear after a variety of viral infections, most commonly viral hepatitis of the non-A, non-B, non-C, non-G type, which is associated with 5% to 10% of cases. Why aplastic anemia develops in certain individuals is not understood. Whole-body irradiation can destroy hematopoietic stem cells in a dose-dependent fashion. Persons who receive therapeutic irradiation or are exposed to radiation in nuclear accidents (e.g., Chernobyl) are at risk for marrow aplasia.</w:t>
      </w:r>
    </w:p>
    <w:p w:rsidR="00883895" w:rsidRDefault="00971A6E" w:rsidP="001A3520">
      <w:pPr>
        <w:ind w:firstLine="720"/>
        <w:jc w:val="both"/>
        <w:rPr>
          <w:lang w:val="en-US"/>
        </w:rPr>
      </w:pPr>
      <w:r w:rsidRPr="008B6758">
        <w:rPr>
          <w:i/>
          <w:lang w:val="en-US"/>
        </w:rPr>
        <w:t>Pathogenesis</w:t>
      </w:r>
      <w:r w:rsidR="008B6758">
        <w:rPr>
          <w:b/>
          <w:lang w:val="en-US"/>
        </w:rPr>
        <w:t>.</w:t>
      </w:r>
      <w:r w:rsidR="00883895" w:rsidRPr="005669B6">
        <w:rPr>
          <w:lang w:val="en-US"/>
        </w:rPr>
        <w:t>The pathogenesis of aplastic anemia is not fully understood. Indeed, it is unlikely that a single</w:t>
      </w:r>
      <w:r w:rsidR="00A3002F">
        <w:rPr>
          <w:lang w:val="en-US"/>
        </w:rPr>
        <w:t xml:space="preserve"> </w:t>
      </w:r>
      <w:r w:rsidR="00883895" w:rsidRPr="005669B6">
        <w:rPr>
          <w:lang w:val="en-US"/>
        </w:rPr>
        <w:t>mechanism underlies all cases. However, two major etiologies have been invoked: an extrinsic,</w:t>
      </w:r>
      <w:r w:rsidR="00A3002F">
        <w:rPr>
          <w:lang w:val="en-US"/>
        </w:rPr>
        <w:t xml:space="preserve"> </w:t>
      </w:r>
      <w:r w:rsidR="00883895" w:rsidRPr="005669B6">
        <w:rPr>
          <w:lang w:val="en-US"/>
        </w:rPr>
        <w:t>immune-mediated suppression of marrow progenitors; and an intrinsic abnormality of stem cells</w:t>
      </w:r>
      <w:r w:rsidR="00883895">
        <w:rPr>
          <w:lang w:val="en-US"/>
        </w:rPr>
        <w:t xml:space="preserve">. </w:t>
      </w:r>
      <w:r w:rsidR="00883895" w:rsidRPr="005669B6">
        <w:rPr>
          <w:lang w:val="en-US"/>
        </w:rPr>
        <w:t>Experimental studies have increasingly focused on a model in which activated T cells suppress</w:t>
      </w:r>
      <w:r w:rsidR="00A3002F">
        <w:rPr>
          <w:lang w:val="en-US"/>
        </w:rPr>
        <w:t xml:space="preserve"> </w:t>
      </w:r>
      <w:r w:rsidR="00883895" w:rsidRPr="005669B6">
        <w:rPr>
          <w:lang w:val="en-US"/>
        </w:rPr>
        <w:t>hematopoietic stem cells. Stem cells may first be antigenically altered by exposure to drugs, infectious</w:t>
      </w:r>
      <w:r w:rsidR="00A3002F">
        <w:rPr>
          <w:lang w:val="en-US"/>
        </w:rPr>
        <w:t xml:space="preserve"> </w:t>
      </w:r>
      <w:r w:rsidR="00883895" w:rsidRPr="005669B6">
        <w:rPr>
          <w:lang w:val="en-US"/>
        </w:rPr>
        <w:t>agents, or other unidentified environmental insults. This provokes a cellular immune response, during</w:t>
      </w:r>
      <w:r w:rsidR="00A3002F">
        <w:rPr>
          <w:lang w:val="en-US"/>
        </w:rPr>
        <w:t xml:space="preserve"> </w:t>
      </w:r>
      <w:r w:rsidR="00883895" w:rsidRPr="005669B6">
        <w:rPr>
          <w:lang w:val="en-US"/>
        </w:rPr>
        <w:t>which activated TH</w:t>
      </w:r>
      <w:r w:rsidR="00883895" w:rsidRPr="00C52F5F">
        <w:rPr>
          <w:vertAlign w:val="subscript"/>
          <w:lang w:val="en-US"/>
        </w:rPr>
        <w:t>1</w:t>
      </w:r>
      <w:r w:rsidR="00883895" w:rsidRPr="005669B6">
        <w:rPr>
          <w:lang w:val="en-US"/>
        </w:rPr>
        <w:t xml:space="preserve"> cells produce cytokines such as interferon-γ (IFNγ) and TNF that suppress and kill</w:t>
      </w:r>
      <w:r w:rsidR="00A3002F">
        <w:rPr>
          <w:lang w:val="en-US"/>
        </w:rPr>
        <w:t xml:space="preserve"> </w:t>
      </w:r>
      <w:r w:rsidR="00883895" w:rsidRPr="005669B6">
        <w:rPr>
          <w:lang w:val="en-US"/>
        </w:rPr>
        <w:t>hematopoietic progenitors</w:t>
      </w:r>
      <w:r w:rsidR="00883895">
        <w:rPr>
          <w:lang w:val="en-US"/>
        </w:rPr>
        <w:t xml:space="preserve"> (Fig.4)</w:t>
      </w:r>
      <w:r w:rsidR="00883895" w:rsidRPr="005669B6">
        <w:rPr>
          <w:lang w:val="en-US"/>
        </w:rPr>
        <w:t>. This scenario is supported by several observations. Expression analysis of</w:t>
      </w:r>
      <w:r w:rsidR="00A3002F">
        <w:rPr>
          <w:lang w:val="en-US"/>
        </w:rPr>
        <w:t xml:space="preserve"> </w:t>
      </w:r>
      <w:r w:rsidR="00883895" w:rsidRPr="005669B6">
        <w:rPr>
          <w:lang w:val="en-US"/>
        </w:rPr>
        <w:t>the few remaining marrow stem cells from aplastic anemia marrows has revealed that genes involved in</w:t>
      </w:r>
      <w:r w:rsidR="00A3002F">
        <w:rPr>
          <w:lang w:val="en-US"/>
        </w:rPr>
        <w:t xml:space="preserve"> </w:t>
      </w:r>
      <w:r w:rsidR="00883895" w:rsidRPr="005669B6">
        <w:rPr>
          <w:lang w:val="en-US"/>
        </w:rPr>
        <w:t>apoptosis and death pathways are up-regulated; of note, the same genes are up-regulated in normal stem</w:t>
      </w:r>
      <w:r w:rsidR="00A3002F">
        <w:rPr>
          <w:lang w:val="en-US"/>
        </w:rPr>
        <w:t xml:space="preserve"> </w:t>
      </w:r>
      <w:r w:rsidR="00883895" w:rsidRPr="005669B6">
        <w:rPr>
          <w:lang w:val="en-US"/>
        </w:rPr>
        <w:t>cells exposed to interferon-γ.</w:t>
      </w:r>
    </w:p>
    <w:p w:rsidR="001A3520" w:rsidRPr="001A3520" w:rsidRDefault="001A3520" w:rsidP="001A3520">
      <w:pPr>
        <w:ind w:firstLine="720"/>
        <w:jc w:val="both"/>
        <w:rPr>
          <w:lang w:val="en-US"/>
        </w:rPr>
      </w:pPr>
    </w:p>
    <w:p w:rsidR="002344D0" w:rsidRDefault="002344D0" w:rsidP="001A3520">
      <w:pPr>
        <w:jc w:val="center"/>
        <w:rPr>
          <w:lang w:val="en-US"/>
        </w:rPr>
      </w:pPr>
      <w:r w:rsidRPr="002344D0">
        <w:rPr>
          <w:noProof/>
          <w:lang w:val="en-US" w:eastAsia="en-US"/>
        </w:rPr>
        <w:lastRenderedPageBreak/>
        <w:drawing>
          <wp:inline distT="0" distB="0" distL="0" distR="0">
            <wp:extent cx="3667803" cy="3123720"/>
            <wp:effectExtent l="57150" t="19050" r="123147" b="9573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3673122" cy="312825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80D34" w:rsidRDefault="00883895" w:rsidP="00380D34">
      <w:pPr>
        <w:autoSpaceDE w:val="0"/>
        <w:autoSpaceDN w:val="0"/>
        <w:adjustRightInd w:val="0"/>
        <w:jc w:val="center"/>
        <w:rPr>
          <w:b/>
          <w:lang w:val="en-US"/>
        </w:rPr>
      </w:pPr>
      <w:proofErr w:type="gramStart"/>
      <w:r>
        <w:rPr>
          <w:b/>
          <w:lang w:val="en-US"/>
        </w:rPr>
        <w:t xml:space="preserve">Fig.4 </w:t>
      </w:r>
      <w:r w:rsidR="002344D0" w:rsidRPr="002344D0">
        <w:rPr>
          <w:b/>
          <w:lang w:val="en-US"/>
        </w:rPr>
        <w:t>Pathophysiology of aplastic anemia.</w:t>
      </w:r>
      <w:proofErr w:type="gramEnd"/>
    </w:p>
    <w:p w:rsidR="001A3520" w:rsidRDefault="002344D0" w:rsidP="001A3520">
      <w:pPr>
        <w:autoSpaceDE w:val="0"/>
        <w:autoSpaceDN w:val="0"/>
        <w:adjustRightInd w:val="0"/>
        <w:ind w:firstLine="360"/>
        <w:jc w:val="both"/>
        <w:rPr>
          <w:sz w:val="20"/>
          <w:szCs w:val="20"/>
          <w:lang w:val="en-US"/>
        </w:rPr>
      </w:pPr>
      <w:r w:rsidRPr="003C2CC2">
        <w:rPr>
          <w:sz w:val="20"/>
          <w:szCs w:val="20"/>
          <w:lang w:val="en-US"/>
        </w:rPr>
        <w:t>Damaged stem cells can produce progeny expressing neo</w:t>
      </w:r>
      <w:r w:rsidR="001944BC" w:rsidRPr="003C2CC2">
        <w:rPr>
          <w:sz w:val="20"/>
          <w:szCs w:val="20"/>
          <w:lang w:val="en-US"/>
        </w:rPr>
        <w:t>-</w:t>
      </w:r>
      <w:r w:rsidRPr="003C2CC2">
        <w:rPr>
          <w:sz w:val="20"/>
          <w:szCs w:val="20"/>
          <w:lang w:val="en-US"/>
        </w:rPr>
        <w:t>antigens that evoke an autoimmune reaction, or give rise to a clonal population with reduced proliferative capacity. Either pathway could lead to marrow aplasia.</w:t>
      </w:r>
    </w:p>
    <w:p w:rsidR="002344D0" w:rsidRPr="003C2CC2" w:rsidRDefault="00380D34" w:rsidP="001A3520">
      <w:pPr>
        <w:autoSpaceDE w:val="0"/>
        <w:autoSpaceDN w:val="0"/>
        <w:adjustRightInd w:val="0"/>
        <w:ind w:firstLine="360"/>
        <w:jc w:val="center"/>
        <w:rPr>
          <w:sz w:val="20"/>
          <w:szCs w:val="20"/>
          <w:lang w:val="en-US"/>
        </w:rPr>
      </w:pPr>
      <w:r w:rsidRPr="003C2CC2">
        <w:rPr>
          <w:sz w:val="20"/>
          <w:szCs w:val="20"/>
          <w:lang w:val="en-US"/>
        </w:rPr>
        <w:t>(From Robbins-</w:t>
      </w:r>
      <w:proofErr w:type="spellStart"/>
      <w:r w:rsidRPr="003C2CC2">
        <w:rPr>
          <w:sz w:val="20"/>
          <w:szCs w:val="20"/>
          <w:lang w:val="en-US"/>
        </w:rPr>
        <w:t>Cotran</w:t>
      </w:r>
      <w:proofErr w:type="spellEnd"/>
      <w:r w:rsidRPr="003C2CC2">
        <w:rPr>
          <w:sz w:val="20"/>
          <w:szCs w:val="20"/>
          <w:lang w:val="en-US"/>
        </w:rPr>
        <w:t>; Pathological basis of diseases)</w:t>
      </w:r>
    </w:p>
    <w:p w:rsidR="002344D0" w:rsidRDefault="002344D0" w:rsidP="002344D0">
      <w:pPr>
        <w:jc w:val="center"/>
        <w:rPr>
          <w:lang w:val="en-US"/>
        </w:rPr>
      </w:pPr>
    </w:p>
    <w:p w:rsidR="00971A6E" w:rsidRDefault="00971A6E" w:rsidP="00971A6E">
      <w:pPr>
        <w:ind w:firstLine="360"/>
        <w:jc w:val="both"/>
        <w:rPr>
          <w:i/>
          <w:lang w:val="en-US"/>
        </w:rPr>
      </w:pPr>
      <w:r>
        <w:rPr>
          <w:lang w:val="en-US"/>
        </w:rPr>
        <w:t xml:space="preserve">However, in 2/3 of aplastic anemias causing factors remain unknown – so called </w:t>
      </w:r>
      <w:r w:rsidRPr="00941DB9">
        <w:rPr>
          <w:i/>
          <w:lang w:val="en-US"/>
        </w:rPr>
        <w:t>idiopathic aplastic anemia.</w:t>
      </w:r>
    </w:p>
    <w:p w:rsidR="00D31234" w:rsidRDefault="00971A6E" w:rsidP="001944BC">
      <w:pPr>
        <w:ind w:firstLine="360"/>
        <w:jc w:val="both"/>
        <w:rPr>
          <w:i/>
          <w:lang w:val="en-US"/>
        </w:rPr>
      </w:pPr>
      <w:r w:rsidRPr="00242D1F">
        <w:rPr>
          <w:lang w:val="en-US"/>
        </w:rPr>
        <w:t>Note that the term “aplastic anemia” can be used only if there is concomitant decrease</w:t>
      </w:r>
      <w:r>
        <w:rPr>
          <w:lang w:val="en-US"/>
        </w:rPr>
        <w:t>d</w:t>
      </w:r>
      <w:r w:rsidRPr="00242D1F">
        <w:rPr>
          <w:lang w:val="en-US"/>
        </w:rPr>
        <w:t xml:space="preserve"> number of peripheral blood erythrocytes </w:t>
      </w:r>
      <w:r w:rsidRPr="003C2CC2">
        <w:rPr>
          <w:i/>
          <w:lang w:val="en-US"/>
        </w:rPr>
        <w:t>(erythrocytopenia</w:t>
      </w:r>
      <w:r w:rsidRPr="00242D1F">
        <w:rPr>
          <w:lang w:val="en-US"/>
        </w:rPr>
        <w:t>)</w:t>
      </w:r>
      <w:r>
        <w:rPr>
          <w:lang w:val="en-US"/>
        </w:rPr>
        <w:t xml:space="preserve">, granulocytes </w:t>
      </w:r>
      <w:r w:rsidRPr="00242D1F">
        <w:rPr>
          <w:lang w:val="en-US"/>
        </w:rPr>
        <w:t>(</w:t>
      </w:r>
      <w:r w:rsidRPr="003C2CC2">
        <w:rPr>
          <w:i/>
          <w:lang w:val="en-US"/>
        </w:rPr>
        <w:t>agranulocytosis</w:t>
      </w:r>
      <w:r w:rsidRPr="00242D1F">
        <w:rPr>
          <w:lang w:val="en-US"/>
        </w:rPr>
        <w:t>) and platelets (</w:t>
      </w:r>
      <w:r w:rsidRPr="003C2CC2">
        <w:rPr>
          <w:i/>
          <w:lang w:val="en-US"/>
        </w:rPr>
        <w:t>thrombocytopenia</w:t>
      </w:r>
      <w:r w:rsidRPr="00242D1F">
        <w:rPr>
          <w:lang w:val="en-US"/>
        </w:rPr>
        <w:t>)</w:t>
      </w:r>
      <w:r w:rsidR="00A3002F">
        <w:rPr>
          <w:lang w:val="en-US"/>
        </w:rPr>
        <w:t xml:space="preserve"> </w:t>
      </w:r>
      <w:r w:rsidR="001944BC">
        <w:rPr>
          <w:i/>
          <w:lang w:val="en-US"/>
        </w:rPr>
        <w:t>–</w:t>
      </w:r>
      <w:r w:rsidR="00A3002F">
        <w:rPr>
          <w:i/>
          <w:lang w:val="en-US"/>
        </w:rPr>
        <w:t xml:space="preserve"> </w:t>
      </w:r>
      <w:r w:rsidR="001944BC" w:rsidRPr="00380D34">
        <w:rPr>
          <w:i/>
          <w:lang w:val="en-US"/>
        </w:rPr>
        <w:t>pancytopenia</w:t>
      </w:r>
      <w:r w:rsidR="003C2CC2">
        <w:rPr>
          <w:i/>
          <w:lang w:val="en-US"/>
        </w:rPr>
        <w:t xml:space="preserve"> (Fig.5)</w:t>
      </w:r>
      <w:r w:rsidR="001944BC" w:rsidRPr="00380D34">
        <w:rPr>
          <w:i/>
          <w:lang w:val="en-US"/>
        </w:rPr>
        <w:t>.</w:t>
      </w:r>
    </w:p>
    <w:p w:rsidR="00380D34" w:rsidRPr="00380D34" w:rsidRDefault="00380D34" w:rsidP="001944BC">
      <w:pPr>
        <w:ind w:firstLine="360"/>
        <w:jc w:val="both"/>
        <w:rPr>
          <w:i/>
          <w:lang w:val="en-US"/>
        </w:rPr>
      </w:pPr>
    </w:p>
    <w:p w:rsidR="00D31234" w:rsidRDefault="009C598D" w:rsidP="00971A6E">
      <w:pPr>
        <w:ind w:left="360"/>
        <w:jc w:val="both"/>
        <w:rPr>
          <w:b/>
          <w:i/>
          <w:lang w:val="en-US"/>
        </w:rPr>
      </w:pPr>
      <w:r w:rsidRPr="009C598D">
        <w:rPr>
          <w:noProof/>
        </w:rPr>
        <w:pict>
          <v:group id="_x0000_s1066" style="position:absolute;left:0;text-align:left;margin-left:62.65pt;margin-top:.1pt;width:414.65pt;height:228.85pt;z-index:251670528" coordorigin="2665,2590" coordsize="6280,3961">
            <v:line id="_x0000_s1067" style="position:absolute" from="8095,5124" to="8095,5486">
              <v:stroke endarrow="block"/>
            </v:line>
            <v:line id="_x0000_s1068" style="position:absolute" from="5742,5124" to="5742,5486">
              <v:stroke endarrow="block"/>
            </v:line>
            <v:line id="_x0000_s1069" style="position:absolute" from="3570,5124" to="3570,5486">
              <v:stroke endarrow="block"/>
            </v:line>
            <v:line id="_x0000_s1070" style="position:absolute;flip:x" from="4656,3314" to="5018,3314"/>
            <v:line id="_x0000_s1071" style="position:absolute;flip:x" from="6647,3314" to="7009,3314"/>
            <v:line id="_x0000_s1072" style="position:absolute" from="5923,3495" to="5923,4762">
              <v:stroke endarrow="block"/>
            </v:line>
            <v:shape id="_x0000_s1073" type="#_x0000_t202" style="position:absolute;left:3687;top:2590;width:4344;height:397" strokeweight="3pt">
              <v:stroke linestyle="thinThin"/>
              <v:textbox style="mso-next-textbox:#_x0000_s1073">
                <w:txbxContent>
                  <w:p w:rsidR="00830F69" w:rsidRDefault="00A3002F" w:rsidP="00971A6E">
                    <w:pPr>
                      <w:jc w:val="center"/>
                      <w:rPr>
                        <w:b/>
                        <w:sz w:val="18"/>
                        <w:lang w:val="ro-RO"/>
                      </w:rPr>
                    </w:pPr>
                    <w:r>
                      <w:rPr>
                        <w:b/>
                        <w:sz w:val="18"/>
                      </w:rPr>
                      <w:t xml:space="preserve">  </w:t>
                    </w:r>
                    <w:r>
                      <w:rPr>
                        <w:b/>
                        <w:sz w:val="18"/>
                        <w:lang w:val="en-US"/>
                      </w:rPr>
                      <w:t>A</w:t>
                    </w:r>
                    <w:r w:rsidR="00830F69">
                      <w:rPr>
                        <w:b/>
                        <w:sz w:val="18"/>
                      </w:rPr>
                      <w:t>plastic</w:t>
                    </w:r>
                    <w:r>
                      <w:rPr>
                        <w:b/>
                        <w:sz w:val="18"/>
                        <w:lang w:val="en-US"/>
                      </w:rPr>
                      <w:t xml:space="preserve"> </w:t>
                    </w:r>
                    <w:r w:rsidR="00830F69">
                      <w:rPr>
                        <w:b/>
                        <w:sz w:val="18"/>
                      </w:rPr>
                      <w:t>anemia</w:t>
                    </w:r>
                  </w:p>
                </w:txbxContent>
              </v:textbox>
            </v:shape>
            <v:shape id="_x0000_s1074" type="#_x0000_t202" style="position:absolute;left:2665;top:3144;width:1735;height:404" strokeweight="3pt">
              <v:stroke linestyle="thinThin"/>
              <v:textbox style="mso-next-textbox:#_x0000_s1074">
                <w:txbxContent>
                  <w:p w:rsidR="00830F69" w:rsidRDefault="00830F69" w:rsidP="00971A6E">
                    <w:pPr>
                      <w:jc w:val="center"/>
                      <w:rPr>
                        <w:b/>
                        <w:i/>
                        <w:sz w:val="18"/>
                        <w:lang w:val="ro-RO"/>
                      </w:rPr>
                    </w:pPr>
                    <w:r>
                      <w:rPr>
                        <w:b/>
                        <w:i/>
                        <w:sz w:val="18"/>
                      </w:rPr>
                      <w:t>Erythrocytopenia</w:t>
                    </w:r>
                  </w:p>
                </w:txbxContent>
              </v:textbox>
            </v:shape>
            <v:shape id="_x0000_s1075" type="#_x0000_t202" style="position:absolute;left:2665;top:3687;width:1739;height:543" strokeweight="1pt">
              <v:textbox style="mso-next-textbox:#_x0000_s1075">
                <w:txbxContent>
                  <w:p w:rsidR="00830F69" w:rsidRDefault="00830F69" w:rsidP="00971A6E">
                    <w:pPr>
                      <w:rPr>
                        <w:b/>
                        <w:i/>
                        <w:sz w:val="18"/>
                        <w:lang w:val="ro-RO"/>
                      </w:rPr>
                    </w:pPr>
                    <w:r>
                      <w:rPr>
                        <w:b/>
                        <w:i/>
                        <w:sz w:val="18"/>
                      </w:rPr>
                      <w:t>Reticulocytopenia</w:t>
                    </w:r>
                  </w:p>
                </w:txbxContent>
              </v:textbox>
            </v:shape>
            <v:shape id="_x0000_s1076" type="#_x0000_t202" style="position:absolute;left:7190;top:3144;width:1735;height:414" strokeweight="3pt">
              <v:stroke linestyle="thinThin"/>
              <v:textbox style="mso-next-textbox:#_x0000_s1076">
                <w:txbxContent>
                  <w:p w:rsidR="00830F69" w:rsidRDefault="00830F69" w:rsidP="00971A6E">
                    <w:pPr>
                      <w:jc w:val="center"/>
                      <w:rPr>
                        <w:b/>
                        <w:i/>
                        <w:sz w:val="18"/>
                        <w:lang w:val="ro-RO"/>
                      </w:rPr>
                    </w:pPr>
                    <w:r>
                      <w:rPr>
                        <w:b/>
                        <w:i/>
                        <w:sz w:val="18"/>
                      </w:rPr>
                      <w:t>Thrombocytopenia</w:t>
                    </w:r>
                  </w:p>
                </w:txbxContent>
              </v:textbox>
            </v:shape>
            <v:shape id="_x0000_s1077" type="#_x0000_t202" style="position:absolute;left:4943;top:3144;width:1810;height:394" strokeweight="3pt">
              <v:stroke linestyle="thinThin"/>
              <v:textbox style="mso-next-textbox:#_x0000_s1077">
                <w:txbxContent>
                  <w:p w:rsidR="00830F69" w:rsidRDefault="00830F69" w:rsidP="00971A6E">
                    <w:pPr>
                      <w:jc w:val="center"/>
                      <w:rPr>
                        <w:b/>
                        <w:i/>
                        <w:sz w:val="18"/>
                        <w:lang w:val="ro-RO"/>
                      </w:rPr>
                    </w:pPr>
                    <w:r>
                      <w:rPr>
                        <w:b/>
                        <w:i/>
                        <w:sz w:val="18"/>
                      </w:rPr>
                      <w:t>Leucocytopenia</w:t>
                    </w:r>
                  </w:p>
                </w:txbxContent>
              </v:textbox>
            </v:shape>
            <v:shape id="_x0000_s1078" type="#_x0000_t202" style="position:absolute;left:4943;top:3687;width:1810;height:894" strokeweight="1pt">
              <v:textbox style="mso-next-textbox:#_x0000_s1078">
                <w:txbxContent>
                  <w:p w:rsidR="00830F69" w:rsidRPr="00242D1F" w:rsidRDefault="00830F69" w:rsidP="00971A6E">
                    <w:pPr>
                      <w:jc w:val="center"/>
                      <w:rPr>
                        <w:sz w:val="20"/>
                        <w:szCs w:val="20"/>
                        <w:lang w:val="en-US"/>
                      </w:rPr>
                    </w:pPr>
                    <w:r w:rsidRPr="00242D1F">
                      <w:rPr>
                        <w:sz w:val="20"/>
                        <w:szCs w:val="20"/>
                        <w:lang w:val="en-US"/>
                      </w:rPr>
                      <w:t>Increased iron content in blood serum</w:t>
                    </w:r>
                  </w:p>
                </w:txbxContent>
              </v:textbox>
            </v:shape>
            <v:shape id="_x0000_s1079" type="#_x0000_t202" style="position:absolute;left:7296;top:3687;width:1616;height:894" strokeweight="1pt">
              <v:textbox style="mso-next-textbox:#_x0000_s1079">
                <w:txbxContent>
                  <w:p w:rsidR="00830F69" w:rsidRPr="00242D1F" w:rsidRDefault="00830F69" w:rsidP="00971A6E">
                    <w:pPr>
                      <w:jc w:val="center"/>
                      <w:rPr>
                        <w:sz w:val="18"/>
                        <w:szCs w:val="18"/>
                        <w:lang w:val="en-US"/>
                      </w:rPr>
                    </w:pPr>
                    <w:r w:rsidRPr="00242D1F">
                      <w:rPr>
                        <w:sz w:val="18"/>
                        <w:szCs w:val="18"/>
                        <w:lang w:val="en-US"/>
                      </w:rPr>
                      <w:t>Reduce</w:t>
                    </w:r>
                    <w:r>
                      <w:rPr>
                        <w:sz w:val="18"/>
                        <w:szCs w:val="18"/>
                        <w:lang w:val="en-US"/>
                      </w:rPr>
                      <w:t>d</w:t>
                    </w:r>
                    <w:r w:rsidRPr="00242D1F">
                      <w:rPr>
                        <w:sz w:val="18"/>
                        <w:szCs w:val="18"/>
                        <w:lang w:val="en-US"/>
                      </w:rPr>
                      <w:t xml:space="preserve"> amount of hemoglobin </w:t>
                    </w:r>
                    <w:proofErr w:type="gramStart"/>
                    <w:r w:rsidRPr="00242D1F">
                      <w:rPr>
                        <w:sz w:val="18"/>
                        <w:szCs w:val="18"/>
                        <w:lang w:val="en-US"/>
                      </w:rPr>
                      <w:t>in</w:t>
                    </w:r>
                    <w:r>
                      <w:rPr>
                        <w:sz w:val="18"/>
                        <w:szCs w:val="18"/>
                        <w:lang w:val="en-US"/>
                      </w:rPr>
                      <w:t xml:space="preserve">the </w:t>
                    </w:r>
                    <w:r w:rsidRPr="00242D1F">
                      <w:rPr>
                        <w:sz w:val="18"/>
                        <w:szCs w:val="18"/>
                        <w:lang w:val="en-US"/>
                      </w:rPr>
                      <w:t xml:space="preserve"> blood</w:t>
                    </w:r>
                    <w:proofErr w:type="gramEnd"/>
                  </w:p>
                </w:txbxContent>
              </v:textbox>
            </v:shape>
            <v:shape id="_x0000_s1080" type="#_x0000_t202" style="position:absolute;left:2702;top:5489;width:6243;height:605" strokeweight="3pt">
              <v:stroke linestyle="thinThin"/>
              <v:textbox style="mso-next-textbox:#_x0000_s1080">
                <w:txbxContent>
                  <w:p w:rsidR="00830F69" w:rsidRPr="00242D1F" w:rsidRDefault="00830F69" w:rsidP="00971A6E">
                    <w:pPr>
                      <w:jc w:val="center"/>
                      <w:rPr>
                        <w:b/>
                        <w:i/>
                        <w:sz w:val="18"/>
                        <w:lang w:val="en-US"/>
                      </w:rPr>
                    </w:pPr>
                    <w:r>
                      <w:rPr>
                        <w:b/>
                        <w:i/>
                        <w:sz w:val="18"/>
                        <w:lang w:val="en-US"/>
                      </w:rPr>
                      <w:t xml:space="preserve">Agranulocytosis – </w:t>
                    </w:r>
                    <w:r w:rsidRPr="00242D1F">
                      <w:rPr>
                        <w:b/>
                        <w:i/>
                        <w:sz w:val="18"/>
                        <w:lang w:val="en-US"/>
                      </w:rPr>
                      <w:t>significant decrease or absence of granular leukocytes in peripheral blood</w:t>
                    </w:r>
                  </w:p>
                </w:txbxContent>
              </v:textbox>
            </v:shape>
            <v:line id="_x0000_s1081" style="position:absolute;flip:x" from="3314,2782" to="3676,2782"/>
            <v:line id="_x0000_s1082" style="position:absolute" from="3314,2782" to="3314,3144">
              <v:stroke endarrow="block"/>
            </v:line>
            <v:line id="_x0000_s1083" style="position:absolute" from="8020,2782" to="8382,2782"/>
            <v:line id="_x0000_s1084" style="position:absolute" from="8382,2782" to="8382,3144">
              <v:stroke endarrow="block"/>
            </v:line>
            <v:line id="_x0000_s1085" style="position:absolute" from="5848,2963" to="5848,3144">
              <v:stroke endarrow="block"/>
            </v:line>
            <v:line id="_x0000_s1086" style="position:absolute" from="4581,2963" to="4581,3868"/>
            <v:line id="_x0000_s1087" style="position:absolute" from="7115,2963" to="7115,3868"/>
            <v:line id="_x0000_s1088" style="position:absolute" from="7115,3868" to="7296,3868">
              <v:stroke endarrow="block"/>
            </v:line>
            <v:line id="_x0000_s1089" style="position:absolute;flip:x" from="4400,3868" to="4581,3868">
              <v:stroke endarrow="block"/>
            </v:line>
            <v:shape id="_x0000_s1090" type="#_x0000_t202" style="position:absolute;left:2665;top:4762;width:1735;height:463" strokeweight="1pt">
              <v:textbox style="mso-next-textbox:#_x0000_s1090">
                <w:txbxContent>
                  <w:p w:rsidR="00830F69" w:rsidRDefault="00830F69" w:rsidP="00971A6E">
                    <w:pPr>
                      <w:jc w:val="center"/>
                      <w:rPr>
                        <w:sz w:val="18"/>
                        <w:lang w:val="ro-RO"/>
                      </w:rPr>
                    </w:pPr>
                    <w:r>
                      <w:rPr>
                        <w:sz w:val="18"/>
                      </w:rPr>
                      <w:t>Deficiency in basophils</w:t>
                    </w:r>
                  </w:p>
                </w:txbxContent>
              </v:textbox>
            </v:shape>
            <v:shape id="_x0000_s1091" type="#_x0000_t202" style="position:absolute;left:7300;top:4762;width:1605;height:463" strokeweight="1pt">
              <v:textbox style="mso-next-textbox:#_x0000_s1091">
                <w:txbxContent>
                  <w:p w:rsidR="00830F69" w:rsidRDefault="00830F69" w:rsidP="00971A6E">
                    <w:pPr>
                      <w:jc w:val="center"/>
                      <w:rPr>
                        <w:lang w:val="ro-RO"/>
                      </w:rPr>
                    </w:pPr>
                    <w:r>
                      <w:rPr>
                        <w:sz w:val="18"/>
                      </w:rPr>
                      <w:t>Deficiency in neutrophils</w:t>
                    </w:r>
                  </w:p>
                </w:txbxContent>
              </v:textbox>
            </v:shape>
            <v:shape id="_x0000_s1092" type="#_x0000_t202" style="position:absolute;left:4914;top:4757;width:1810;height:452" strokeweight="1pt">
              <v:textbox style="mso-next-textbox:#_x0000_s1092">
                <w:txbxContent>
                  <w:p w:rsidR="00830F69" w:rsidRDefault="00830F69" w:rsidP="00971A6E">
                    <w:pPr>
                      <w:jc w:val="center"/>
                      <w:rPr>
                        <w:sz w:val="18"/>
                        <w:lang w:val="ro-RO"/>
                      </w:rPr>
                    </w:pPr>
                    <w:r>
                      <w:rPr>
                        <w:sz w:val="18"/>
                      </w:rPr>
                      <w:t>Deficiency in eosinophils</w:t>
                    </w:r>
                  </w:p>
                </w:txbxContent>
              </v:textbox>
            </v:shape>
            <v:line id="_x0000_s1093" style="position:absolute" from="4656,3314" to="4656,4943"/>
            <v:line id="_x0000_s1094" style="position:absolute;flip:x y" from="4420,4939" to="4656,4943">
              <v:stroke endarrow="block"/>
            </v:line>
            <v:line id="_x0000_s1095" style="position:absolute" from="7009,3314" to="7009,4943"/>
            <v:line id="_x0000_s1096" style="position:absolute" from="7009,4943" to="7300,4954">
              <v:stroke endarrow="block"/>
            </v:line>
            <v:line id="_x0000_s1097" style="position:absolute" from="5561,3495" to="5561,3676">
              <v:stroke endarrow="block"/>
            </v:line>
            <v:shape id="_x0000_s1098" type="#_x0000_t202" style="position:absolute;left:2702;top:6210;width:6223;height:341">
              <v:textbox style="mso-next-textbox:#_x0000_s1098">
                <w:txbxContent>
                  <w:p w:rsidR="00830F69" w:rsidRPr="00580985" w:rsidRDefault="00830F69" w:rsidP="00574B35">
                    <w:pPr>
                      <w:jc w:val="center"/>
                      <w:rPr>
                        <w:b/>
                        <w:sz w:val="18"/>
                        <w:lang w:val="en-US"/>
                      </w:rPr>
                    </w:pPr>
                    <w:r>
                      <w:rPr>
                        <w:b/>
                        <w:lang w:val="en-US"/>
                      </w:rPr>
                      <w:t>Fig.</w:t>
                    </w:r>
                    <w:r w:rsidR="00D1157D">
                      <w:rPr>
                        <w:b/>
                        <w:lang w:val="en-US"/>
                      </w:rPr>
                      <w:t xml:space="preserve"> </w:t>
                    </w:r>
                    <w:proofErr w:type="gramStart"/>
                    <w:r>
                      <w:rPr>
                        <w:b/>
                        <w:lang w:val="en-US"/>
                      </w:rPr>
                      <w:t>5</w:t>
                    </w:r>
                    <w:r w:rsidR="00A3002F">
                      <w:rPr>
                        <w:b/>
                        <w:lang w:val="en-US"/>
                      </w:rPr>
                      <w:t xml:space="preserve">  </w:t>
                    </w:r>
                    <w:r w:rsidRPr="00380D34">
                      <w:rPr>
                        <w:b/>
                        <w:lang w:val="en-US"/>
                      </w:rPr>
                      <w:t>Hematological</w:t>
                    </w:r>
                    <w:proofErr w:type="gramEnd"/>
                    <w:r w:rsidRPr="00380D34">
                      <w:rPr>
                        <w:b/>
                        <w:lang w:val="en-US"/>
                      </w:rPr>
                      <w:t xml:space="preserve"> mani</w:t>
                    </w:r>
                    <w:r>
                      <w:rPr>
                        <w:b/>
                        <w:lang w:val="en-US"/>
                      </w:rPr>
                      <w:t>festations of blood in</w:t>
                    </w:r>
                    <w:r w:rsidRPr="00380D34">
                      <w:rPr>
                        <w:b/>
                        <w:lang w:val="en-US"/>
                      </w:rPr>
                      <w:t xml:space="preserve"> aplastic anemia</w:t>
                    </w:r>
                  </w:p>
                </w:txbxContent>
              </v:textbox>
            </v:shape>
          </v:group>
        </w:pict>
      </w:r>
    </w:p>
    <w:p w:rsidR="00D31234" w:rsidRDefault="00D31234" w:rsidP="00971A6E">
      <w:pPr>
        <w:ind w:left="360"/>
        <w:jc w:val="both"/>
        <w:rPr>
          <w:b/>
          <w:i/>
          <w:lang w:val="en-US"/>
        </w:rPr>
      </w:pPr>
    </w:p>
    <w:p w:rsidR="00D31234" w:rsidRPr="00CF22DF" w:rsidRDefault="00D31234" w:rsidP="00971A6E">
      <w:pPr>
        <w:ind w:left="360"/>
        <w:jc w:val="both"/>
        <w:rPr>
          <w:b/>
          <w:i/>
          <w:lang w:val="en-US"/>
        </w:rPr>
      </w:pPr>
    </w:p>
    <w:p w:rsidR="00A315F1" w:rsidRDefault="00A315F1" w:rsidP="00971A6E">
      <w:pPr>
        <w:jc w:val="both"/>
        <w:rPr>
          <w:i/>
          <w:lang w:val="en-US"/>
        </w:rPr>
      </w:pPr>
    </w:p>
    <w:p w:rsidR="00A315F1" w:rsidRDefault="00A315F1" w:rsidP="00971A6E">
      <w:pPr>
        <w:jc w:val="both"/>
        <w:rPr>
          <w:i/>
          <w:lang w:val="en-US"/>
        </w:rPr>
      </w:pPr>
    </w:p>
    <w:p w:rsidR="00514EB9" w:rsidRDefault="00514EB9" w:rsidP="00971A6E">
      <w:pPr>
        <w:jc w:val="both"/>
        <w:rPr>
          <w:i/>
          <w:lang w:val="en-US"/>
        </w:rPr>
      </w:pPr>
    </w:p>
    <w:p w:rsidR="00514EB9" w:rsidRDefault="00514EB9" w:rsidP="00971A6E">
      <w:pPr>
        <w:jc w:val="both"/>
        <w:rPr>
          <w:i/>
          <w:lang w:val="en-US"/>
        </w:rPr>
      </w:pPr>
    </w:p>
    <w:p w:rsidR="00971A6E" w:rsidRPr="00CC601F" w:rsidRDefault="00971A6E" w:rsidP="00971A6E">
      <w:pPr>
        <w:jc w:val="both"/>
        <w:rPr>
          <w:i/>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971A6E" w:rsidRPr="00242D1F" w:rsidRDefault="00971A6E" w:rsidP="00971A6E">
      <w:pPr>
        <w:jc w:val="both"/>
        <w:rPr>
          <w:lang w:val="en-US"/>
        </w:rPr>
      </w:pPr>
    </w:p>
    <w:p w:rsidR="001944BC" w:rsidRPr="00A906F2" w:rsidRDefault="004D2A6A" w:rsidP="001944BC">
      <w:pPr>
        <w:ind w:firstLine="708"/>
        <w:jc w:val="both"/>
        <w:rPr>
          <w:lang w:val="en-US"/>
        </w:rPr>
      </w:pPr>
      <w:r>
        <w:rPr>
          <w:i/>
          <w:lang w:val="en-US"/>
        </w:rPr>
        <w:t>Clinical f</w:t>
      </w:r>
      <w:r w:rsidR="001944BC" w:rsidRPr="00807CC6">
        <w:rPr>
          <w:i/>
          <w:lang w:val="en-US"/>
        </w:rPr>
        <w:t>eatures</w:t>
      </w:r>
      <w:r w:rsidR="001944BC">
        <w:rPr>
          <w:lang w:val="en-US"/>
        </w:rPr>
        <w:t xml:space="preserve">. </w:t>
      </w:r>
      <w:r w:rsidR="001944BC" w:rsidRPr="00A906F2">
        <w:rPr>
          <w:lang w:val="en-US"/>
        </w:rPr>
        <w:t>Aplastic anemia can occur at any age and in either sex. The onse</w:t>
      </w:r>
      <w:r w:rsidR="001944BC">
        <w:rPr>
          <w:lang w:val="en-US"/>
        </w:rPr>
        <w:t xml:space="preserve">t is usually insidious. Initial </w:t>
      </w:r>
      <w:r w:rsidR="001944BC" w:rsidRPr="00A906F2">
        <w:rPr>
          <w:lang w:val="en-US"/>
        </w:rPr>
        <w:t>manifestations vary somewhat, depending on which cell line</w:t>
      </w:r>
      <w:r w:rsidR="001944BC">
        <w:rPr>
          <w:lang w:val="en-US"/>
        </w:rPr>
        <w:t xml:space="preserve"> is predominantly affected, but </w:t>
      </w:r>
      <w:r w:rsidR="001944BC" w:rsidRPr="001944BC">
        <w:rPr>
          <w:i/>
          <w:lang w:val="en-US"/>
        </w:rPr>
        <w:t>pancytopenia</w:t>
      </w:r>
      <w:r w:rsidR="001944BC" w:rsidRPr="00A906F2">
        <w:rPr>
          <w:lang w:val="en-US"/>
        </w:rPr>
        <w:t xml:space="preserve"> ultimately appears, with the expected consequence</w:t>
      </w:r>
      <w:r w:rsidR="001944BC">
        <w:rPr>
          <w:lang w:val="en-US"/>
        </w:rPr>
        <w:t xml:space="preserve">s. Anemia can cause progressive </w:t>
      </w:r>
      <w:r w:rsidR="001944BC" w:rsidRPr="00A906F2">
        <w:rPr>
          <w:lang w:val="en-US"/>
        </w:rPr>
        <w:t>weakness, pallor, and dyspnea; thrombocytopenia is heralded by petechiae</w:t>
      </w:r>
      <w:r w:rsidR="001944BC">
        <w:rPr>
          <w:lang w:val="en-US"/>
        </w:rPr>
        <w:t xml:space="preserve"> and ecchymoses; and </w:t>
      </w:r>
      <w:r w:rsidR="001944BC" w:rsidRPr="00A906F2">
        <w:rPr>
          <w:lang w:val="en-US"/>
        </w:rPr>
        <w:lastRenderedPageBreak/>
        <w:t>neutropenia manifests as frequent and persistent minor infections or the</w:t>
      </w:r>
      <w:r w:rsidR="001944BC">
        <w:rPr>
          <w:lang w:val="en-US"/>
        </w:rPr>
        <w:t xml:space="preserve"> sudden onset of chills, fever, </w:t>
      </w:r>
      <w:r w:rsidR="001944BC" w:rsidRPr="00A906F2">
        <w:rPr>
          <w:lang w:val="en-US"/>
        </w:rPr>
        <w:t>and prostration. The red cells are usually slightly macrocytic and normochromic.</w:t>
      </w:r>
      <w:r w:rsidR="00574B35">
        <w:rPr>
          <w:lang w:val="en-US"/>
        </w:rPr>
        <w:t xml:space="preserve"> </w:t>
      </w:r>
      <w:r w:rsidR="001944BC" w:rsidRPr="00A906F2">
        <w:rPr>
          <w:lang w:val="en-US"/>
        </w:rPr>
        <w:t>Reticulocytopenia is the rule.</w:t>
      </w:r>
    </w:p>
    <w:p w:rsidR="001944BC" w:rsidRDefault="001944BC" w:rsidP="001944BC">
      <w:pPr>
        <w:ind w:firstLine="708"/>
        <w:jc w:val="both"/>
        <w:rPr>
          <w:lang w:val="en-US"/>
        </w:rPr>
      </w:pPr>
      <w:r w:rsidRPr="00A906F2">
        <w:rPr>
          <w:lang w:val="en-US"/>
        </w:rPr>
        <w:t>The diagnosis rests on examination of a bone marrow biopsy</w:t>
      </w:r>
      <w:r>
        <w:rPr>
          <w:lang w:val="en-US"/>
        </w:rPr>
        <w:t xml:space="preserve">. In aplastic anemia, the </w:t>
      </w:r>
      <w:r w:rsidRPr="00A906F2">
        <w:rPr>
          <w:lang w:val="en-US"/>
        </w:rPr>
        <w:t>marrow is hypoc</w:t>
      </w:r>
      <w:r>
        <w:rPr>
          <w:lang w:val="en-US"/>
        </w:rPr>
        <w:t xml:space="preserve">ellular. </w:t>
      </w:r>
      <w:r w:rsidRPr="00A906F2">
        <w:rPr>
          <w:lang w:val="en-US"/>
        </w:rPr>
        <w:t>The markedly hypocellular bone marrow is largely devoid of hematopoietic cells; often only fat cells, fibrous stroma, and scattered lymphocytes and plasma cells remain. Marrow aspirates often yield little material (a “dry tap”); hence, aplasia is best appreciated in marrow biopsies</w:t>
      </w:r>
      <w:r w:rsidR="00AF2F4E">
        <w:rPr>
          <w:lang w:val="en-US"/>
        </w:rPr>
        <w:t xml:space="preserve"> (Fig.6)</w:t>
      </w:r>
      <w:r w:rsidRPr="00A906F2">
        <w:rPr>
          <w:lang w:val="en-US"/>
        </w:rPr>
        <w:t>.</w:t>
      </w:r>
      <w:r>
        <w:rPr>
          <w:lang w:val="en-US"/>
        </w:rPr>
        <w:t xml:space="preserve"> The prognosis is variable. </w:t>
      </w:r>
      <w:r w:rsidRPr="00A906F2">
        <w:rPr>
          <w:lang w:val="en-US"/>
        </w:rPr>
        <w:t>Bone marrow transplantation is the trea</w:t>
      </w:r>
      <w:r>
        <w:rPr>
          <w:lang w:val="en-US"/>
        </w:rPr>
        <w:t xml:space="preserve">tment of choice in those with a </w:t>
      </w:r>
      <w:r w:rsidRPr="00A906F2">
        <w:rPr>
          <w:lang w:val="en-US"/>
        </w:rPr>
        <w:t>suitable donor and provides a 5-year survival of over 75%. Older pat</w:t>
      </w:r>
      <w:r>
        <w:rPr>
          <w:lang w:val="en-US"/>
        </w:rPr>
        <w:t xml:space="preserve">ients or those without suitable </w:t>
      </w:r>
      <w:r w:rsidRPr="00A906F2">
        <w:rPr>
          <w:lang w:val="en-US"/>
        </w:rPr>
        <w:t>donors often respond well to immunosuppressive therapy.</w:t>
      </w:r>
    </w:p>
    <w:p w:rsidR="00971A6E" w:rsidRDefault="00971A6E" w:rsidP="001944BC">
      <w:pPr>
        <w:ind w:firstLine="708"/>
        <w:jc w:val="both"/>
        <w:rPr>
          <w:lang w:val="en-US"/>
        </w:rPr>
      </w:pPr>
      <w:r>
        <w:rPr>
          <w:lang w:val="en-US"/>
        </w:rPr>
        <w:t>In peripheral blood there is severe anemia, reticulocytopenia, agranulocyto</w:t>
      </w:r>
      <w:r w:rsidR="001944BC">
        <w:rPr>
          <w:lang w:val="en-US"/>
        </w:rPr>
        <w:t>sis (particularly neutropenia)</w:t>
      </w:r>
      <w:r>
        <w:rPr>
          <w:lang w:val="en-US"/>
        </w:rPr>
        <w:t xml:space="preserve"> and thrombocytopenia with hemorrhagic syndrome (</w:t>
      </w:r>
      <w:r w:rsidRPr="00D1157D">
        <w:rPr>
          <w:lang w:val="en-US"/>
        </w:rPr>
        <w:t>petechiae</w:t>
      </w:r>
      <w:r>
        <w:rPr>
          <w:lang w:val="en-US"/>
        </w:rPr>
        <w:t xml:space="preserve"> – small skin hemorrhages, ecchymosis, bleedi</w:t>
      </w:r>
      <w:r w:rsidR="008B5695">
        <w:rPr>
          <w:lang w:val="en-US"/>
        </w:rPr>
        <w:t>ng from nose (</w:t>
      </w:r>
      <w:r w:rsidR="004E6AA6">
        <w:rPr>
          <w:lang w:val="en-US"/>
        </w:rPr>
        <w:t>epistaxis</w:t>
      </w:r>
      <w:r w:rsidR="0020077B">
        <w:rPr>
          <w:lang w:val="en-US"/>
        </w:rPr>
        <w:t>)</w:t>
      </w:r>
      <w:r w:rsidR="008B5695">
        <w:rPr>
          <w:lang w:val="en-US"/>
        </w:rPr>
        <w:t>, gums, vagina</w:t>
      </w:r>
      <w:r w:rsidR="00A3002F">
        <w:rPr>
          <w:lang w:val="en-US"/>
        </w:rPr>
        <w:t xml:space="preserve"> </w:t>
      </w:r>
      <w:r w:rsidR="008B5695">
        <w:rPr>
          <w:lang w:val="en-US"/>
        </w:rPr>
        <w:t>and gastrointestinal</w:t>
      </w:r>
      <w:r>
        <w:rPr>
          <w:lang w:val="en-US"/>
        </w:rPr>
        <w:t xml:space="preserve"> tract).</w:t>
      </w:r>
    </w:p>
    <w:p w:rsidR="002344D0" w:rsidRDefault="002344D0" w:rsidP="00971A6E">
      <w:pPr>
        <w:ind w:firstLine="708"/>
        <w:jc w:val="both"/>
        <w:rPr>
          <w:lang w:val="en-US"/>
        </w:rPr>
      </w:pPr>
    </w:p>
    <w:p w:rsidR="008B6758" w:rsidRDefault="008B6758" w:rsidP="008B6758">
      <w:pPr>
        <w:ind w:firstLine="708"/>
        <w:jc w:val="center"/>
        <w:rPr>
          <w:lang w:val="en-US"/>
        </w:rPr>
      </w:pPr>
      <w:r w:rsidRPr="008B6758">
        <w:rPr>
          <w:noProof/>
          <w:lang w:val="en-US" w:eastAsia="en-US"/>
        </w:rPr>
        <w:drawing>
          <wp:inline distT="0" distB="0" distL="0" distR="0">
            <wp:extent cx="4020847" cy="3147603"/>
            <wp:effectExtent l="19050" t="19050" r="17753" b="14697"/>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4026449" cy="3151988"/>
                    </a:xfrm>
                    <a:prstGeom prst="rect">
                      <a:avLst/>
                    </a:prstGeom>
                    <a:noFill/>
                    <a:ln w="9525">
                      <a:solidFill>
                        <a:schemeClr val="tx1"/>
                      </a:solidFill>
                      <a:miter lim="800000"/>
                      <a:headEnd/>
                      <a:tailEnd/>
                    </a:ln>
                  </pic:spPr>
                </pic:pic>
              </a:graphicData>
            </a:graphic>
          </wp:inline>
        </w:drawing>
      </w:r>
    </w:p>
    <w:p w:rsidR="004D2A6A" w:rsidRDefault="008B6758" w:rsidP="002344D0">
      <w:pPr>
        <w:autoSpaceDE w:val="0"/>
        <w:autoSpaceDN w:val="0"/>
        <w:adjustRightInd w:val="0"/>
        <w:jc w:val="center"/>
        <w:rPr>
          <w:b/>
          <w:lang w:val="en-US"/>
        </w:rPr>
      </w:pPr>
      <w:proofErr w:type="gramStart"/>
      <w:r w:rsidRPr="008B6758">
        <w:rPr>
          <w:b/>
          <w:lang w:val="en-US"/>
        </w:rPr>
        <w:t>Fig.</w:t>
      </w:r>
      <w:r w:rsidR="00380D34">
        <w:rPr>
          <w:b/>
          <w:lang w:val="en-US"/>
        </w:rPr>
        <w:t>6</w:t>
      </w:r>
      <w:r w:rsidRPr="008B6758">
        <w:rPr>
          <w:b/>
          <w:lang w:val="en-US"/>
        </w:rPr>
        <w:t xml:space="preserve"> Aplastic anemia (bone marrow biopsy).</w:t>
      </w:r>
      <w:proofErr w:type="gramEnd"/>
    </w:p>
    <w:p w:rsidR="00F552C0" w:rsidRDefault="008B6758" w:rsidP="00F552C0">
      <w:pPr>
        <w:autoSpaceDE w:val="0"/>
        <w:autoSpaceDN w:val="0"/>
        <w:adjustRightInd w:val="0"/>
        <w:jc w:val="center"/>
        <w:rPr>
          <w:sz w:val="20"/>
          <w:szCs w:val="20"/>
          <w:lang w:val="en-US"/>
        </w:rPr>
      </w:pPr>
      <w:r w:rsidRPr="009E69CB">
        <w:rPr>
          <w:sz w:val="20"/>
          <w:szCs w:val="20"/>
          <w:lang w:val="en-US"/>
        </w:rPr>
        <w:t xml:space="preserve">Markedly hypocellular marrow contains mainly fat cells. </w:t>
      </w:r>
      <w:r w:rsidRPr="009E69CB">
        <w:rPr>
          <w:bCs/>
          <w:sz w:val="20"/>
          <w:szCs w:val="20"/>
          <w:lang w:val="en-US"/>
        </w:rPr>
        <w:t>A</w:t>
      </w:r>
      <w:r w:rsidRPr="009E69CB">
        <w:rPr>
          <w:sz w:val="20"/>
          <w:szCs w:val="20"/>
          <w:lang w:val="en-US"/>
        </w:rPr>
        <w:t xml:space="preserve">, Low power; </w:t>
      </w:r>
      <w:r w:rsidRPr="009E69CB">
        <w:rPr>
          <w:bCs/>
          <w:sz w:val="20"/>
          <w:szCs w:val="20"/>
          <w:lang w:val="en-US"/>
        </w:rPr>
        <w:t>B</w:t>
      </w:r>
      <w:r w:rsidRPr="009E69CB">
        <w:rPr>
          <w:sz w:val="20"/>
          <w:szCs w:val="20"/>
          <w:lang w:val="en-US"/>
        </w:rPr>
        <w:t xml:space="preserve">, </w:t>
      </w:r>
      <w:proofErr w:type="spellStart"/>
      <w:r w:rsidRPr="009E69CB">
        <w:rPr>
          <w:sz w:val="20"/>
          <w:szCs w:val="20"/>
          <w:lang w:val="en-US"/>
        </w:rPr>
        <w:t>highpower</w:t>
      </w:r>
      <w:proofErr w:type="spellEnd"/>
    </w:p>
    <w:p w:rsidR="00971A6E" w:rsidRPr="009E69CB" w:rsidRDefault="004D2A6A" w:rsidP="00F552C0">
      <w:pPr>
        <w:autoSpaceDE w:val="0"/>
        <w:autoSpaceDN w:val="0"/>
        <w:adjustRightInd w:val="0"/>
        <w:jc w:val="center"/>
        <w:rPr>
          <w:sz w:val="20"/>
          <w:szCs w:val="20"/>
          <w:lang w:val="en-US"/>
        </w:rPr>
      </w:pPr>
      <w:r w:rsidRPr="009E69CB">
        <w:rPr>
          <w:sz w:val="20"/>
          <w:szCs w:val="20"/>
          <w:lang w:val="en-US"/>
        </w:rPr>
        <w:t>(From Robbins-</w:t>
      </w:r>
      <w:proofErr w:type="spellStart"/>
      <w:r w:rsidRPr="009E69CB">
        <w:rPr>
          <w:sz w:val="20"/>
          <w:szCs w:val="20"/>
          <w:lang w:val="en-US"/>
        </w:rPr>
        <w:t>Cotran</w:t>
      </w:r>
      <w:proofErr w:type="spellEnd"/>
      <w:r w:rsidRPr="009E69CB">
        <w:rPr>
          <w:sz w:val="20"/>
          <w:szCs w:val="20"/>
          <w:lang w:val="en-US"/>
        </w:rPr>
        <w:t>; Pathologic basis of disease)</w:t>
      </w:r>
    </w:p>
    <w:p w:rsidR="00384D62" w:rsidRPr="009E69CB" w:rsidRDefault="00384D62" w:rsidP="009E69CB">
      <w:pPr>
        <w:jc w:val="both"/>
        <w:rPr>
          <w:b/>
          <w:sz w:val="20"/>
          <w:szCs w:val="20"/>
          <w:lang w:val="en-US"/>
        </w:rPr>
      </w:pPr>
    </w:p>
    <w:p w:rsidR="00945FE1" w:rsidRPr="001A3520" w:rsidRDefault="0046014B" w:rsidP="00945FE1">
      <w:pPr>
        <w:ind w:firstLine="708"/>
        <w:jc w:val="both"/>
        <w:rPr>
          <w:b/>
          <w:sz w:val="28"/>
          <w:szCs w:val="28"/>
          <w:lang w:val="en-US"/>
        </w:rPr>
      </w:pPr>
      <w:r>
        <w:rPr>
          <w:b/>
          <w:sz w:val="28"/>
          <w:szCs w:val="28"/>
          <w:lang w:val="en-US"/>
        </w:rPr>
        <w:t>Megaloblastic a</w:t>
      </w:r>
      <w:r w:rsidR="00945FE1" w:rsidRPr="001A3520">
        <w:rPr>
          <w:b/>
          <w:sz w:val="28"/>
          <w:szCs w:val="28"/>
          <w:lang w:val="en-US"/>
        </w:rPr>
        <w:t>nemias</w:t>
      </w:r>
    </w:p>
    <w:p w:rsidR="00945FE1" w:rsidRDefault="00945FE1" w:rsidP="006D2BAE">
      <w:pPr>
        <w:ind w:firstLine="708"/>
        <w:jc w:val="both"/>
        <w:rPr>
          <w:lang w:val="en-US"/>
        </w:rPr>
      </w:pPr>
      <w:r w:rsidRPr="008B6CFE">
        <w:rPr>
          <w:lang w:val="en-US"/>
        </w:rPr>
        <w:t>The common theme among the various</w:t>
      </w:r>
      <w:r>
        <w:rPr>
          <w:lang w:val="en-US"/>
        </w:rPr>
        <w:t xml:space="preserve"> causes of megaloblastic anemia is an impairment </w:t>
      </w:r>
      <w:r w:rsidRPr="008B6CFE">
        <w:rPr>
          <w:lang w:val="en-US"/>
        </w:rPr>
        <w:t>of DNA synthesis that leads to distinctive morphologic changes, including abnormally large erythroid</w:t>
      </w:r>
      <w:r w:rsidR="00574B35">
        <w:rPr>
          <w:lang w:val="en-US"/>
        </w:rPr>
        <w:t xml:space="preserve"> </w:t>
      </w:r>
      <w:r w:rsidRPr="008B6CFE">
        <w:rPr>
          <w:lang w:val="en-US"/>
        </w:rPr>
        <w:t>precursors and red cells.</w:t>
      </w:r>
      <w:r w:rsidR="00574B35">
        <w:rPr>
          <w:lang w:val="en-US"/>
        </w:rPr>
        <w:t xml:space="preserve"> </w:t>
      </w:r>
      <w:r w:rsidR="001A3520">
        <w:rPr>
          <w:lang w:val="en-US"/>
        </w:rPr>
        <w:t>T</w:t>
      </w:r>
      <w:r w:rsidR="001A3520" w:rsidRPr="001A3520">
        <w:rPr>
          <w:lang w:val="en-US"/>
        </w:rPr>
        <w:t>he two principal types</w:t>
      </w:r>
      <w:r w:rsidR="006D2BAE">
        <w:rPr>
          <w:lang w:val="en-US"/>
        </w:rPr>
        <w:t xml:space="preserve"> are</w:t>
      </w:r>
      <w:r w:rsidR="00574B35">
        <w:rPr>
          <w:lang w:val="en-US"/>
        </w:rPr>
        <w:t xml:space="preserve"> </w:t>
      </w:r>
      <w:r w:rsidR="001A3520" w:rsidRPr="006D2BAE">
        <w:rPr>
          <w:i/>
          <w:lang w:val="en-US"/>
        </w:rPr>
        <w:t>pernicious anemia</w:t>
      </w:r>
      <w:r w:rsidR="001A3520" w:rsidRPr="001A3520">
        <w:rPr>
          <w:lang w:val="en-US"/>
        </w:rPr>
        <w:t xml:space="preserve"> (the major form of vitamin B</w:t>
      </w:r>
      <w:r w:rsidR="001A3520" w:rsidRPr="006D2BAE">
        <w:rPr>
          <w:vertAlign w:val="subscript"/>
          <w:lang w:val="en-US"/>
        </w:rPr>
        <w:t>12</w:t>
      </w:r>
      <w:r w:rsidR="006D2BAE">
        <w:rPr>
          <w:lang w:val="en-US"/>
        </w:rPr>
        <w:t xml:space="preserve"> deficiency anemia) and folate </w:t>
      </w:r>
      <w:r w:rsidR="001A3520" w:rsidRPr="001A3520">
        <w:rPr>
          <w:lang w:val="en-US"/>
        </w:rPr>
        <w:t>deficiency anemia.</w:t>
      </w:r>
    </w:p>
    <w:p w:rsidR="00945FE1" w:rsidRPr="00ED3A62" w:rsidRDefault="00945FE1" w:rsidP="008C3404">
      <w:pPr>
        <w:ind w:left="360"/>
        <w:jc w:val="center"/>
        <w:rPr>
          <w:b/>
          <w:lang w:val="en-US"/>
        </w:rPr>
      </w:pPr>
    </w:p>
    <w:p w:rsidR="008C3404" w:rsidRPr="005E6409" w:rsidRDefault="00DF7628" w:rsidP="005E6409">
      <w:pPr>
        <w:ind w:left="90" w:firstLine="270"/>
        <w:jc w:val="both"/>
        <w:rPr>
          <w:b/>
          <w:sz w:val="28"/>
          <w:szCs w:val="28"/>
          <w:lang w:val="en-US"/>
        </w:rPr>
      </w:pPr>
      <w:r w:rsidRPr="00DF7628">
        <w:rPr>
          <w:b/>
          <w:noProof/>
          <w:sz w:val="28"/>
          <w:szCs w:val="28"/>
          <w:lang w:val="en-US" w:eastAsia="en-US"/>
        </w:rPr>
        <w:drawing>
          <wp:inline distT="0" distB="0" distL="0" distR="0">
            <wp:extent cx="380770" cy="299678"/>
            <wp:effectExtent l="19050" t="0" r="230" b="0"/>
            <wp:docPr id="41"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a:hlinkClick r:id="rId8"/>
                    </pic:cNvPr>
                    <pic:cNvPicPr>
                      <a:picLocks noChangeAspect="1" noChangeArrowheads="1"/>
                    </pic:cNvPicPr>
                  </pic:nvPicPr>
                  <pic:blipFill>
                    <a:blip r:embed="rId9"/>
                    <a:srcRect/>
                    <a:stretch>
                      <a:fillRect/>
                    </a:stretch>
                  </pic:blipFill>
                  <pic:spPr bwMode="auto">
                    <a:xfrm>
                      <a:off x="0" y="0"/>
                      <a:ext cx="381093" cy="299932"/>
                    </a:xfrm>
                    <a:prstGeom prst="rect">
                      <a:avLst/>
                    </a:prstGeom>
                    <a:noFill/>
                    <a:ln w="9525">
                      <a:noFill/>
                      <a:miter lim="800000"/>
                      <a:headEnd/>
                      <a:tailEnd/>
                    </a:ln>
                  </pic:spPr>
                </pic:pic>
              </a:graphicData>
            </a:graphic>
          </wp:inline>
        </w:drawing>
      </w:r>
      <w:r w:rsidR="008C3404" w:rsidRPr="00DF7628">
        <w:rPr>
          <w:sz w:val="20"/>
          <w:szCs w:val="20"/>
          <w:lang w:val="en-US"/>
        </w:rPr>
        <w:t>Both proliferation and maturation of erythrocytes is possible only in conditions of perfect metabolism, provided by a variety of factors needed for ery</w:t>
      </w:r>
      <w:r w:rsidR="00D17BA4" w:rsidRPr="00DF7628">
        <w:rPr>
          <w:sz w:val="20"/>
          <w:szCs w:val="20"/>
          <w:lang w:val="en-US"/>
        </w:rPr>
        <w:t xml:space="preserve">throcytopoiesis. Deficiency of some </w:t>
      </w:r>
      <w:r w:rsidR="008C3404" w:rsidRPr="00DF7628">
        <w:rPr>
          <w:sz w:val="20"/>
          <w:szCs w:val="20"/>
          <w:lang w:val="en-US"/>
        </w:rPr>
        <w:t xml:space="preserve">metabolic factors causes impaired maturation and </w:t>
      </w:r>
      <w:r w:rsidR="00D17BA4" w:rsidRPr="00DF7628">
        <w:rPr>
          <w:sz w:val="20"/>
          <w:szCs w:val="20"/>
          <w:lang w:val="en-US"/>
        </w:rPr>
        <w:t xml:space="preserve">development of </w:t>
      </w:r>
      <w:r w:rsidR="008C3404" w:rsidRPr="00DF7628">
        <w:rPr>
          <w:sz w:val="20"/>
          <w:szCs w:val="20"/>
          <w:lang w:val="en-US"/>
        </w:rPr>
        <w:t>anemia</w:t>
      </w:r>
      <w:r w:rsidR="00D17BA4" w:rsidRPr="00DF7628">
        <w:rPr>
          <w:sz w:val="20"/>
          <w:szCs w:val="20"/>
          <w:lang w:val="en-US"/>
        </w:rPr>
        <w:t xml:space="preserve">s which can be </w:t>
      </w:r>
      <w:r w:rsidR="008C3404" w:rsidRPr="00DF7628">
        <w:rPr>
          <w:sz w:val="20"/>
          <w:szCs w:val="20"/>
          <w:lang w:val="en-US"/>
        </w:rPr>
        <w:t>often</w:t>
      </w:r>
      <w:r w:rsidR="00D17BA4" w:rsidRPr="00DF7628">
        <w:rPr>
          <w:sz w:val="20"/>
          <w:szCs w:val="20"/>
          <w:lang w:val="en-US"/>
        </w:rPr>
        <w:t xml:space="preserve"> very </w:t>
      </w:r>
      <w:r w:rsidR="008C3404" w:rsidRPr="00DF7628">
        <w:rPr>
          <w:sz w:val="20"/>
          <w:szCs w:val="20"/>
          <w:lang w:val="en-US"/>
        </w:rPr>
        <w:t>severe. The most</w:t>
      </w:r>
      <w:r w:rsidR="00D17BA4" w:rsidRPr="00DF7628">
        <w:rPr>
          <w:sz w:val="20"/>
          <w:szCs w:val="20"/>
          <w:lang w:val="en-US"/>
        </w:rPr>
        <w:t xml:space="preserve"> frequent deficiency </w:t>
      </w:r>
      <w:proofErr w:type="gramStart"/>
      <w:r w:rsidR="00D17BA4" w:rsidRPr="00DF7628">
        <w:rPr>
          <w:sz w:val="20"/>
          <w:szCs w:val="20"/>
          <w:lang w:val="en-US"/>
        </w:rPr>
        <w:t>anemia are</w:t>
      </w:r>
      <w:proofErr w:type="gramEnd"/>
      <w:r w:rsidR="00D17BA4" w:rsidRPr="00DF7628">
        <w:rPr>
          <w:sz w:val="20"/>
          <w:szCs w:val="20"/>
          <w:lang w:val="en-US"/>
        </w:rPr>
        <w:t xml:space="preserve"> that induced by </w:t>
      </w:r>
      <w:r w:rsidR="008C3404" w:rsidRPr="00DF7628">
        <w:rPr>
          <w:i/>
          <w:sz w:val="20"/>
          <w:szCs w:val="20"/>
          <w:lang w:val="en-US"/>
        </w:rPr>
        <w:t xml:space="preserve">cyanocobalamin, iron </w:t>
      </w:r>
      <w:r w:rsidR="008C3404" w:rsidRPr="00DF7628">
        <w:rPr>
          <w:sz w:val="20"/>
          <w:szCs w:val="20"/>
          <w:lang w:val="en-US"/>
        </w:rPr>
        <w:t>and</w:t>
      </w:r>
      <w:r w:rsidR="008C3404" w:rsidRPr="00DF7628">
        <w:rPr>
          <w:i/>
          <w:sz w:val="20"/>
          <w:szCs w:val="20"/>
          <w:lang w:val="en-US"/>
        </w:rPr>
        <w:t xml:space="preserve"> folic acid </w:t>
      </w:r>
      <w:r w:rsidR="008C3404" w:rsidRPr="00DF7628">
        <w:rPr>
          <w:sz w:val="20"/>
          <w:szCs w:val="20"/>
          <w:lang w:val="en-US"/>
        </w:rPr>
        <w:t xml:space="preserve">deficiency. </w:t>
      </w:r>
    </w:p>
    <w:p w:rsidR="005E6409" w:rsidRPr="005E6409" w:rsidRDefault="005E6409" w:rsidP="0046014B">
      <w:pPr>
        <w:ind w:firstLine="720"/>
        <w:jc w:val="both"/>
        <w:rPr>
          <w:sz w:val="20"/>
          <w:szCs w:val="20"/>
          <w:lang w:val="en-US"/>
        </w:rPr>
      </w:pPr>
      <w:proofErr w:type="gramStart"/>
      <w:r>
        <w:rPr>
          <w:b/>
          <w:sz w:val="20"/>
          <w:szCs w:val="20"/>
          <w:lang w:val="en-US"/>
        </w:rPr>
        <w:t>Normal v</w:t>
      </w:r>
      <w:r w:rsidRPr="005E6409">
        <w:rPr>
          <w:b/>
          <w:sz w:val="20"/>
          <w:szCs w:val="20"/>
          <w:lang w:val="en-US"/>
        </w:rPr>
        <w:t>itamin B</w:t>
      </w:r>
      <w:r w:rsidRPr="005E6409">
        <w:rPr>
          <w:b/>
          <w:sz w:val="20"/>
          <w:szCs w:val="20"/>
          <w:vertAlign w:val="subscript"/>
          <w:lang w:val="en-US"/>
        </w:rPr>
        <w:t>12</w:t>
      </w:r>
      <w:r w:rsidR="00574B35">
        <w:rPr>
          <w:b/>
          <w:sz w:val="20"/>
          <w:szCs w:val="20"/>
          <w:vertAlign w:val="subscript"/>
          <w:lang w:val="en-US"/>
        </w:rPr>
        <w:t xml:space="preserve"> </w:t>
      </w:r>
      <w:r>
        <w:rPr>
          <w:b/>
          <w:sz w:val="20"/>
          <w:szCs w:val="20"/>
          <w:lang w:val="en-US"/>
        </w:rPr>
        <w:t>m</w:t>
      </w:r>
      <w:r w:rsidRPr="005E6409">
        <w:rPr>
          <w:b/>
          <w:sz w:val="20"/>
          <w:szCs w:val="20"/>
          <w:lang w:val="en-US"/>
        </w:rPr>
        <w:t>etabolism</w:t>
      </w:r>
      <w:r w:rsidRPr="005E6409">
        <w:rPr>
          <w:sz w:val="20"/>
          <w:szCs w:val="20"/>
          <w:lang w:val="en-US"/>
        </w:rPr>
        <w:t>.</w:t>
      </w:r>
      <w:proofErr w:type="gramEnd"/>
      <w:r w:rsidR="00574B35">
        <w:rPr>
          <w:sz w:val="20"/>
          <w:szCs w:val="20"/>
          <w:lang w:val="en-US"/>
        </w:rPr>
        <w:t xml:space="preserve"> </w:t>
      </w:r>
      <w:r w:rsidRPr="005E6409">
        <w:rPr>
          <w:sz w:val="20"/>
          <w:szCs w:val="20"/>
          <w:lang w:val="en-US"/>
        </w:rPr>
        <w:t>Vitamin B</w:t>
      </w:r>
      <w:r w:rsidRPr="005E6409">
        <w:rPr>
          <w:sz w:val="20"/>
          <w:szCs w:val="20"/>
          <w:vertAlign w:val="subscript"/>
          <w:lang w:val="en-US"/>
        </w:rPr>
        <w:t>12</w:t>
      </w:r>
      <w:r w:rsidRPr="005E6409">
        <w:rPr>
          <w:sz w:val="20"/>
          <w:szCs w:val="20"/>
          <w:lang w:val="en-US"/>
        </w:rPr>
        <w:t xml:space="preserve"> is a complex organometallic compound known as </w:t>
      </w:r>
      <w:r w:rsidRPr="005E6409">
        <w:rPr>
          <w:i/>
          <w:sz w:val="20"/>
          <w:szCs w:val="20"/>
          <w:lang w:val="en-US"/>
        </w:rPr>
        <w:t>cobalamin</w:t>
      </w:r>
      <w:r w:rsidRPr="005E6409">
        <w:rPr>
          <w:sz w:val="20"/>
          <w:szCs w:val="20"/>
          <w:lang w:val="en-US"/>
        </w:rPr>
        <w:t>. Under normal circumstances humans are totally dependent on dietary vitamin B</w:t>
      </w:r>
      <w:r w:rsidRPr="005E6409">
        <w:rPr>
          <w:sz w:val="20"/>
          <w:szCs w:val="20"/>
          <w:vertAlign w:val="subscript"/>
          <w:lang w:val="en-US"/>
        </w:rPr>
        <w:t>12</w:t>
      </w:r>
      <w:r w:rsidRPr="005E6409">
        <w:rPr>
          <w:sz w:val="20"/>
          <w:szCs w:val="20"/>
          <w:lang w:val="en-US"/>
        </w:rPr>
        <w:t xml:space="preserve">. Microorganisms are the ultimate origin of cobalamin in the food chain. Plants and vegetables contain little cobalamin, save that contributed by microbial contamination, and strictly vegetarian or macrobiotic diets do not provide adequate amounts of this essential nutrient. The daily requirement </w:t>
      </w:r>
      <w:r w:rsidRPr="005E6409">
        <w:rPr>
          <w:sz w:val="20"/>
          <w:szCs w:val="20"/>
          <w:lang w:val="en-US"/>
        </w:rPr>
        <w:lastRenderedPageBreak/>
        <w:t xml:space="preserve">is 2 to 3 </w:t>
      </w:r>
      <w:proofErr w:type="spellStart"/>
      <w:r w:rsidRPr="005E6409">
        <w:rPr>
          <w:sz w:val="20"/>
          <w:szCs w:val="20"/>
          <w:lang w:val="en-US"/>
        </w:rPr>
        <w:t>μg</w:t>
      </w:r>
      <w:proofErr w:type="spellEnd"/>
      <w:r w:rsidRPr="005E6409">
        <w:rPr>
          <w:sz w:val="20"/>
          <w:szCs w:val="20"/>
          <w:lang w:val="en-US"/>
        </w:rPr>
        <w:t>. A diet that includes animal products contains significantly larger amounts and normally results in the accumulation of intrahepatic stores of vitamin B</w:t>
      </w:r>
      <w:r w:rsidRPr="000572BB">
        <w:rPr>
          <w:sz w:val="20"/>
          <w:szCs w:val="20"/>
          <w:vertAlign w:val="subscript"/>
          <w:lang w:val="en-US"/>
        </w:rPr>
        <w:t>12</w:t>
      </w:r>
      <w:r w:rsidRPr="005E6409">
        <w:rPr>
          <w:sz w:val="20"/>
          <w:szCs w:val="20"/>
          <w:lang w:val="en-US"/>
        </w:rPr>
        <w:t xml:space="preserve"> that are sufficient to last for several years. Absorption of vitamin B</w:t>
      </w:r>
      <w:r w:rsidRPr="000572BB">
        <w:rPr>
          <w:sz w:val="20"/>
          <w:szCs w:val="20"/>
          <w:vertAlign w:val="subscript"/>
          <w:lang w:val="en-US"/>
        </w:rPr>
        <w:t>12</w:t>
      </w:r>
      <w:r w:rsidRPr="005E6409">
        <w:rPr>
          <w:sz w:val="20"/>
          <w:szCs w:val="20"/>
          <w:lang w:val="en-US"/>
        </w:rPr>
        <w:t xml:space="preserve"> requires </w:t>
      </w:r>
      <w:r w:rsidRPr="000572BB">
        <w:rPr>
          <w:i/>
          <w:sz w:val="20"/>
          <w:szCs w:val="20"/>
          <w:lang w:val="en-US"/>
        </w:rPr>
        <w:t>intrinsic factor</w:t>
      </w:r>
      <w:r w:rsidRPr="005E6409">
        <w:rPr>
          <w:sz w:val="20"/>
          <w:szCs w:val="20"/>
          <w:lang w:val="en-US"/>
        </w:rPr>
        <w:t>, which is secreted by the parietal cells of the fundic mucosa. Vitamin B</w:t>
      </w:r>
      <w:r w:rsidRPr="000572BB">
        <w:rPr>
          <w:sz w:val="20"/>
          <w:szCs w:val="20"/>
          <w:vertAlign w:val="subscript"/>
          <w:lang w:val="en-US"/>
        </w:rPr>
        <w:t>12</w:t>
      </w:r>
      <w:r w:rsidRPr="005E6409">
        <w:rPr>
          <w:sz w:val="20"/>
          <w:szCs w:val="20"/>
          <w:lang w:val="en-US"/>
        </w:rPr>
        <w:t xml:space="preserve"> is freed from binding proteins in food through the action of pepsin in the stomach and binds to salivary proteins </w:t>
      </w:r>
      <w:proofErr w:type="gramStart"/>
      <w:r w:rsidRPr="005E6409">
        <w:rPr>
          <w:sz w:val="20"/>
          <w:szCs w:val="20"/>
          <w:lang w:val="en-US"/>
        </w:rPr>
        <w:t xml:space="preserve">called </w:t>
      </w:r>
      <w:r w:rsidR="00B45A72">
        <w:rPr>
          <w:sz w:val="20"/>
          <w:szCs w:val="20"/>
          <w:lang w:val="en-US"/>
        </w:rPr>
        <w:t xml:space="preserve"> </w:t>
      </w:r>
      <w:r w:rsidRPr="000572BB">
        <w:rPr>
          <w:i/>
          <w:sz w:val="20"/>
          <w:szCs w:val="20"/>
          <w:lang w:val="en-US"/>
        </w:rPr>
        <w:t>cobalophilins</w:t>
      </w:r>
      <w:proofErr w:type="gramEnd"/>
      <w:r w:rsidRPr="000572BB">
        <w:rPr>
          <w:i/>
          <w:sz w:val="20"/>
          <w:szCs w:val="20"/>
          <w:lang w:val="en-US"/>
        </w:rPr>
        <w:t>,</w:t>
      </w:r>
      <w:r w:rsidRPr="005E6409">
        <w:rPr>
          <w:sz w:val="20"/>
          <w:szCs w:val="20"/>
          <w:lang w:val="en-US"/>
        </w:rPr>
        <w:t xml:space="preserve"> or </w:t>
      </w:r>
      <w:r w:rsidRPr="000572BB">
        <w:rPr>
          <w:i/>
          <w:sz w:val="20"/>
          <w:szCs w:val="20"/>
          <w:lang w:val="en-US"/>
        </w:rPr>
        <w:t>R-binders</w:t>
      </w:r>
      <w:r w:rsidRPr="005E6409">
        <w:rPr>
          <w:sz w:val="20"/>
          <w:szCs w:val="20"/>
          <w:lang w:val="en-US"/>
        </w:rPr>
        <w:t>. In the duodenum, bound vitamin B</w:t>
      </w:r>
      <w:r w:rsidRPr="000572BB">
        <w:rPr>
          <w:sz w:val="20"/>
          <w:szCs w:val="20"/>
          <w:vertAlign w:val="subscript"/>
          <w:lang w:val="en-US"/>
        </w:rPr>
        <w:t>12</w:t>
      </w:r>
      <w:r w:rsidRPr="005E6409">
        <w:rPr>
          <w:sz w:val="20"/>
          <w:szCs w:val="20"/>
          <w:lang w:val="en-US"/>
        </w:rPr>
        <w:t xml:space="preserve"> is released by the action of pancreatic proteases. It then associates with </w:t>
      </w:r>
      <w:r w:rsidRPr="000572BB">
        <w:rPr>
          <w:i/>
          <w:sz w:val="20"/>
          <w:szCs w:val="20"/>
          <w:lang w:val="en-US"/>
        </w:rPr>
        <w:t>intrinsic factor</w:t>
      </w:r>
      <w:r w:rsidRPr="005E6409">
        <w:rPr>
          <w:sz w:val="20"/>
          <w:szCs w:val="20"/>
          <w:lang w:val="en-US"/>
        </w:rPr>
        <w:t>. This complex is transported to the ileum, where it is endocytosed by ileal enterocytes that express intrinsic factor receptors (</w:t>
      </w:r>
      <w:r w:rsidRPr="00F552C0">
        <w:rPr>
          <w:i/>
          <w:sz w:val="20"/>
          <w:szCs w:val="20"/>
          <w:lang w:val="en-US"/>
        </w:rPr>
        <w:t>cobalins</w:t>
      </w:r>
      <w:r w:rsidRPr="005E6409">
        <w:rPr>
          <w:sz w:val="20"/>
          <w:szCs w:val="20"/>
          <w:lang w:val="en-US"/>
        </w:rPr>
        <w:t>) on their surfaces. Within ileal cells, vitamin B</w:t>
      </w:r>
      <w:r w:rsidRPr="000572BB">
        <w:rPr>
          <w:sz w:val="20"/>
          <w:szCs w:val="20"/>
          <w:vertAlign w:val="subscript"/>
          <w:lang w:val="en-US"/>
        </w:rPr>
        <w:t>12</w:t>
      </w:r>
      <w:r w:rsidRPr="005E6409">
        <w:rPr>
          <w:sz w:val="20"/>
          <w:szCs w:val="20"/>
          <w:lang w:val="en-US"/>
        </w:rPr>
        <w:t xml:space="preserve"> associates with a major carrier protein, </w:t>
      </w:r>
      <w:r w:rsidRPr="000572BB">
        <w:rPr>
          <w:i/>
          <w:sz w:val="20"/>
          <w:szCs w:val="20"/>
          <w:lang w:val="en-US"/>
        </w:rPr>
        <w:t xml:space="preserve">transcobalamin II, </w:t>
      </w:r>
      <w:r w:rsidRPr="005E6409">
        <w:rPr>
          <w:sz w:val="20"/>
          <w:szCs w:val="20"/>
          <w:lang w:val="en-US"/>
        </w:rPr>
        <w:t>and is secreted into the plasma. Transcobalamin II delivers vitamin B</w:t>
      </w:r>
      <w:r w:rsidRPr="000572BB">
        <w:rPr>
          <w:sz w:val="20"/>
          <w:szCs w:val="20"/>
          <w:vertAlign w:val="subscript"/>
          <w:lang w:val="en-US"/>
        </w:rPr>
        <w:t>12</w:t>
      </w:r>
      <w:r w:rsidRPr="005E6409">
        <w:rPr>
          <w:sz w:val="20"/>
          <w:szCs w:val="20"/>
          <w:lang w:val="en-US"/>
        </w:rPr>
        <w:t xml:space="preserve"> to the liver and other cells of the body, including rapidly proliferating cells in the bone marrow and the gastrointestinal tract. In addition to this major pathway, there is also a poorly understood alternative uptake mechanism that is not dependent on intrinsic factor or an intact terminal ileum. Up to 1% of a large oral dose can be absorbed by this pathway, making it feasible to treat pernicious anemia with high doses of oral vitamin B12.</w:t>
      </w:r>
    </w:p>
    <w:p w:rsidR="005E6409" w:rsidRDefault="0046014B" w:rsidP="0046014B">
      <w:pPr>
        <w:ind w:firstLine="720"/>
        <w:jc w:val="both"/>
        <w:rPr>
          <w:sz w:val="20"/>
          <w:szCs w:val="20"/>
          <w:lang w:val="en-US"/>
        </w:rPr>
      </w:pPr>
      <w:r>
        <w:rPr>
          <w:b/>
          <w:sz w:val="20"/>
          <w:szCs w:val="20"/>
          <w:lang w:val="en-US"/>
        </w:rPr>
        <w:t>Biochemical functions of v</w:t>
      </w:r>
      <w:r w:rsidR="005E6409" w:rsidRPr="005E6409">
        <w:rPr>
          <w:b/>
          <w:sz w:val="20"/>
          <w:szCs w:val="20"/>
          <w:lang w:val="en-US"/>
        </w:rPr>
        <w:t>itamin B</w:t>
      </w:r>
      <w:r w:rsidR="005E6409" w:rsidRPr="000572BB">
        <w:rPr>
          <w:b/>
          <w:sz w:val="20"/>
          <w:szCs w:val="20"/>
          <w:vertAlign w:val="subscript"/>
          <w:lang w:val="en-US"/>
        </w:rPr>
        <w:t>12</w:t>
      </w:r>
      <w:r w:rsidR="005E6409" w:rsidRPr="005E6409">
        <w:rPr>
          <w:b/>
          <w:sz w:val="20"/>
          <w:szCs w:val="20"/>
          <w:lang w:val="en-US"/>
        </w:rPr>
        <w:t>.</w:t>
      </w:r>
      <w:r w:rsidR="00574B35">
        <w:rPr>
          <w:b/>
          <w:sz w:val="20"/>
          <w:szCs w:val="20"/>
          <w:lang w:val="en-US"/>
        </w:rPr>
        <w:t xml:space="preserve"> </w:t>
      </w:r>
      <w:r w:rsidR="005E6409" w:rsidRPr="005E6409">
        <w:rPr>
          <w:sz w:val="20"/>
          <w:szCs w:val="20"/>
          <w:lang w:val="en-US"/>
        </w:rPr>
        <w:t>Only two reactions in humans are known to require vitamin B</w:t>
      </w:r>
      <w:r w:rsidR="005E6409" w:rsidRPr="000572BB">
        <w:rPr>
          <w:sz w:val="20"/>
          <w:szCs w:val="20"/>
          <w:vertAlign w:val="subscript"/>
          <w:lang w:val="en-US"/>
        </w:rPr>
        <w:t>12</w:t>
      </w:r>
      <w:r w:rsidR="005E6409" w:rsidRPr="005E6409">
        <w:rPr>
          <w:sz w:val="20"/>
          <w:szCs w:val="20"/>
          <w:lang w:val="en-US"/>
        </w:rPr>
        <w:t xml:space="preserve">. In one, </w:t>
      </w:r>
      <w:r w:rsidR="005E6409" w:rsidRPr="005E6409">
        <w:rPr>
          <w:i/>
          <w:sz w:val="20"/>
          <w:szCs w:val="20"/>
          <w:lang w:val="en-US"/>
        </w:rPr>
        <w:t>methylcobalamin</w:t>
      </w:r>
      <w:r w:rsidR="005E6409" w:rsidRPr="005E6409">
        <w:rPr>
          <w:sz w:val="20"/>
          <w:szCs w:val="20"/>
          <w:lang w:val="en-US"/>
        </w:rPr>
        <w:t xml:space="preserve"> serves as an essential cofactor in the conversion of homocysteine to methionine by methionine synthase. In the process, methylcobalamin yields a methyl group that is recovered from N</w:t>
      </w:r>
      <w:r w:rsidR="005E6409" w:rsidRPr="00F552C0">
        <w:rPr>
          <w:sz w:val="20"/>
          <w:szCs w:val="20"/>
          <w:vertAlign w:val="subscript"/>
          <w:lang w:val="en-US"/>
        </w:rPr>
        <w:t>5</w:t>
      </w:r>
      <w:r w:rsidR="005E6409" w:rsidRPr="005E6409">
        <w:rPr>
          <w:sz w:val="20"/>
          <w:szCs w:val="20"/>
          <w:lang w:val="en-US"/>
        </w:rPr>
        <w:t>- methyltetrahydrofolic acid (N</w:t>
      </w:r>
      <w:r w:rsidR="005E6409" w:rsidRPr="00F552C0">
        <w:rPr>
          <w:sz w:val="20"/>
          <w:szCs w:val="20"/>
          <w:vertAlign w:val="subscript"/>
          <w:lang w:val="en-US"/>
        </w:rPr>
        <w:t>5</w:t>
      </w:r>
      <w:r w:rsidR="005E6409" w:rsidRPr="005E6409">
        <w:rPr>
          <w:sz w:val="20"/>
          <w:szCs w:val="20"/>
          <w:lang w:val="en-US"/>
        </w:rPr>
        <w:t>-methyl FH</w:t>
      </w:r>
      <w:r w:rsidR="005E6409" w:rsidRPr="000572BB">
        <w:rPr>
          <w:sz w:val="20"/>
          <w:szCs w:val="20"/>
          <w:vertAlign w:val="subscript"/>
          <w:lang w:val="en-US"/>
        </w:rPr>
        <w:t>4</w:t>
      </w:r>
      <w:r w:rsidR="005E6409" w:rsidRPr="005E6409">
        <w:rPr>
          <w:sz w:val="20"/>
          <w:szCs w:val="20"/>
          <w:lang w:val="en-US"/>
        </w:rPr>
        <w:t>), the principal form of folic acid in plasma. In the same reaction, N</w:t>
      </w:r>
      <w:r w:rsidR="005E6409" w:rsidRPr="00F552C0">
        <w:rPr>
          <w:sz w:val="20"/>
          <w:szCs w:val="20"/>
          <w:vertAlign w:val="subscript"/>
          <w:lang w:val="en-US"/>
        </w:rPr>
        <w:t>5</w:t>
      </w:r>
      <w:r w:rsidR="005E6409" w:rsidRPr="005E6409">
        <w:rPr>
          <w:sz w:val="20"/>
          <w:szCs w:val="20"/>
          <w:lang w:val="en-US"/>
        </w:rPr>
        <w:t>-methyl FH</w:t>
      </w:r>
      <w:r w:rsidR="005E6409" w:rsidRPr="00F552C0">
        <w:rPr>
          <w:sz w:val="20"/>
          <w:szCs w:val="20"/>
          <w:vertAlign w:val="subscript"/>
          <w:lang w:val="en-US"/>
        </w:rPr>
        <w:t>4</w:t>
      </w:r>
      <w:r w:rsidR="005E6409" w:rsidRPr="005E6409">
        <w:rPr>
          <w:sz w:val="20"/>
          <w:szCs w:val="20"/>
          <w:lang w:val="en-US"/>
        </w:rPr>
        <w:t xml:space="preserve"> is converted to </w:t>
      </w:r>
      <w:r w:rsidR="005E6409" w:rsidRPr="000572BB">
        <w:rPr>
          <w:i/>
          <w:sz w:val="20"/>
          <w:szCs w:val="20"/>
          <w:lang w:val="en-US"/>
        </w:rPr>
        <w:t>tetrahydrofolic acid</w:t>
      </w:r>
      <w:r w:rsidR="005E6409" w:rsidRPr="005E6409">
        <w:rPr>
          <w:sz w:val="20"/>
          <w:szCs w:val="20"/>
          <w:lang w:val="en-US"/>
        </w:rPr>
        <w:t xml:space="preserve"> (FH</w:t>
      </w:r>
      <w:r w:rsidR="005E6409" w:rsidRPr="000572BB">
        <w:rPr>
          <w:sz w:val="20"/>
          <w:szCs w:val="20"/>
          <w:vertAlign w:val="subscript"/>
          <w:lang w:val="en-US"/>
        </w:rPr>
        <w:t>4</w:t>
      </w:r>
      <w:r w:rsidR="005E6409" w:rsidRPr="005E6409">
        <w:rPr>
          <w:sz w:val="20"/>
          <w:szCs w:val="20"/>
          <w:lang w:val="en-US"/>
        </w:rPr>
        <w:t>). FH</w:t>
      </w:r>
      <w:r w:rsidR="005E6409" w:rsidRPr="000572BB">
        <w:rPr>
          <w:sz w:val="20"/>
          <w:szCs w:val="20"/>
          <w:vertAlign w:val="subscript"/>
          <w:lang w:val="en-US"/>
        </w:rPr>
        <w:t>4</w:t>
      </w:r>
      <w:r w:rsidR="005E6409" w:rsidRPr="005E6409">
        <w:rPr>
          <w:sz w:val="20"/>
          <w:szCs w:val="20"/>
          <w:lang w:val="en-US"/>
        </w:rPr>
        <w:t xml:space="preserve"> is crucial, since it is required (through its derivative N</w:t>
      </w:r>
      <w:r w:rsidR="005E6409" w:rsidRPr="00F552C0">
        <w:rPr>
          <w:sz w:val="20"/>
          <w:szCs w:val="20"/>
          <w:vertAlign w:val="subscript"/>
          <w:lang w:val="en-US"/>
        </w:rPr>
        <w:t>5</w:t>
      </w:r>
      <w:proofErr w:type="gramStart"/>
      <w:r w:rsidR="005E6409" w:rsidRPr="005E6409">
        <w:rPr>
          <w:sz w:val="20"/>
          <w:szCs w:val="20"/>
          <w:lang w:val="en-US"/>
        </w:rPr>
        <w:t>,</w:t>
      </w:r>
      <w:r w:rsidR="005E6409" w:rsidRPr="00F552C0">
        <w:rPr>
          <w:sz w:val="20"/>
          <w:szCs w:val="20"/>
          <w:vertAlign w:val="subscript"/>
          <w:lang w:val="en-US"/>
        </w:rPr>
        <w:t>10</w:t>
      </w:r>
      <w:proofErr w:type="gramEnd"/>
      <w:r w:rsidR="005E6409" w:rsidRPr="005E6409">
        <w:rPr>
          <w:sz w:val="20"/>
          <w:szCs w:val="20"/>
          <w:lang w:val="en-US"/>
        </w:rPr>
        <w:t>-methylene FH</w:t>
      </w:r>
      <w:r w:rsidR="005E6409" w:rsidRPr="000572BB">
        <w:rPr>
          <w:sz w:val="20"/>
          <w:szCs w:val="20"/>
          <w:vertAlign w:val="subscript"/>
          <w:lang w:val="en-US"/>
        </w:rPr>
        <w:t>4</w:t>
      </w:r>
      <w:r w:rsidR="005E6409" w:rsidRPr="005E6409">
        <w:rPr>
          <w:sz w:val="20"/>
          <w:szCs w:val="20"/>
          <w:lang w:val="en-US"/>
        </w:rPr>
        <w:t xml:space="preserve">) for the conversion of </w:t>
      </w:r>
      <w:proofErr w:type="spellStart"/>
      <w:r w:rsidR="005E6409" w:rsidRPr="000572BB">
        <w:rPr>
          <w:i/>
          <w:sz w:val="20"/>
          <w:szCs w:val="20"/>
          <w:lang w:val="en-US"/>
        </w:rPr>
        <w:t>deoxyuridine</w:t>
      </w:r>
      <w:proofErr w:type="spellEnd"/>
      <w:r w:rsidR="005E6409" w:rsidRPr="000572BB">
        <w:rPr>
          <w:i/>
          <w:sz w:val="20"/>
          <w:szCs w:val="20"/>
          <w:lang w:val="en-US"/>
        </w:rPr>
        <w:t xml:space="preserve"> monophosphate</w:t>
      </w:r>
      <w:r w:rsidR="005E6409" w:rsidRPr="005E6409">
        <w:rPr>
          <w:sz w:val="20"/>
          <w:szCs w:val="20"/>
          <w:lang w:val="en-US"/>
        </w:rPr>
        <w:t xml:space="preserve"> (</w:t>
      </w:r>
      <w:proofErr w:type="spellStart"/>
      <w:r w:rsidR="005E6409" w:rsidRPr="005E6409">
        <w:rPr>
          <w:sz w:val="20"/>
          <w:szCs w:val="20"/>
          <w:lang w:val="en-US"/>
        </w:rPr>
        <w:t>dUMP</w:t>
      </w:r>
      <w:proofErr w:type="spellEnd"/>
      <w:r w:rsidR="005E6409" w:rsidRPr="005E6409">
        <w:rPr>
          <w:sz w:val="20"/>
          <w:szCs w:val="20"/>
          <w:lang w:val="en-US"/>
        </w:rPr>
        <w:t xml:space="preserve">) to </w:t>
      </w:r>
      <w:r w:rsidR="005E6409" w:rsidRPr="000572BB">
        <w:rPr>
          <w:i/>
          <w:sz w:val="20"/>
          <w:szCs w:val="20"/>
          <w:lang w:val="en-US"/>
        </w:rPr>
        <w:t xml:space="preserve">deoxythymidine monophosphate </w:t>
      </w:r>
      <w:r w:rsidR="005E6409" w:rsidRPr="005E6409">
        <w:rPr>
          <w:sz w:val="20"/>
          <w:szCs w:val="20"/>
          <w:lang w:val="en-US"/>
        </w:rPr>
        <w:t>(dTMP), an immediate precursor of DNA. It is postulated that the fundamental cause of the impaired DNA synthesis in vitamin B</w:t>
      </w:r>
      <w:r w:rsidR="005E6409" w:rsidRPr="00945FE1">
        <w:rPr>
          <w:sz w:val="20"/>
          <w:szCs w:val="20"/>
          <w:vertAlign w:val="subscript"/>
          <w:lang w:val="en-US"/>
        </w:rPr>
        <w:t>12</w:t>
      </w:r>
      <w:r w:rsidR="005E6409" w:rsidRPr="005E6409">
        <w:rPr>
          <w:sz w:val="20"/>
          <w:szCs w:val="20"/>
          <w:lang w:val="en-US"/>
        </w:rPr>
        <w:t xml:space="preserve"> deficiency is the reduced availability of FH</w:t>
      </w:r>
      <w:r w:rsidR="005E6409" w:rsidRPr="000572BB">
        <w:rPr>
          <w:sz w:val="20"/>
          <w:szCs w:val="20"/>
          <w:vertAlign w:val="subscript"/>
          <w:lang w:val="en-US"/>
        </w:rPr>
        <w:t>4</w:t>
      </w:r>
      <w:r w:rsidR="005E6409" w:rsidRPr="005E6409">
        <w:rPr>
          <w:sz w:val="20"/>
          <w:szCs w:val="20"/>
          <w:lang w:val="en-US"/>
        </w:rPr>
        <w:t>, most of which is trapped as N</w:t>
      </w:r>
      <w:r w:rsidR="005E6409" w:rsidRPr="00F552C0">
        <w:rPr>
          <w:sz w:val="20"/>
          <w:szCs w:val="20"/>
          <w:vertAlign w:val="subscript"/>
          <w:lang w:val="en-US"/>
        </w:rPr>
        <w:t>5</w:t>
      </w:r>
      <w:r w:rsidR="005E6409" w:rsidRPr="005E6409">
        <w:rPr>
          <w:sz w:val="20"/>
          <w:szCs w:val="20"/>
          <w:lang w:val="en-US"/>
        </w:rPr>
        <w:t>-methyl FH4. The FH</w:t>
      </w:r>
      <w:r w:rsidR="005E6409" w:rsidRPr="00945FE1">
        <w:rPr>
          <w:sz w:val="20"/>
          <w:szCs w:val="20"/>
          <w:vertAlign w:val="subscript"/>
          <w:lang w:val="en-US"/>
        </w:rPr>
        <w:t>4</w:t>
      </w:r>
      <w:r w:rsidR="005E6409" w:rsidRPr="005E6409">
        <w:rPr>
          <w:sz w:val="20"/>
          <w:szCs w:val="20"/>
          <w:lang w:val="en-US"/>
        </w:rPr>
        <w:t xml:space="preserve"> deficit may be further exacerbated by an internal folate deficiency caused by a failure to synthesize metabolically active </w:t>
      </w:r>
      <w:proofErr w:type="spellStart"/>
      <w:r w:rsidR="005E6409" w:rsidRPr="005E6409">
        <w:rPr>
          <w:sz w:val="20"/>
          <w:szCs w:val="20"/>
          <w:lang w:val="en-US"/>
        </w:rPr>
        <w:t>polyglutamylated</w:t>
      </w:r>
      <w:proofErr w:type="spellEnd"/>
      <w:r w:rsidR="00F552C0">
        <w:rPr>
          <w:sz w:val="20"/>
          <w:szCs w:val="20"/>
          <w:lang w:val="en-US"/>
        </w:rPr>
        <w:t xml:space="preserve"> </w:t>
      </w:r>
      <w:r w:rsidR="005E6409" w:rsidRPr="005E6409">
        <w:rPr>
          <w:sz w:val="20"/>
          <w:szCs w:val="20"/>
          <w:lang w:val="en-US"/>
        </w:rPr>
        <w:t>forms. This stems from the requirement for vitamin B</w:t>
      </w:r>
      <w:r w:rsidR="005E6409" w:rsidRPr="00945FE1">
        <w:rPr>
          <w:sz w:val="20"/>
          <w:szCs w:val="20"/>
          <w:vertAlign w:val="subscript"/>
          <w:lang w:val="en-US"/>
        </w:rPr>
        <w:t>12</w:t>
      </w:r>
      <w:r w:rsidR="005E6409" w:rsidRPr="005E6409">
        <w:rPr>
          <w:sz w:val="20"/>
          <w:szCs w:val="20"/>
          <w:lang w:val="en-US"/>
        </w:rPr>
        <w:t xml:space="preserve"> in the synthesis of methionine, which contributes a carbon group needed in the metabolic reactions that create folate polyglutamates. Whatever the mechanism, lack of folate is the proximate cause of anemia in vitamin B</w:t>
      </w:r>
      <w:r w:rsidR="005E6409" w:rsidRPr="00945FE1">
        <w:rPr>
          <w:sz w:val="20"/>
          <w:szCs w:val="20"/>
          <w:vertAlign w:val="subscript"/>
          <w:lang w:val="en-US"/>
        </w:rPr>
        <w:t xml:space="preserve">12 </w:t>
      </w:r>
      <w:r w:rsidR="005E6409" w:rsidRPr="005E6409">
        <w:rPr>
          <w:sz w:val="20"/>
          <w:szCs w:val="20"/>
          <w:lang w:val="en-US"/>
        </w:rPr>
        <w:t>deficiency,since the anemia improves with administration of folic acid.</w:t>
      </w:r>
    </w:p>
    <w:p w:rsidR="0046014B" w:rsidRPr="000572BB" w:rsidRDefault="0046014B" w:rsidP="0046014B">
      <w:pPr>
        <w:ind w:firstLine="720"/>
        <w:jc w:val="both"/>
        <w:rPr>
          <w:b/>
          <w:sz w:val="20"/>
          <w:szCs w:val="20"/>
          <w:lang w:val="en-US"/>
        </w:rPr>
      </w:pPr>
    </w:p>
    <w:p w:rsidR="005E6409" w:rsidRPr="005E6409" w:rsidRDefault="000572BB" w:rsidP="000572BB">
      <w:pPr>
        <w:ind w:firstLine="720"/>
        <w:jc w:val="center"/>
        <w:rPr>
          <w:sz w:val="20"/>
          <w:szCs w:val="20"/>
          <w:lang w:val="en-US"/>
        </w:rPr>
      </w:pPr>
      <w:r w:rsidRPr="000572BB">
        <w:rPr>
          <w:noProof/>
          <w:sz w:val="20"/>
          <w:szCs w:val="20"/>
          <w:lang w:val="en-US" w:eastAsia="en-US"/>
        </w:rPr>
        <w:drawing>
          <wp:inline distT="0" distB="0" distL="0" distR="0">
            <wp:extent cx="3757492" cy="2189448"/>
            <wp:effectExtent l="19050" t="1905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1500" cy="2185957"/>
                    </a:xfrm>
                    <a:prstGeom prst="rect">
                      <a:avLst/>
                    </a:prstGeom>
                    <a:noFill/>
                    <a:ln>
                      <a:solidFill>
                        <a:schemeClr val="tx1"/>
                      </a:solidFill>
                    </a:ln>
                  </pic:spPr>
                </pic:pic>
              </a:graphicData>
            </a:graphic>
          </wp:inline>
        </w:drawing>
      </w:r>
    </w:p>
    <w:p w:rsidR="005650F7" w:rsidRDefault="005650F7" w:rsidP="000572BB">
      <w:pPr>
        <w:ind w:left="360"/>
        <w:jc w:val="both"/>
        <w:rPr>
          <w:b/>
          <w:sz w:val="20"/>
          <w:szCs w:val="20"/>
          <w:lang w:val="en-US"/>
        </w:rPr>
      </w:pPr>
    </w:p>
    <w:p w:rsidR="00F552C0" w:rsidRDefault="000572BB" w:rsidP="000572BB">
      <w:pPr>
        <w:jc w:val="center"/>
        <w:rPr>
          <w:b/>
          <w:sz w:val="20"/>
          <w:szCs w:val="20"/>
          <w:lang w:val="en-US"/>
        </w:rPr>
      </w:pPr>
      <w:proofErr w:type="gramStart"/>
      <w:r w:rsidRPr="000572BB">
        <w:rPr>
          <w:b/>
          <w:sz w:val="20"/>
          <w:szCs w:val="20"/>
          <w:lang w:val="en-US"/>
        </w:rPr>
        <w:t>Relationship of N</w:t>
      </w:r>
      <w:r w:rsidRPr="00F552C0">
        <w:rPr>
          <w:b/>
          <w:sz w:val="20"/>
          <w:szCs w:val="20"/>
          <w:vertAlign w:val="subscript"/>
          <w:lang w:val="en-US"/>
        </w:rPr>
        <w:t>5</w:t>
      </w:r>
      <w:r w:rsidRPr="000572BB">
        <w:rPr>
          <w:b/>
          <w:sz w:val="20"/>
          <w:szCs w:val="20"/>
          <w:lang w:val="en-US"/>
        </w:rPr>
        <w:t>-methyl FH</w:t>
      </w:r>
      <w:r w:rsidRPr="000572BB">
        <w:rPr>
          <w:b/>
          <w:sz w:val="20"/>
          <w:szCs w:val="20"/>
          <w:vertAlign w:val="subscript"/>
          <w:lang w:val="en-US"/>
        </w:rPr>
        <w:t>4</w:t>
      </w:r>
      <w:r w:rsidRPr="000572BB">
        <w:rPr>
          <w:b/>
          <w:sz w:val="20"/>
          <w:szCs w:val="20"/>
          <w:lang w:val="en-US"/>
        </w:rPr>
        <w:t>, methionine synthase, and thymidylate synthetase.</w:t>
      </w:r>
      <w:proofErr w:type="gramEnd"/>
      <w:r w:rsidRPr="000572BB">
        <w:rPr>
          <w:b/>
          <w:sz w:val="20"/>
          <w:szCs w:val="20"/>
          <w:lang w:val="en-US"/>
        </w:rPr>
        <w:t xml:space="preserve"> </w:t>
      </w:r>
    </w:p>
    <w:p w:rsidR="00F552C0" w:rsidRPr="00F552C0" w:rsidRDefault="000572BB" w:rsidP="000572BB">
      <w:pPr>
        <w:jc w:val="center"/>
        <w:rPr>
          <w:sz w:val="20"/>
          <w:szCs w:val="20"/>
          <w:lang w:val="en-US"/>
        </w:rPr>
      </w:pPr>
      <w:r w:rsidRPr="00F552C0">
        <w:rPr>
          <w:sz w:val="20"/>
          <w:szCs w:val="20"/>
          <w:lang w:val="en-US"/>
        </w:rPr>
        <w:t>In cobalamin (</w:t>
      </w:r>
      <w:proofErr w:type="spellStart"/>
      <w:r w:rsidRPr="00F552C0">
        <w:rPr>
          <w:sz w:val="20"/>
          <w:szCs w:val="20"/>
          <w:lang w:val="en-US"/>
        </w:rPr>
        <w:t>Cbl</w:t>
      </w:r>
      <w:proofErr w:type="spellEnd"/>
      <w:r w:rsidRPr="00F552C0">
        <w:rPr>
          <w:sz w:val="20"/>
          <w:szCs w:val="20"/>
          <w:lang w:val="en-US"/>
        </w:rPr>
        <w:t>) deficiency, folate is sequestered as N</w:t>
      </w:r>
      <w:r w:rsidRPr="00F552C0">
        <w:rPr>
          <w:sz w:val="20"/>
          <w:szCs w:val="20"/>
          <w:vertAlign w:val="subscript"/>
          <w:lang w:val="en-US"/>
        </w:rPr>
        <w:t>5</w:t>
      </w:r>
      <w:r w:rsidRPr="00F552C0">
        <w:rPr>
          <w:sz w:val="20"/>
          <w:szCs w:val="20"/>
          <w:lang w:val="en-US"/>
        </w:rPr>
        <w:t>-methyl FH</w:t>
      </w:r>
      <w:r w:rsidRPr="00F552C0">
        <w:rPr>
          <w:sz w:val="20"/>
          <w:szCs w:val="20"/>
          <w:vertAlign w:val="subscript"/>
          <w:lang w:val="en-US"/>
        </w:rPr>
        <w:t>4</w:t>
      </w:r>
      <w:r w:rsidRPr="00F552C0">
        <w:rPr>
          <w:sz w:val="20"/>
          <w:szCs w:val="20"/>
          <w:lang w:val="en-US"/>
        </w:rPr>
        <w:t>. This ultimately deprives thymidylate synthetase of its folate coenzyme (N</w:t>
      </w:r>
      <w:r w:rsidRPr="00F552C0">
        <w:rPr>
          <w:sz w:val="20"/>
          <w:szCs w:val="20"/>
          <w:vertAlign w:val="subscript"/>
          <w:lang w:val="en-US"/>
        </w:rPr>
        <w:t>5</w:t>
      </w:r>
      <w:proofErr w:type="gramStart"/>
      <w:r w:rsidRPr="00F552C0">
        <w:rPr>
          <w:sz w:val="20"/>
          <w:szCs w:val="20"/>
          <w:lang w:val="en-US"/>
        </w:rPr>
        <w:t>,</w:t>
      </w:r>
      <w:r w:rsidRPr="00F552C0">
        <w:rPr>
          <w:sz w:val="20"/>
          <w:szCs w:val="20"/>
          <w:vertAlign w:val="subscript"/>
          <w:lang w:val="en-US"/>
        </w:rPr>
        <w:t>10</w:t>
      </w:r>
      <w:proofErr w:type="gramEnd"/>
      <w:r w:rsidRPr="00F552C0">
        <w:rPr>
          <w:sz w:val="20"/>
          <w:szCs w:val="20"/>
          <w:lang w:val="en-US"/>
        </w:rPr>
        <w:t>-methylene FH</w:t>
      </w:r>
      <w:r w:rsidRPr="00F552C0">
        <w:rPr>
          <w:sz w:val="20"/>
          <w:szCs w:val="20"/>
          <w:vertAlign w:val="subscript"/>
          <w:lang w:val="en-US"/>
        </w:rPr>
        <w:t>4</w:t>
      </w:r>
      <w:r w:rsidRPr="00F552C0">
        <w:rPr>
          <w:sz w:val="20"/>
          <w:szCs w:val="20"/>
          <w:lang w:val="en-US"/>
        </w:rPr>
        <w:t>), thereby impairing DNA synthesis. FH</w:t>
      </w:r>
      <w:r w:rsidRPr="00F552C0">
        <w:rPr>
          <w:sz w:val="20"/>
          <w:szCs w:val="20"/>
          <w:vertAlign w:val="subscript"/>
          <w:lang w:val="en-US"/>
        </w:rPr>
        <w:t>4</w:t>
      </w:r>
      <w:r w:rsidRPr="00F552C0">
        <w:rPr>
          <w:sz w:val="20"/>
          <w:szCs w:val="20"/>
          <w:lang w:val="en-US"/>
        </w:rPr>
        <w:t>, tetrahydrofolic acid</w:t>
      </w:r>
      <w:r w:rsidR="00823BB3" w:rsidRPr="00F552C0">
        <w:rPr>
          <w:sz w:val="20"/>
          <w:szCs w:val="20"/>
          <w:lang w:val="en-US"/>
        </w:rPr>
        <w:t xml:space="preserve"> </w:t>
      </w:r>
    </w:p>
    <w:p w:rsidR="000572BB" w:rsidRPr="00F552C0" w:rsidRDefault="005D42AD" w:rsidP="000572BB">
      <w:pPr>
        <w:jc w:val="center"/>
        <w:rPr>
          <w:sz w:val="20"/>
          <w:szCs w:val="20"/>
          <w:lang w:val="en-US"/>
        </w:rPr>
      </w:pPr>
      <w:proofErr w:type="gramStart"/>
      <w:r>
        <w:rPr>
          <w:sz w:val="20"/>
          <w:szCs w:val="20"/>
          <w:lang w:val="en-US"/>
        </w:rPr>
        <w:t>(From Robbins</w:t>
      </w:r>
      <w:r w:rsidR="00F552C0" w:rsidRPr="00F552C0">
        <w:rPr>
          <w:sz w:val="20"/>
          <w:szCs w:val="20"/>
          <w:lang w:val="en-US"/>
        </w:rPr>
        <w:t>–</w:t>
      </w:r>
      <w:proofErr w:type="spellStart"/>
      <w:r w:rsidR="00823BB3" w:rsidRPr="00F552C0">
        <w:rPr>
          <w:sz w:val="20"/>
          <w:szCs w:val="20"/>
          <w:lang w:val="en-US"/>
        </w:rPr>
        <w:t>Cotran</w:t>
      </w:r>
      <w:proofErr w:type="spellEnd"/>
      <w:r w:rsidR="00F552C0" w:rsidRPr="00F552C0">
        <w:rPr>
          <w:sz w:val="20"/>
          <w:szCs w:val="20"/>
          <w:lang w:val="en-US"/>
        </w:rPr>
        <w:t>; Pathological basis of diseases)</w:t>
      </w:r>
      <w:r>
        <w:rPr>
          <w:sz w:val="20"/>
          <w:szCs w:val="20"/>
          <w:lang w:val="en-US"/>
        </w:rPr>
        <w:t>.</w:t>
      </w:r>
      <w:proofErr w:type="gramEnd"/>
    </w:p>
    <w:p w:rsidR="000572BB" w:rsidRPr="00DF7628" w:rsidRDefault="000572BB" w:rsidP="000572BB">
      <w:pPr>
        <w:ind w:left="360"/>
        <w:jc w:val="both"/>
        <w:rPr>
          <w:sz w:val="20"/>
          <w:szCs w:val="20"/>
          <w:lang w:val="en-US"/>
        </w:rPr>
      </w:pPr>
    </w:p>
    <w:p w:rsidR="00945FE1" w:rsidRDefault="00633BF6" w:rsidP="00945FE1">
      <w:pPr>
        <w:ind w:firstLine="708"/>
        <w:jc w:val="both"/>
        <w:rPr>
          <w:sz w:val="20"/>
          <w:szCs w:val="20"/>
          <w:lang w:val="en-US"/>
        </w:rPr>
      </w:pPr>
      <w:r w:rsidRPr="00945FE1">
        <w:rPr>
          <w:sz w:val="20"/>
          <w:szCs w:val="20"/>
          <w:lang w:val="en-US"/>
        </w:rPr>
        <w:tab/>
      </w:r>
      <w:r w:rsidR="00945FE1" w:rsidRPr="00945FE1">
        <w:rPr>
          <w:sz w:val="20"/>
          <w:szCs w:val="20"/>
          <w:lang w:val="en-US"/>
        </w:rPr>
        <w:t>The other known reaction that depends on vitamin B</w:t>
      </w:r>
      <w:r w:rsidR="00945FE1" w:rsidRPr="00945FE1">
        <w:rPr>
          <w:sz w:val="20"/>
          <w:szCs w:val="20"/>
          <w:vertAlign w:val="subscript"/>
          <w:lang w:val="en-US"/>
        </w:rPr>
        <w:t>12</w:t>
      </w:r>
      <w:r w:rsidR="00945FE1" w:rsidRPr="00945FE1">
        <w:rPr>
          <w:sz w:val="20"/>
          <w:szCs w:val="20"/>
          <w:lang w:val="en-US"/>
        </w:rPr>
        <w:t xml:space="preserve"> is the isomerization of methylmalonyl coenzyme A to succinyl coenzyme A, which requires adenosylcobalamin as a prosthetic group on the enzyme methylmalonyl coenzyme A </w:t>
      </w:r>
      <w:proofErr w:type="spellStart"/>
      <w:r w:rsidR="00945FE1" w:rsidRPr="00945FE1">
        <w:rPr>
          <w:sz w:val="20"/>
          <w:szCs w:val="20"/>
          <w:lang w:val="en-US"/>
        </w:rPr>
        <w:t>mutase</w:t>
      </w:r>
      <w:proofErr w:type="spellEnd"/>
      <w:r w:rsidR="00945FE1" w:rsidRPr="00945FE1">
        <w:rPr>
          <w:sz w:val="20"/>
          <w:szCs w:val="20"/>
          <w:lang w:val="en-US"/>
        </w:rPr>
        <w:t>. A deficiency of vitamin B</w:t>
      </w:r>
      <w:r w:rsidR="00945FE1" w:rsidRPr="00945FE1">
        <w:rPr>
          <w:sz w:val="20"/>
          <w:szCs w:val="20"/>
          <w:vertAlign w:val="subscript"/>
          <w:lang w:val="en-US"/>
        </w:rPr>
        <w:t>12</w:t>
      </w:r>
      <w:r w:rsidR="00945FE1" w:rsidRPr="00945FE1">
        <w:rPr>
          <w:sz w:val="20"/>
          <w:szCs w:val="20"/>
          <w:lang w:val="en-US"/>
        </w:rPr>
        <w:t xml:space="preserve"> thus leads to increased plasma and urine levels of methylmalonic acid. Interruption of this reaction and the consequent buildup of methylmalonate and propionate (a precursor) could lead to the formation and incorporation of abnormal fatty acids into neuronal lipids. It has been suggested that this biochemical abnormality predisposes to myelin breakdown and thereby produces the neurologic complications of vitamin B</w:t>
      </w:r>
      <w:r w:rsidR="00945FE1" w:rsidRPr="00945FE1">
        <w:rPr>
          <w:sz w:val="20"/>
          <w:szCs w:val="20"/>
          <w:vertAlign w:val="subscript"/>
          <w:lang w:val="en-US"/>
        </w:rPr>
        <w:t>12</w:t>
      </w:r>
      <w:r w:rsidR="00945FE1" w:rsidRPr="00945FE1">
        <w:rPr>
          <w:sz w:val="20"/>
          <w:szCs w:val="20"/>
          <w:lang w:val="en-US"/>
        </w:rPr>
        <w:t xml:space="preserve"> deficiency.</w:t>
      </w:r>
    </w:p>
    <w:p w:rsidR="005650F7" w:rsidRPr="00242D1F" w:rsidRDefault="005650F7" w:rsidP="005637BD">
      <w:pPr>
        <w:jc w:val="both"/>
        <w:rPr>
          <w:lang w:val="en-US"/>
        </w:rPr>
      </w:pPr>
    </w:p>
    <w:p w:rsidR="008C3404" w:rsidRPr="00731429" w:rsidRDefault="008C3404" w:rsidP="00731429">
      <w:pPr>
        <w:ind w:left="360" w:firstLine="360"/>
        <w:jc w:val="both"/>
        <w:rPr>
          <w:b/>
          <w:lang w:val="en-US"/>
        </w:rPr>
      </w:pPr>
      <w:r w:rsidRPr="00242D1F">
        <w:rPr>
          <w:b/>
          <w:lang w:val="en-US"/>
        </w:rPr>
        <w:t>Vitamin B</w:t>
      </w:r>
      <w:r w:rsidRPr="00935BB7">
        <w:rPr>
          <w:b/>
          <w:vertAlign w:val="subscript"/>
          <w:lang w:val="en-US"/>
        </w:rPr>
        <w:t>12</w:t>
      </w:r>
      <w:r w:rsidRPr="00242D1F">
        <w:rPr>
          <w:b/>
          <w:lang w:val="en-US"/>
        </w:rPr>
        <w:t xml:space="preserve"> deficiency anemia</w:t>
      </w:r>
    </w:p>
    <w:p w:rsidR="008C3404" w:rsidRDefault="008C3404" w:rsidP="00633BF6">
      <w:pPr>
        <w:ind w:firstLine="720"/>
        <w:jc w:val="both"/>
        <w:rPr>
          <w:lang w:val="en-US"/>
        </w:rPr>
      </w:pPr>
      <w:r w:rsidRPr="00242D1F">
        <w:rPr>
          <w:lang w:val="en-US"/>
        </w:rPr>
        <w:t>On the basis of this anemia</w:t>
      </w:r>
      <w:r w:rsidR="00633BF6">
        <w:rPr>
          <w:lang w:val="en-US"/>
        </w:rPr>
        <w:t xml:space="preserve"> there </w:t>
      </w:r>
      <w:r w:rsidRPr="00242D1F">
        <w:rPr>
          <w:lang w:val="en-US"/>
        </w:rPr>
        <w:t xml:space="preserve">is deficient maturation of erythroblast nuclei arising </w:t>
      </w:r>
      <w:r w:rsidR="00633BF6">
        <w:rPr>
          <w:lang w:val="en-US"/>
        </w:rPr>
        <w:t>as</w:t>
      </w:r>
      <w:r w:rsidRPr="00242D1F">
        <w:rPr>
          <w:lang w:val="en-US"/>
        </w:rPr>
        <w:t xml:space="preserve"> result of nucleic acid synthesis disorder caused by deficiency of vitamin B</w:t>
      </w:r>
      <w:r w:rsidRPr="00633BF6">
        <w:rPr>
          <w:vertAlign w:val="subscript"/>
          <w:lang w:val="en-US"/>
        </w:rPr>
        <w:t>12</w:t>
      </w:r>
      <w:r w:rsidR="00F552C0">
        <w:rPr>
          <w:vertAlign w:val="subscript"/>
          <w:lang w:val="en-US"/>
        </w:rPr>
        <w:t xml:space="preserve"> </w:t>
      </w:r>
      <w:r w:rsidR="00633BF6">
        <w:rPr>
          <w:lang w:val="en-US"/>
        </w:rPr>
        <w:t>and folate</w:t>
      </w:r>
      <w:r w:rsidRPr="00242D1F">
        <w:rPr>
          <w:lang w:val="en-US"/>
        </w:rPr>
        <w:t>.</w:t>
      </w:r>
    </w:p>
    <w:p w:rsidR="005637BD" w:rsidRPr="0046014B" w:rsidRDefault="00633BF6" w:rsidP="0046014B">
      <w:pPr>
        <w:ind w:firstLine="708"/>
        <w:jc w:val="both"/>
        <w:rPr>
          <w:i/>
          <w:lang w:val="en-US"/>
        </w:rPr>
      </w:pPr>
      <w:proofErr w:type="gramStart"/>
      <w:r w:rsidRPr="0046014B">
        <w:rPr>
          <w:i/>
          <w:lang w:val="en-US"/>
        </w:rPr>
        <w:t>Etiology</w:t>
      </w:r>
      <w:r w:rsidR="0046014B">
        <w:rPr>
          <w:i/>
          <w:lang w:val="en-US"/>
        </w:rPr>
        <w:t>.</w:t>
      </w:r>
      <w:proofErr w:type="gramEnd"/>
      <w:r w:rsidR="00574B35">
        <w:rPr>
          <w:i/>
          <w:lang w:val="en-US"/>
        </w:rPr>
        <w:t xml:space="preserve"> </w:t>
      </w:r>
      <w:r w:rsidR="005637BD" w:rsidRPr="005637BD">
        <w:rPr>
          <w:i/>
          <w:lang w:val="en-US"/>
        </w:rPr>
        <w:t xml:space="preserve">Pernicious anemia </w:t>
      </w:r>
      <w:r w:rsidR="005637BD" w:rsidRPr="008B6CFE">
        <w:rPr>
          <w:lang w:val="en-US"/>
        </w:rPr>
        <w:t>is a specific form of megaloblastic anemia caused by autoimmun</w:t>
      </w:r>
      <w:r w:rsidR="005637BD">
        <w:rPr>
          <w:lang w:val="en-US"/>
        </w:rPr>
        <w:t xml:space="preserve">e gastritis and an </w:t>
      </w:r>
      <w:r w:rsidR="005637BD" w:rsidRPr="008B6CFE">
        <w:rPr>
          <w:lang w:val="en-US"/>
        </w:rPr>
        <w:t>attendant failure of intrinsic factor production, which leads to vitamin B</w:t>
      </w:r>
      <w:r w:rsidR="005637BD" w:rsidRPr="005637BD">
        <w:rPr>
          <w:vertAlign w:val="subscript"/>
          <w:lang w:val="en-US"/>
        </w:rPr>
        <w:t xml:space="preserve">12 </w:t>
      </w:r>
      <w:r w:rsidR="005637BD" w:rsidRPr="008B6CFE">
        <w:rPr>
          <w:lang w:val="en-US"/>
        </w:rPr>
        <w:t>deficiency.</w:t>
      </w:r>
      <w:r w:rsidR="00574B35">
        <w:rPr>
          <w:lang w:val="en-US"/>
        </w:rPr>
        <w:t xml:space="preserve"> </w:t>
      </w:r>
      <w:r w:rsidR="005637BD" w:rsidRPr="005637BD">
        <w:rPr>
          <w:lang w:val="en-US"/>
        </w:rPr>
        <w:lastRenderedPageBreak/>
        <w:t>Pernicious anemia</w:t>
      </w:r>
      <w:r w:rsidR="005637BD" w:rsidRPr="00807CC6">
        <w:rPr>
          <w:lang w:val="en-US"/>
        </w:rPr>
        <w:t xml:space="preserve"> is believed to result from an autoimmune attack on the </w:t>
      </w:r>
      <w:r w:rsidR="005637BD">
        <w:rPr>
          <w:lang w:val="en-US"/>
        </w:rPr>
        <w:t xml:space="preserve">gastric mucosa. Histologically, </w:t>
      </w:r>
      <w:r w:rsidR="005637BD" w:rsidRPr="00807CC6">
        <w:rPr>
          <w:lang w:val="en-US"/>
        </w:rPr>
        <w:t>there is a chronic atrophic gastritis marked by a loss of parietal c</w:t>
      </w:r>
      <w:r w:rsidR="005637BD">
        <w:rPr>
          <w:lang w:val="en-US"/>
        </w:rPr>
        <w:t xml:space="preserve">ells, a prominent infiltrate of </w:t>
      </w:r>
      <w:r w:rsidR="005637BD" w:rsidRPr="00807CC6">
        <w:rPr>
          <w:lang w:val="en-US"/>
        </w:rPr>
        <w:t xml:space="preserve">lymphocytes and plasma cells, and megaloblastic changes in mucosal </w:t>
      </w:r>
      <w:r w:rsidR="005637BD">
        <w:rPr>
          <w:lang w:val="en-US"/>
        </w:rPr>
        <w:t xml:space="preserve">cells similar to those found in </w:t>
      </w:r>
      <w:r w:rsidR="005637BD" w:rsidRPr="00807CC6">
        <w:rPr>
          <w:lang w:val="en-US"/>
        </w:rPr>
        <w:t>erythroid precursors. Three types of autoantibodies are present in many, but not all, patients</w:t>
      </w:r>
      <w:r w:rsidR="005637BD">
        <w:rPr>
          <w:lang w:val="en-US"/>
        </w:rPr>
        <w:t xml:space="preserve">. About 75% </w:t>
      </w:r>
      <w:r w:rsidR="005637BD" w:rsidRPr="00807CC6">
        <w:rPr>
          <w:lang w:val="en-US"/>
        </w:rPr>
        <w:t xml:space="preserve">of patients have a type I antibody that blocks the binding of vitamin </w:t>
      </w:r>
      <w:r w:rsidR="005637BD">
        <w:rPr>
          <w:lang w:val="en-US"/>
        </w:rPr>
        <w:t>B</w:t>
      </w:r>
      <w:r w:rsidR="005637BD" w:rsidRPr="005B0FF0">
        <w:rPr>
          <w:vertAlign w:val="subscript"/>
          <w:lang w:val="en-US"/>
        </w:rPr>
        <w:t>12</w:t>
      </w:r>
      <w:r w:rsidR="005637BD">
        <w:rPr>
          <w:lang w:val="en-US"/>
        </w:rPr>
        <w:t xml:space="preserve"> to intrinsic factor. Type I </w:t>
      </w:r>
      <w:r w:rsidR="005637BD" w:rsidRPr="00807CC6">
        <w:rPr>
          <w:lang w:val="en-US"/>
        </w:rPr>
        <w:t>antibodies are found in both plasma and gastric juice. Type II antibodies p</w:t>
      </w:r>
      <w:r w:rsidR="005637BD">
        <w:rPr>
          <w:lang w:val="en-US"/>
        </w:rPr>
        <w:t xml:space="preserve">revent binding of the intrinsic factor </w:t>
      </w:r>
      <w:r w:rsidR="005637BD" w:rsidRPr="00807CC6">
        <w:rPr>
          <w:lang w:val="en-US"/>
        </w:rPr>
        <w:t>vitamin B</w:t>
      </w:r>
      <w:r w:rsidR="005637BD" w:rsidRPr="005B0FF0">
        <w:rPr>
          <w:vertAlign w:val="subscript"/>
          <w:lang w:val="en-US"/>
        </w:rPr>
        <w:t>12</w:t>
      </w:r>
      <w:r w:rsidR="005637BD" w:rsidRPr="00807CC6">
        <w:rPr>
          <w:lang w:val="en-US"/>
        </w:rPr>
        <w:t xml:space="preserve"> complex to its ileal receptor. These antibodies are also</w:t>
      </w:r>
      <w:r w:rsidR="005637BD">
        <w:rPr>
          <w:lang w:val="en-US"/>
        </w:rPr>
        <w:t xml:space="preserve"> found in a large proportion of </w:t>
      </w:r>
      <w:r w:rsidR="005637BD" w:rsidRPr="00807CC6">
        <w:rPr>
          <w:lang w:val="en-US"/>
        </w:rPr>
        <w:t>patients with pernicious anemia. Type III antibodies, present in 85% to 9</w:t>
      </w:r>
      <w:r w:rsidR="005637BD">
        <w:rPr>
          <w:lang w:val="en-US"/>
        </w:rPr>
        <w:t xml:space="preserve">0% of </w:t>
      </w:r>
      <w:proofErr w:type="gramStart"/>
      <w:r w:rsidR="005637BD">
        <w:rPr>
          <w:lang w:val="en-US"/>
        </w:rPr>
        <w:t>patients,</w:t>
      </w:r>
      <w:proofErr w:type="gramEnd"/>
      <w:r w:rsidR="005637BD">
        <w:rPr>
          <w:lang w:val="en-US"/>
        </w:rPr>
        <w:t xml:space="preserve"> recognize the α</w:t>
      </w:r>
      <w:r w:rsidR="005637BD" w:rsidRPr="00807CC6">
        <w:rPr>
          <w:lang w:val="en-US"/>
        </w:rPr>
        <w:t>and β subunits of the gastric proton pump, which is normally loc</w:t>
      </w:r>
      <w:r w:rsidR="005637BD">
        <w:rPr>
          <w:lang w:val="en-US"/>
        </w:rPr>
        <w:t xml:space="preserve">alized to the microvilli of the </w:t>
      </w:r>
      <w:r w:rsidR="005637BD" w:rsidRPr="00807CC6">
        <w:rPr>
          <w:lang w:val="en-US"/>
        </w:rPr>
        <w:t xml:space="preserve">canalicular system of the gastric parietal cell. </w:t>
      </w:r>
    </w:p>
    <w:p w:rsidR="00731429" w:rsidRDefault="00731429" w:rsidP="00731429">
      <w:pPr>
        <w:ind w:firstLine="720"/>
        <w:jc w:val="both"/>
        <w:rPr>
          <w:lang w:val="en-US"/>
        </w:rPr>
      </w:pPr>
      <w:r w:rsidRPr="00807CC6">
        <w:rPr>
          <w:lang w:val="en-US"/>
        </w:rPr>
        <w:t>Vitamin B</w:t>
      </w:r>
      <w:r w:rsidRPr="00731429">
        <w:rPr>
          <w:vertAlign w:val="subscript"/>
          <w:lang w:val="en-US"/>
        </w:rPr>
        <w:t>12</w:t>
      </w:r>
      <w:r w:rsidRPr="00807CC6">
        <w:rPr>
          <w:lang w:val="en-US"/>
        </w:rPr>
        <w:t xml:space="preserve"> deficiency is associated with disorders other than pernicio</w:t>
      </w:r>
      <w:r>
        <w:rPr>
          <w:lang w:val="en-US"/>
        </w:rPr>
        <w:t>us anemia. Dietary factor is linked with poor diet and insufficiency of B</w:t>
      </w:r>
      <w:r w:rsidRPr="00731429">
        <w:rPr>
          <w:vertAlign w:val="subscript"/>
          <w:lang w:val="en-US"/>
        </w:rPr>
        <w:t>12</w:t>
      </w:r>
      <w:r>
        <w:rPr>
          <w:lang w:val="en-US"/>
        </w:rPr>
        <w:t xml:space="preserve"> vitamin in food. With achlorhydria and </w:t>
      </w:r>
      <w:r w:rsidRPr="00807CC6">
        <w:rPr>
          <w:lang w:val="en-US"/>
        </w:rPr>
        <w:t>loss of pepsin secretion (which occurs in some elderly individuals), vita</w:t>
      </w:r>
      <w:r>
        <w:rPr>
          <w:lang w:val="en-US"/>
        </w:rPr>
        <w:t>min B</w:t>
      </w:r>
      <w:r w:rsidRPr="00731429">
        <w:rPr>
          <w:vertAlign w:val="subscript"/>
          <w:lang w:val="en-US"/>
        </w:rPr>
        <w:t xml:space="preserve">12 </w:t>
      </w:r>
      <w:r>
        <w:rPr>
          <w:lang w:val="en-US"/>
        </w:rPr>
        <w:t xml:space="preserve">is not readily released </w:t>
      </w:r>
      <w:r w:rsidRPr="00807CC6">
        <w:rPr>
          <w:lang w:val="en-US"/>
        </w:rPr>
        <w:t>from proteins in food. With gastrectomy, intrinsic factor is not availabl</w:t>
      </w:r>
      <w:r>
        <w:rPr>
          <w:lang w:val="en-US"/>
        </w:rPr>
        <w:t xml:space="preserve">e for uptake in the ileum. With </w:t>
      </w:r>
      <w:r w:rsidRPr="00807CC6">
        <w:rPr>
          <w:lang w:val="en-US"/>
        </w:rPr>
        <w:t>loss of exocrine pancreatic function, vitamin B</w:t>
      </w:r>
      <w:r w:rsidRPr="00731429">
        <w:rPr>
          <w:vertAlign w:val="subscript"/>
          <w:lang w:val="en-US"/>
        </w:rPr>
        <w:t>12</w:t>
      </w:r>
      <w:r w:rsidRPr="00807CC6">
        <w:rPr>
          <w:lang w:val="en-US"/>
        </w:rPr>
        <w:t xml:space="preserve"> cannot be rel</w:t>
      </w:r>
      <w:r>
        <w:rPr>
          <w:lang w:val="en-US"/>
        </w:rPr>
        <w:t>eased from R-binder vitamin B</w:t>
      </w:r>
      <w:r w:rsidRPr="00731429">
        <w:rPr>
          <w:vertAlign w:val="subscript"/>
          <w:lang w:val="en-US"/>
        </w:rPr>
        <w:t>12</w:t>
      </w:r>
      <w:r w:rsidR="00762F19">
        <w:rPr>
          <w:vertAlign w:val="subscript"/>
          <w:lang w:val="en-US"/>
        </w:rPr>
        <w:t xml:space="preserve"> </w:t>
      </w:r>
      <w:r w:rsidRPr="00807CC6">
        <w:rPr>
          <w:lang w:val="en-US"/>
        </w:rPr>
        <w:t>complexes. Ileal resection or diffuse ileal disease can remove or damag</w:t>
      </w:r>
      <w:r>
        <w:rPr>
          <w:lang w:val="en-US"/>
        </w:rPr>
        <w:t>e the site of intrinsic factor-</w:t>
      </w:r>
      <w:r w:rsidRPr="00807CC6">
        <w:rPr>
          <w:lang w:val="en-US"/>
        </w:rPr>
        <w:t>vitamin B</w:t>
      </w:r>
      <w:r w:rsidRPr="00731429">
        <w:rPr>
          <w:vertAlign w:val="subscript"/>
          <w:lang w:val="en-US"/>
        </w:rPr>
        <w:t>12</w:t>
      </w:r>
      <w:r w:rsidRPr="00807CC6">
        <w:rPr>
          <w:lang w:val="en-US"/>
        </w:rPr>
        <w:t xml:space="preserve"> complex absorption. Tapeworms compete with the host for </w:t>
      </w:r>
      <w:r>
        <w:rPr>
          <w:lang w:val="en-US"/>
        </w:rPr>
        <w:t>B</w:t>
      </w:r>
      <w:r w:rsidRPr="00731429">
        <w:rPr>
          <w:vertAlign w:val="subscript"/>
          <w:lang w:val="en-US"/>
        </w:rPr>
        <w:t>12</w:t>
      </w:r>
      <w:r>
        <w:rPr>
          <w:lang w:val="en-US"/>
        </w:rPr>
        <w:t xml:space="preserve"> and can induce a deficiency </w:t>
      </w:r>
      <w:r w:rsidRPr="00807CC6">
        <w:rPr>
          <w:lang w:val="en-US"/>
        </w:rPr>
        <w:t>state. In some settings, such as pregnancy, hyperthyroidism, disseminated</w:t>
      </w:r>
      <w:r>
        <w:rPr>
          <w:lang w:val="en-US"/>
        </w:rPr>
        <w:t xml:space="preserve"> cancer, and chronic infection, </w:t>
      </w:r>
      <w:r w:rsidRPr="00807CC6">
        <w:rPr>
          <w:lang w:val="en-US"/>
        </w:rPr>
        <w:t>an increased demand for vitamin B</w:t>
      </w:r>
      <w:r w:rsidRPr="00731429">
        <w:rPr>
          <w:vertAlign w:val="subscript"/>
          <w:lang w:val="en-US"/>
        </w:rPr>
        <w:t>12</w:t>
      </w:r>
      <w:r w:rsidRPr="00807CC6">
        <w:rPr>
          <w:lang w:val="en-US"/>
        </w:rPr>
        <w:t xml:space="preserve"> can produce a relative deficiency, even with normal absorption.</w:t>
      </w:r>
      <w:r w:rsidR="00762F19">
        <w:rPr>
          <w:lang w:val="en-US"/>
        </w:rPr>
        <w:t xml:space="preserve"> </w:t>
      </w:r>
      <w:r w:rsidRPr="00242D1F">
        <w:rPr>
          <w:lang w:val="en-US"/>
        </w:rPr>
        <w:t>Insufficient storage of vitamin B</w:t>
      </w:r>
      <w:r w:rsidRPr="00B047B7">
        <w:rPr>
          <w:vertAlign w:val="subscript"/>
          <w:lang w:val="en-US"/>
        </w:rPr>
        <w:t>12</w:t>
      </w:r>
      <w:r w:rsidRPr="00242D1F">
        <w:rPr>
          <w:lang w:val="en-US"/>
        </w:rPr>
        <w:t>, for exam</w:t>
      </w:r>
      <w:r>
        <w:rPr>
          <w:lang w:val="en-US"/>
        </w:rPr>
        <w:t>ple, in diffuse liver disease (</w:t>
      </w:r>
      <w:r w:rsidRPr="00242D1F">
        <w:rPr>
          <w:lang w:val="en-US"/>
        </w:rPr>
        <w:t>hepatitis, cirrhosis</w:t>
      </w:r>
      <w:r>
        <w:rPr>
          <w:lang w:val="en-US"/>
        </w:rPr>
        <w:t>) also can lead to megaloblastic anemia</w:t>
      </w:r>
      <w:r w:rsidRPr="00242D1F">
        <w:rPr>
          <w:lang w:val="en-US"/>
        </w:rPr>
        <w:t>.</w:t>
      </w:r>
    </w:p>
    <w:p w:rsidR="00935BB7" w:rsidRPr="00823BB3" w:rsidRDefault="009C598D" w:rsidP="00823BB3">
      <w:pPr>
        <w:ind w:firstLine="720"/>
        <w:jc w:val="both"/>
        <w:rPr>
          <w:b/>
          <w:i/>
          <w:lang w:val="en-US"/>
        </w:rPr>
      </w:pPr>
      <w:r w:rsidRPr="009C598D">
        <w:rPr>
          <w:noProof/>
        </w:rPr>
        <w:pict>
          <v:group id="_x0000_s1300" style="position:absolute;left:0;text-align:left;margin-left:111.6pt;margin-top:39.35pt;width:302.5pt;height:377.55pt;z-index:251720704" coordorigin="2955,3585" coordsize="6050,6208" o:allowincell="f">
            <v:shape id="_x0000_s1301" type="#_x0000_t202" style="position:absolute;left:3811;top:3585;width:3982;height:543" strokeweight="3pt">
              <v:stroke linestyle="thinThin"/>
              <v:textbox style="mso-next-textbox:#_x0000_s1301">
                <w:txbxContent>
                  <w:p w:rsidR="00830F69" w:rsidRDefault="00830F69" w:rsidP="00633BF6">
                    <w:pPr>
                      <w:jc w:val="center"/>
                      <w:rPr>
                        <w:rFonts w:ascii="Arial" w:hAnsi="Arial"/>
                        <w:b/>
                        <w:sz w:val="18"/>
                        <w:lang w:val="en-US"/>
                      </w:rPr>
                    </w:pPr>
                    <w:r>
                      <w:rPr>
                        <w:rFonts w:ascii="Arial" w:hAnsi="Arial"/>
                        <w:b/>
                        <w:sz w:val="18"/>
                        <w:lang w:val="en-US"/>
                      </w:rPr>
                      <w:t>Deficiency of vitamin B</w:t>
                    </w:r>
                    <w:r>
                      <w:rPr>
                        <w:rFonts w:ascii="Arial" w:hAnsi="Arial"/>
                        <w:b/>
                        <w:sz w:val="18"/>
                        <w:vertAlign w:val="subscript"/>
                        <w:lang w:val="en-US"/>
                      </w:rPr>
                      <w:t>12</w:t>
                    </w:r>
                  </w:p>
                </w:txbxContent>
              </v:textbox>
            </v:shape>
            <v:shape id="_x0000_s1302" type="#_x0000_t202" style="position:absolute;left:2960;top:4309;width:2661;height:724" strokeweight="1.5pt">
              <v:textbox style="mso-next-textbox:#_x0000_s1302">
                <w:txbxContent>
                  <w:p w:rsidR="00830F69" w:rsidRDefault="00830F69" w:rsidP="00633BF6">
                    <w:pPr>
                      <w:jc w:val="center"/>
                      <w:rPr>
                        <w:rFonts w:ascii="Arial" w:hAnsi="Arial"/>
                        <w:b/>
                        <w:i/>
                        <w:sz w:val="18"/>
                        <w:lang w:val="en-US"/>
                      </w:rPr>
                    </w:pPr>
                    <w:r>
                      <w:rPr>
                        <w:rFonts w:ascii="Arial" w:hAnsi="Arial"/>
                        <w:b/>
                        <w:i/>
                        <w:sz w:val="18"/>
                        <w:lang w:val="en-US"/>
                      </w:rPr>
                      <w:t>Deficiency of</w:t>
                    </w:r>
                  </w:p>
                  <w:p w:rsidR="00830F69" w:rsidRDefault="00830F69" w:rsidP="00633BF6">
                    <w:pPr>
                      <w:jc w:val="center"/>
                      <w:rPr>
                        <w:rFonts w:ascii="Arial" w:hAnsi="Arial"/>
                        <w:b/>
                        <w:i/>
                        <w:sz w:val="18"/>
                        <w:lang w:val="ro-RO"/>
                      </w:rPr>
                    </w:pPr>
                    <w:r>
                      <w:rPr>
                        <w:rFonts w:ascii="Arial" w:hAnsi="Arial"/>
                        <w:b/>
                        <w:i/>
                        <w:sz w:val="18"/>
                        <w:lang w:val="en-US"/>
                      </w:rPr>
                      <w:t xml:space="preserve"> 5</w:t>
                    </w:r>
                    <w:r>
                      <w:rPr>
                        <w:rFonts w:ascii="Arial" w:hAnsi="Arial"/>
                        <w:b/>
                        <w:i/>
                        <w:sz w:val="18"/>
                        <w:lang w:val="ro-RO"/>
                      </w:rPr>
                      <w:t>-dezoxyadenilcobalamin</w:t>
                    </w:r>
                  </w:p>
                </w:txbxContent>
              </v:textbox>
            </v:shape>
            <v:shape id="_x0000_s1303" type="#_x0000_t202" style="position:absolute;left:6164;top:4309;width:2841;height:543" strokeweight="1.5pt">
              <v:textbox style="mso-next-textbox:#_x0000_s1303">
                <w:txbxContent>
                  <w:p w:rsidR="00830F69" w:rsidRDefault="00830F69" w:rsidP="00633BF6">
                    <w:pPr>
                      <w:jc w:val="center"/>
                      <w:rPr>
                        <w:rFonts w:ascii="Arial" w:hAnsi="Arial"/>
                        <w:b/>
                        <w:i/>
                        <w:sz w:val="18"/>
                        <w:lang w:val="ro-RO"/>
                      </w:rPr>
                    </w:pPr>
                    <w:r>
                      <w:rPr>
                        <w:rFonts w:ascii="Arial" w:hAnsi="Arial"/>
                        <w:b/>
                        <w:i/>
                        <w:sz w:val="18"/>
                        <w:lang w:val="en-US"/>
                      </w:rPr>
                      <w:t xml:space="preserve">Deficiency </w:t>
                    </w:r>
                    <w:proofErr w:type="gramStart"/>
                    <w:r>
                      <w:rPr>
                        <w:rFonts w:ascii="Arial" w:hAnsi="Arial"/>
                        <w:b/>
                        <w:i/>
                        <w:sz w:val="18"/>
                        <w:lang w:val="en-US"/>
                      </w:rPr>
                      <w:t xml:space="preserve">of  </w:t>
                    </w:r>
                    <w:proofErr w:type="spellStart"/>
                    <w:r>
                      <w:rPr>
                        <w:rFonts w:ascii="Arial" w:hAnsi="Arial"/>
                        <w:b/>
                        <w:i/>
                        <w:sz w:val="18"/>
                        <w:lang w:val="en-US"/>
                      </w:rPr>
                      <w:t>methy</w:t>
                    </w:r>
                    <w:proofErr w:type="spellEnd"/>
                    <w:r>
                      <w:rPr>
                        <w:rFonts w:ascii="Arial" w:hAnsi="Arial"/>
                        <w:b/>
                        <w:i/>
                        <w:sz w:val="18"/>
                        <w:lang w:val="ro-RO"/>
                      </w:rPr>
                      <w:t>lcobalamin</w:t>
                    </w:r>
                    <w:proofErr w:type="gramEnd"/>
                  </w:p>
                </w:txbxContent>
              </v:textbox>
            </v:shape>
            <v:line id="_x0000_s1304" style="position:absolute;flip:x" from="3268,3947" to="3811,3947"/>
            <v:line id="_x0000_s1305" style="position:absolute" from="3268,3947" to="3268,4309">
              <v:stroke endarrow="block"/>
            </v:line>
            <v:line id="_x0000_s1306" style="position:absolute;flip:x" from="7793,3947" to="8336,3947"/>
            <v:line id="_x0000_s1307" style="position:absolute" from="8336,3947" to="8336,4309">
              <v:stroke endarrow="block"/>
            </v:line>
            <v:shape id="_x0000_s1308" type="#_x0000_t202" style="position:absolute;left:2960;top:6119;width:2661;height:362" strokeweight="1pt">
              <v:textbox style="mso-next-textbox:#_x0000_s1308">
                <w:txbxContent>
                  <w:p w:rsidR="00830F69" w:rsidRPr="004F62CA" w:rsidRDefault="00830F69" w:rsidP="00633BF6">
                    <w:pPr>
                      <w:rPr>
                        <w:sz w:val="18"/>
                        <w:lang w:val="ro-RO"/>
                      </w:rPr>
                    </w:pPr>
                    <w:r w:rsidRPr="004F62CA">
                      <w:rPr>
                        <w:sz w:val="18"/>
                        <w:lang w:val="ro-RO"/>
                      </w:rPr>
                      <w:t>Disorders in mielin syntesis</w:t>
                    </w:r>
                  </w:p>
                </w:txbxContent>
              </v:textbox>
            </v:shape>
            <v:shape id="_x0000_s1309" type="#_x0000_t202" style="position:absolute;left:2960;top:5214;width:2661;height:724" strokeweight="1pt">
              <v:textbox style="mso-next-textbox:#_x0000_s1309">
                <w:txbxContent>
                  <w:p w:rsidR="00830F69" w:rsidRPr="004F62CA" w:rsidRDefault="00830F69" w:rsidP="00731429">
                    <w:pPr>
                      <w:pStyle w:val="BodyTextIndent"/>
                      <w:ind w:left="0"/>
                      <w:jc w:val="center"/>
                      <w:rPr>
                        <w:sz w:val="18"/>
                        <w:lang w:val="it-IT"/>
                      </w:rPr>
                    </w:pPr>
                    <w:r w:rsidRPr="004F62CA">
                      <w:rPr>
                        <w:sz w:val="18"/>
                        <w:lang w:val="it-IT"/>
                      </w:rPr>
                      <w:t>Disorders in transformation of malonic acid into succinic acid</w:t>
                    </w:r>
                  </w:p>
                </w:txbxContent>
              </v:textbox>
            </v:shape>
            <v:shape id="_x0000_s1310" type="#_x0000_t202" style="position:absolute;left:2955;top:6662;width:2666;height:2715" strokeweight="1pt">
              <v:textbox style="mso-next-textbox:#_x0000_s1310">
                <w:txbxContent>
                  <w:p w:rsidR="00830F69" w:rsidRPr="004F62CA" w:rsidRDefault="00830F69" w:rsidP="00633BF6">
                    <w:pPr>
                      <w:rPr>
                        <w:sz w:val="18"/>
                        <w:lang w:val="ro-RO"/>
                      </w:rPr>
                    </w:pPr>
                    <w:r w:rsidRPr="004F62CA">
                      <w:rPr>
                        <w:sz w:val="18"/>
                        <w:lang w:val="ro-RO"/>
                      </w:rPr>
                      <w:t xml:space="preserve">Injuries at the level of cortical neurons and posterior meduallary cordons with development of </w:t>
                    </w:r>
                    <w:r w:rsidRPr="004F62CA">
                      <w:rPr>
                        <w:i/>
                        <w:sz w:val="18"/>
                        <w:lang w:val="ro-RO"/>
                      </w:rPr>
                      <w:t xml:space="preserve">funicularis mielosis </w:t>
                    </w:r>
                    <w:r w:rsidRPr="004F62CA">
                      <w:rPr>
                        <w:sz w:val="18"/>
                        <w:lang w:val="ro-RO"/>
                      </w:rPr>
                      <w:t xml:space="preserve">and clinical picture of </w:t>
                    </w:r>
                    <w:r w:rsidRPr="004F62CA">
                      <w:rPr>
                        <w:i/>
                        <w:sz w:val="18"/>
                        <w:lang w:val="ro-RO"/>
                      </w:rPr>
                      <w:t>neurological syndrome</w:t>
                    </w:r>
                    <w:r w:rsidRPr="004F62CA">
                      <w:rPr>
                        <w:sz w:val="18"/>
                        <w:lang w:val="ro-RO"/>
                      </w:rPr>
                      <w:t xml:space="preserve">  manifested by:</w:t>
                    </w:r>
                  </w:p>
                  <w:p w:rsidR="00830F69" w:rsidRPr="004F62CA" w:rsidRDefault="00830F69" w:rsidP="00633BF6">
                    <w:pPr>
                      <w:ind w:firstLine="360"/>
                      <w:rPr>
                        <w:sz w:val="18"/>
                        <w:lang w:val="ro-RO"/>
                      </w:rPr>
                    </w:pPr>
                    <w:r w:rsidRPr="004F62CA">
                      <w:rPr>
                        <w:sz w:val="18"/>
                        <w:lang w:val="ro-RO"/>
                      </w:rPr>
                      <w:t>- instable gate</w:t>
                    </w:r>
                  </w:p>
                  <w:p w:rsidR="00830F69" w:rsidRPr="004F62CA" w:rsidRDefault="00830F69" w:rsidP="00633BF6">
                    <w:pPr>
                      <w:ind w:left="360"/>
                      <w:rPr>
                        <w:sz w:val="18"/>
                        <w:lang w:val="ro-RO"/>
                      </w:rPr>
                    </w:pPr>
                    <w:r w:rsidRPr="004F62CA">
                      <w:rPr>
                        <w:sz w:val="18"/>
                        <w:lang w:val="ro-RO"/>
                      </w:rPr>
                      <w:t>- numbness</w:t>
                    </w:r>
                  </w:p>
                  <w:p w:rsidR="00830F69" w:rsidRPr="004F62CA" w:rsidRDefault="00830F69" w:rsidP="00EF698C">
                    <w:pPr>
                      <w:ind w:firstLine="360"/>
                      <w:rPr>
                        <w:sz w:val="18"/>
                        <w:lang w:val="ro-RO"/>
                      </w:rPr>
                    </w:pPr>
                    <w:r w:rsidRPr="004F62CA">
                      <w:rPr>
                        <w:sz w:val="18"/>
                        <w:lang w:val="ro-RO"/>
                      </w:rPr>
                      <w:t>- paresthesia</w:t>
                    </w:r>
                  </w:p>
                  <w:p w:rsidR="00830F69" w:rsidRPr="004F62CA" w:rsidRDefault="00830F69" w:rsidP="00EF698C">
                    <w:pPr>
                      <w:ind w:firstLine="360"/>
                      <w:rPr>
                        <w:sz w:val="18"/>
                        <w:lang w:val="ro-RO"/>
                      </w:rPr>
                    </w:pPr>
                    <w:r w:rsidRPr="004F62CA">
                      <w:rPr>
                        <w:sz w:val="18"/>
                        <w:lang w:val="ro-RO"/>
                      </w:rPr>
                      <w:t>- painful sensations</w:t>
                    </w:r>
                  </w:p>
                  <w:p w:rsidR="00830F69" w:rsidRPr="004F62CA" w:rsidRDefault="00830F69" w:rsidP="00633BF6">
                    <w:pPr>
                      <w:ind w:left="360"/>
                      <w:rPr>
                        <w:sz w:val="18"/>
                        <w:lang w:val="ro-RO"/>
                      </w:rPr>
                    </w:pPr>
                    <w:r w:rsidRPr="004F62CA">
                      <w:rPr>
                        <w:sz w:val="18"/>
                        <w:lang w:val="ro-RO"/>
                      </w:rPr>
                      <w:t>- ocular and auditive disorders</w:t>
                    </w:r>
                  </w:p>
                </w:txbxContent>
              </v:textbox>
            </v:shape>
            <v:shape id="_x0000_s1311" type="#_x0000_t202" style="position:absolute;left:6164;top:5033;width:2826;height:905" strokeweight="1pt">
              <v:textbox style="mso-next-textbox:#_x0000_s1311">
                <w:txbxContent>
                  <w:p w:rsidR="00830F69" w:rsidRDefault="00830F69" w:rsidP="00633BF6">
                    <w:pPr>
                      <w:pStyle w:val="BodyText"/>
                      <w:jc w:val="center"/>
                      <w:rPr>
                        <w:b w:val="0"/>
                        <w:sz w:val="18"/>
                      </w:rPr>
                    </w:pPr>
                    <w:r>
                      <w:rPr>
                        <w:b w:val="0"/>
                        <w:sz w:val="18"/>
                      </w:rPr>
                      <w:t xml:space="preserve">Disorders in transformation of </w:t>
                    </w:r>
                    <w:proofErr w:type="spellStart"/>
                    <w:r>
                      <w:rPr>
                        <w:b w:val="0"/>
                        <w:sz w:val="18"/>
                      </w:rPr>
                      <w:t>metyltetrahydrofolic</w:t>
                    </w:r>
                    <w:proofErr w:type="spellEnd"/>
                    <w:r>
                      <w:rPr>
                        <w:b w:val="0"/>
                        <w:sz w:val="18"/>
                      </w:rPr>
                      <w:t xml:space="preserve"> acid in tetrahydrofolic acid </w:t>
                    </w:r>
                  </w:p>
                </w:txbxContent>
              </v:textbox>
            </v:shape>
            <v:shape id="_x0000_s1312" type="#_x0000_t202" style="position:absolute;left:6164;top:6300;width:2826;height:1086" strokeweight="1pt">
              <v:textbox style="mso-next-textbox:#_x0000_s1312">
                <w:txbxContent>
                  <w:p w:rsidR="00830F69" w:rsidRDefault="00830F69" w:rsidP="00633BF6">
                    <w:pPr>
                      <w:pStyle w:val="BodyText"/>
                      <w:jc w:val="center"/>
                      <w:rPr>
                        <w:b w:val="0"/>
                        <w:sz w:val="18"/>
                      </w:rPr>
                    </w:pPr>
                    <w:r>
                      <w:rPr>
                        <w:b w:val="0"/>
                        <w:sz w:val="18"/>
                      </w:rPr>
                      <w:t xml:space="preserve">Disorders in synthesis of </w:t>
                    </w:r>
                    <w:proofErr w:type="spellStart"/>
                    <w:r>
                      <w:rPr>
                        <w:b w:val="0"/>
                        <w:sz w:val="18"/>
                      </w:rPr>
                      <w:t>timidin</w:t>
                    </w:r>
                    <w:proofErr w:type="spellEnd"/>
                    <w:r>
                      <w:rPr>
                        <w:b w:val="0"/>
                        <w:sz w:val="18"/>
                      </w:rPr>
                      <w:t xml:space="preserve">-monophosphate glutamic acid, </w:t>
                    </w:r>
                    <w:proofErr w:type="spellStart"/>
                    <w:r>
                      <w:rPr>
                        <w:b w:val="0"/>
                        <w:sz w:val="18"/>
                      </w:rPr>
                      <w:t>purinic</w:t>
                    </w:r>
                    <w:proofErr w:type="spellEnd"/>
                    <w:r>
                      <w:rPr>
                        <w:b w:val="0"/>
                        <w:sz w:val="18"/>
                      </w:rPr>
                      <w:t xml:space="preserve"> and </w:t>
                    </w:r>
                    <w:proofErr w:type="spellStart"/>
                    <w:r>
                      <w:rPr>
                        <w:b w:val="0"/>
                        <w:sz w:val="18"/>
                      </w:rPr>
                      <w:t>pirimidinic</w:t>
                    </w:r>
                    <w:proofErr w:type="spellEnd"/>
                    <w:r>
                      <w:rPr>
                        <w:b w:val="0"/>
                        <w:sz w:val="18"/>
                      </w:rPr>
                      <w:t xml:space="preserve"> complexes</w:t>
                    </w:r>
                  </w:p>
                </w:txbxContent>
              </v:textbox>
            </v:shape>
            <v:shape id="_x0000_s1313" type="#_x0000_t202" style="position:absolute;left:6164;top:7566;width:2841;height:724" strokeweight="1pt">
              <v:textbox style="mso-next-textbox:#_x0000_s1313">
                <w:txbxContent>
                  <w:p w:rsidR="00830F69" w:rsidRDefault="00830F69" w:rsidP="00633BF6">
                    <w:pPr>
                      <w:pStyle w:val="BodyText"/>
                      <w:jc w:val="center"/>
                      <w:rPr>
                        <w:b w:val="0"/>
                        <w:sz w:val="18"/>
                      </w:rPr>
                    </w:pPr>
                    <w:r>
                      <w:rPr>
                        <w:b w:val="0"/>
                        <w:sz w:val="18"/>
                      </w:rPr>
                      <w:t>Disorders in synthesis and structure of ADN</w:t>
                    </w:r>
                  </w:p>
                </w:txbxContent>
              </v:textbox>
            </v:shape>
            <v:shape id="_x0000_s1314" type="#_x0000_t202" style="position:absolute;left:6164;top:8472;width:2826;height:905">
              <v:textbox style="mso-next-textbox:#_x0000_s1314">
                <w:txbxContent>
                  <w:p w:rsidR="00830F69" w:rsidRPr="004F62CA" w:rsidRDefault="00830F69" w:rsidP="00EF698C">
                    <w:pPr>
                      <w:rPr>
                        <w:lang w:val="en-US"/>
                      </w:rPr>
                    </w:pPr>
                    <w:r w:rsidRPr="004F62CA">
                      <w:rPr>
                        <w:sz w:val="18"/>
                        <w:lang w:val="ro-RO"/>
                      </w:rPr>
                      <w:t xml:space="preserve">Atipical mitosis with development of gastrointestinal syndrome and  </w:t>
                    </w:r>
                    <w:r w:rsidRPr="004F62CA">
                      <w:rPr>
                        <w:sz w:val="20"/>
                        <w:szCs w:val="20"/>
                        <w:lang w:val="en-US"/>
                      </w:rPr>
                      <w:t>megaloblastic erythropoiesis</w:t>
                    </w:r>
                  </w:p>
                  <w:p w:rsidR="00830F69" w:rsidRPr="00DF7C37" w:rsidRDefault="00830F69">
                    <w:pPr>
                      <w:rPr>
                        <w:lang w:val="en-US"/>
                      </w:rPr>
                    </w:pPr>
                  </w:p>
                </w:txbxContent>
              </v:textbox>
            </v:shape>
            <v:shape id="_x0000_s1315" type="#_x0000_t202" style="position:absolute;left:3332;top:9466;width:5430;height:327">
              <v:textbox style="mso-next-textbox:#_x0000_s1315">
                <w:txbxContent>
                  <w:p w:rsidR="00830F69" w:rsidRPr="005C0506" w:rsidRDefault="00830F69" w:rsidP="005C0506">
                    <w:pPr>
                      <w:jc w:val="center"/>
                      <w:rPr>
                        <w:rFonts w:ascii="Arial" w:hAnsi="Arial"/>
                        <w:b/>
                        <w:sz w:val="20"/>
                        <w:szCs w:val="20"/>
                        <w:lang w:val="ro-RO"/>
                      </w:rPr>
                    </w:pPr>
                    <w:r>
                      <w:rPr>
                        <w:rFonts w:ascii="Arial" w:hAnsi="Arial"/>
                        <w:b/>
                        <w:sz w:val="20"/>
                        <w:szCs w:val="20"/>
                        <w:lang w:val="ro-RO"/>
                      </w:rPr>
                      <w:t xml:space="preserve">Fig. 7 </w:t>
                    </w:r>
                    <w:r w:rsidRPr="005C0506">
                      <w:rPr>
                        <w:rFonts w:ascii="Arial" w:hAnsi="Arial"/>
                        <w:b/>
                        <w:sz w:val="20"/>
                        <w:szCs w:val="20"/>
                        <w:lang w:val="ro-RO"/>
                      </w:rPr>
                      <w:t>Pathogenetic chains in deficiency of B</w:t>
                    </w:r>
                    <w:r w:rsidRPr="005C0506">
                      <w:rPr>
                        <w:rFonts w:ascii="Arial" w:hAnsi="Arial"/>
                        <w:b/>
                        <w:sz w:val="20"/>
                        <w:szCs w:val="20"/>
                        <w:vertAlign w:val="subscript"/>
                        <w:lang w:val="ro-RO"/>
                      </w:rPr>
                      <w:t>12</w:t>
                    </w:r>
                    <w:r w:rsidRPr="005C0506">
                      <w:rPr>
                        <w:rFonts w:ascii="Arial" w:hAnsi="Arial"/>
                        <w:b/>
                        <w:sz w:val="20"/>
                        <w:szCs w:val="20"/>
                        <w:lang w:val="ro-RO"/>
                      </w:rPr>
                      <w:t xml:space="preserve"> vitamine</w:t>
                    </w:r>
                  </w:p>
                </w:txbxContent>
              </v:textbox>
            </v:shape>
            <v:line id="_x0000_s1316" style="position:absolute" from="4222,5033" to="4222,5214">
              <v:stroke endarrow="block"/>
            </v:line>
            <v:line id="_x0000_s1317" style="position:absolute" from="4222,5938" to="4222,6119">
              <v:stroke endarrow="block"/>
            </v:line>
            <v:line id="_x0000_s1318" style="position:absolute" from="4222,6481" to="4222,6662">
              <v:stroke endarrow="block"/>
            </v:line>
            <v:line id="_x0000_s1319" style="position:absolute" from="7480,4852" to="7480,5033">
              <v:stroke endarrow="block"/>
            </v:line>
            <v:line id="_x0000_s1320" style="position:absolute" from="7480,7385" to="7480,7566">
              <v:stroke endarrow="block"/>
            </v:line>
            <v:line id="_x0000_s1321" style="position:absolute" from="7480,8291" to="7480,8472">
              <v:stroke endarrow="block"/>
            </v:line>
            <v:line id="_x0000_s1322" style="position:absolute" from="7480,5938" to="7480,6300">
              <v:stroke endarrow="block"/>
            </v:line>
          </v:group>
        </w:pict>
      </w:r>
      <w:proofErr w:type="gramStart"/>
      <w:r w:rsidR="00EF698C" w:rsidRPr="00823BB3">
        <w:rPr>
          <w:i/>
          <w:lang w:val="en-US"/>
        </w:rPr>
        <w:t>Pathogenesis</w:t>
      </w:r>
      <w:r w:rsidR="00823BB3" w:rsidRPr="00823BB3">
        <w:rPr>
          <w:i/>
          <w:lang w:val="en-US"/>
        </w:rPr>
        <w:t>.</w:t>
      </w:r>
      <w:proofErr w:type="gramEnd"/>
      <w:r w:rsidR="00384CA4">
        <w:rPr>
          <w:i/>
          <w:lang w:val="en-US"/>
        </w:rPr>
        <w:t xml:space="preserve"> </w:t>
      </w:r>
      <w:r w:rsidR="00EF698C" w:rsidRPr="00242D1F">
        <w:rPr>
          <w:lang w:val="en-US"/>
        </w:rPr>
        <w:t xml:space="preserve">It is known that the normal structure of nucleic acids is responsible for proliferation and maturation of epithelial cells of the </w:t>
      </w:r>
      <w:r w:rsidR="00184B48">
        <w:rPr>
          <w:lang w:val="en-US"/>
        </w:rPr>
        <w:t>gastrointestinal tract and for</w:t>
      </w:r>
      <w:r w:rsidR="006F5DFC">
        <w:rPr>
          <w:lang w:val="en-US"/>
        </w:rPr>
        <w:t xml:space="preserve"> </w:t>
      </w:r>
      <w:r w:rsidR="00EF698C" w:rsidRPr="00242D1F">
        <w:rPr>
          <w:lang w:val="en-US"/>
        </w:rPr>
        <w:t>normoblastic erythrocytopoiesis.</w:t>
      </w: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731429">
      <w:pPr>
        <w:ind w:firstLine="720"/>
        <w:jc w:val="center"/>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805306" w:rsidRDefault="00805306"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Default="00935BB7" w:rsidP="00EF698C">
      <w:pPr>
        <w:ind w:firstLine="720"/>
        <w:jc w:val="both"/>
        <w:rPr>
          <w:lang w:val="en-US"/>
        </w:rPr>
      </w:pPr>
    </w:p>
    <w:p w:rsidR="00935BB7" w:rsidRPr="00242D1F" w:rsidRDefault="00935BB7" w:rsidP="009D478F">
      <w:pPr>
        <w:jc w:val="both"/>
        <w:rPr>
          <w:lang w:val="en-US"/>
        </w:rPr>
      </w:pPr>
    </w:p>
    <w:p w:rsidR="00762F19" w:rsidRDefault="00762F19" w:rsidP="00184B48">
      <w:pPr>
        <w:ind w:firstLine="720"/>
        <w:jc w:val="both"/>
        <w:rPr>
          <w:lang w:val="en-US"/>
        </w:rPr>
      </w:pPr>
    </w:p>
    <w:p w:rsidR="00EF698C" w:rsidRPr="00242D1F" w:rsidRDefault="00EF698C" w:rsidP="00184B48">
      <w:pPr>
        <w:ind w:firstLine="720"/>
        <w:jc w:val="both"/>
        <w:rPr>
          <w:lang w:val="en-US"/>
        </w:rPr>
      </w:pPr>
      <w:r w:rsidRPr="00242D1F">
        <w:rPr>
          <w:lang w:val="en-US"/>
        </w:rPr>
        <w:lastRenderedPageBreak/>
        <w:t>Deficiency in vitamin B</w:t>
      </w:r>
      <w:r w:rsidRPr="00935BB7">
        <w:rPr>
          <w:vertAlign w:val="subscript"/>
          <w:lang w:val="en-US"/>
        </w:rPr>
        <w:t>12</w:t>
      </w:r>
      <w:r w:rsidRPr="00242D1F">
        <w:rPr>
          <w:lang w:val="en-US"/>
        </w:rPr>
        <w:t xml:space="preserve"> and folic acid leads to</w:t>
      </w:r>
      <w:r w:rsidR="00184B48">
        <w:rPr>
          <w:lang w:val="en-US"/>
        </w:rPr>
        <w:t xml:space="preserve"> structural disorders</w:t>
      </w:r>
      <w:r w:rsidRPr="00242D1F">
        <w:rPr>
          <w:lang w:val="en-US"/>
        </w:rPr>
        <w:t xml:space="preserve"> of nucleic acids with the following main pathological processes: </w:t>
      </w:r>
    </w:p>
    <w:p w:rsidR="00EF698C" w:rsidRPr="00242D1F" w:rsidRDefault="00EF698C" w:rsidP="00B45A72">
      <w:pPr>
        <w:ind w:firstLine="720"/>
        <w:jc w:val="both"/>
        <w:rPr>
          <w:lang w:val="en-US"/>
        </w:rPr>
      </w:pPr>
      <w:r w:rsidRPr="00242D1F">
        <w:rPr>
          <w:lang w:val="en-US"/>
        </w:rPr>
        <w:t xml:space="preserve"> a) </w:t>
      </w:r>
      <w:proofErr w:type="gramStart"/>
      <w:r w:rsidRPr="00242D1F">
        <w:rPr>
          <w:lang w:val="en-US"/>
        </w:rPr>
        <w:t>anemic</w:t>
      </w:r>
      <w:proofErr w:type="gramEnd"/>
      <w:r w:rsidRPr="00242D1F">
        <w:rPr>
          <w:lang w:val="en-US"/>
        </w:rPr>
        <w:t xml:space="preserve"> syndrome</w:t>
      </w:r>
    </w:p>
    <w:p w:rsidR="00EF698C" w:rsidRPr="00242D1F" w:rsidRDefault="00EF698C" w:rsidP="00B45A72">
      <w:pPr>
        <w:ind w:firstLine="720"/>
        <w:jc w:val="both"/>
        <w:rPr>
          <w:lang w:val="en-US"/>
        </w:rPr>
      </w:pPr>
      <w:r w:rsidRPr="00242D1F">
        <w:rPr>
          <w:lang w:val="en-US"/>
        </w:rPr>
        <w:t xml:space="preserve"> b) </w:t>
      </w:r>
      <w:proofErr w:type="gramStart"/>
      <w:r w:rsidRPr="00242D1F">
        <w:rPr>
          <w:lang w:val="en-US"/>
        </w:rPr>
        <w:t>gastrointestinal</w:t>
      </w:r>
      <w:proofErr w:type="gramEnd"/>
      <w:r w:rsidRPr="00242D1F">
        <w:rPr>
          <w:lang w:val="en-US"/>
        </w:rPr>
        <w:t xml:space="preserve"> syndrome</w:t>
      </w:r>
    </w:p>
    <w:p w:rsidR="00EF698C" w:rsidRPr="008C3404" w:rsidRDefault="00EF698C" w:rsidP="00B45A72">
      <w:pPr>
        <w:ind w:firstLine="720"/>
        <w:jc w:val="both"/>
        <w:rPr>
          <w:lang w:val="en-US"/>
        </w:rPr>
      </w:pPr>
      <w:r w:rsidRPr="008C3404">
        <w:rPr>
          <w:lang w:val="en-US"/>
        </w:rPr>
        <w:t xml:space="preserve">c) </w:t>
      </w:r>
      <w:proofErr w:type="gramStart"/>
      <w:r w:rsidRPr="008C3404">
        <w:rPr>
          <w:lang w:val="en-US"/>
        </w:rPr>
        <w:t>neurological</w:t>
      </w:r>
      <w:proofErr w:type="gramEnd"/>
      <w:r w:rsidRPr="008C3404">
        <w:rPr>
          <w:lang w:val="en-US"/>
        </w:rPr>
        <w:t xml:space="preserve"> syndrome</w:t>
      </w:r>
    </w:p>
    <w:p w:rsidR="00A422C8" w:rsidRPr="00665130" w:rsidRDefault="00823BB3" w:rsidP="00665130">
      <w:pPr>
        <w:ind w:firstLine="720"/>
        <w:jc w:val="both"/>
        <w:rPr>
          <w:lang w:val="en-US"/>
        </w:rPr>
      </w:pPr>
      <w:proofErr w:type="gramStart"/>
      <w:r w:rsidRPr="00A422C8">
        <w:rPr>
          <w:b/>
          <w:lang w:val="en-US"/>
        </w:rPr>
        <w:t>Anemic syndrome.</w:t>
      </w:r>
      <w:proofErr w:type="gramEnd"/>
      <w:r w:rsidR="00C74F6E" w:rsidRPr="00A422C8">
        <w:rPr>
          <w:lang w:val="en-US"/>
        </w:rPr>
        <w:t xml:space="preserve"> Certain peripheral blood findings are shared by all megaloblastic anemias. </w:t>
      </w:r>
      <w:r w:rsidRPr="00A422C8">
        <w:rPr>
          <w:lang w:val="en-US"/>
        </w:rPr>
        <w:t>In the blood smear there is a very severe megaloblastic anemia with a red blood cells count under 1.000.000/mm</w:t>
      </w:r>
      <w:r w:rsidRPr="00A422C8">
        <w:rPr>
          <w:vertAlign w:val="superscript"/>
          <w:lang w:val="en-US"/>
        </w:rPr>
        <w:t>3</w:t>
      </w:r>
      <w:r w:rsidRPr="00A422C8">
        <w:rPr>
          <w:lang w:val="en-US"/>
        </w:rPr>
        <w:t xml:space="preserve">. </w:t>
      </w:r>
      <w:r w:rsidR="00C74F6E" w:rsidRPr="00A422C8">
        <w:rPr>
          <w:lang w:val="en-US"/>
        </w:rPr>
        <w:t>The presence of red cells that are macrocytic and oval (</w:t>
      </w:r>
      <w:r w:rsidR="00C74F6E" w:rsidRPr="00A422C8">
        <w:rPr>
          <w:i/>
          <w:lang w:val="en-US"/>
        </w:rPr>
        <w:t>macrocytes</w:t>
      </w:r>
      <w:r w:rsidR="00C74F6E" w:rsidRPr="00A422C8">
        <w:rPr>
          <w:lang w:val="en-US"/>
        </w:rPr>
        <w:t>) is highly characteristic</w:t>
      </w:r>
      <w:r w:rsidR="00665130">
        <w:rPr>
          <w:lang w:val="en-US"/>
        </w:rPr>
        <w:t xml:space="preserve"> (Fig.8)</w:t>
      </w:r>
      <w:r w:rsidR="00C74F6E" w:rsidRPr="00A422C8">
        <w:rPr>
          <w:lang w:val="en-US"/>
        </w:rPr>
        <w:t>. Because they are larger than normal and contain ample hemoglobin, most macrocytes lack the central pallor of normal red cells and even appear hyperchromic, but the MCHC is not elevated. There is marked variation in the size (</w:t>
      </w:r>
      <w:r w:rsidR="00C74F6E" w:rsidRPr="00A422C8">
        <w:rPr>
          <w:i/>
          <w:lang w:val="en-US"/>
        </w:rPr>
        <w:t>anisocytosis</w:t>
      </w:r>
      <w:r w:rsidR="00C74F6E" w:rsidRPr="00A422C8">
        <w:rPr>
          <w:lang w:val="en-US"/>
        </w:rPr>
        <w:t>) and shape (</w:t>
      </w:r>
      <w:r w:rsidR="00C74F6E" w:rsidRPr="00A422C8">
        <w:rPr>
          <w:i/>
          <w:lang w:val="en-US"/>
        </w:rPr>
        <w:t>poikilocytosis</w:t>
      </w:r>
      <w:r w:rsidR="00C74F6E" w:rsidRPr="00A422C8">
        <w:rPr>
          <w:lang w:val="en-US"/>
        </w:rPr>
        <w:t>) of red cells. The reticulocyte count is low</w:t>
      </w:r>
      <w:r w:rsidR="00A422C8">
        <w:rPr>
          <w:lang w:val="en-US"/>
        </w:rPr>
        <w:t xml:space="preserve"> (hyporegenerative anemia)</w:t>
      </w:r>
      <w:r w:rsidR="00C74F6E" w:rsidRPr="00A422C8">
        <w:rPr>
          <w:lang w:val="en-US"/>
        </w:rPr>
        <w:t xml:space="preserve">. Nucleated red cell progenitors occasionally appear in the circulating blood when anemia is severe. </w:t>
      </w:r>
      <w:r w:rsidRPr="00A422C8">
        <w:rPr>
          <w:lang w:val="en-US"/>
        </w:rPr>
        <w:t xml:space="preserve">In the blood smear there are many red blood cells with characteristic basophilic granules, </w:t>
      </w:r>
      <w:r w:rsidRPr="00A422C8">
        <w:rPr>
          <w:i/>
          <w:lang w:val="en-US"/>
        </w:rPr>
        <w:t xml:space="preserve">Jolly </w:t>
      </w:r>
      <w:r w:rsidR="00762F19">
        <w:rPr>
          <w:i/>
          <w:lang w:val="en-US"/>
        </w:rPr>
        <w:t>bodies (</w:t>
      </w:r>
      <w:r w:rsidR="00762F19">
        <w:rPr>
          <w:lang w:val="en-US"/>
        </w:rPr>
        <w:t>n</w:t>
      </w:r>
      <w:r w:rsidR="00762F19" w:rsidRPr="00762F19">
        <w:rPr>
          <w:lang w:val="en-US"/>
        </w:rPr>
        <w:t>uclear remnants after nucleus expulsion</w:t>
      </w:r>
      <w:r w:rsidR="00762F19">
        <w:rPr>
          <w:lang w:val="en-US"/>
        </w:rPr>
        <w:t>)</w:t>
      </w:r>
      <w:r w:rsidRPr="00A422C8">
        <w:rPr>
          <w:i/>
          <w:lang w:val="en-US"/>
        </w:rPr>
        <w:t>, Cabot rings</w:t>
      </w:r>
      <w:r w:rsidR="00762F19">
        <w:rPr>
          <w:i/>
          <w:lang w:val="en-US"/>
        </w:rPr>
        <w:t xml:space="preserve"> </w:t>
      </w:r>
      <w:r w:rsidR="00762F19" w:rsidRPr="00762F19">
        <w:rPr>
          <w:i/>
          <w:lang w:val="en-US"/>
        </w:rPr>
        <w:t>(</w:t>
      </w:r>
      <w:r w:rsidR="00762F19" w:rsidRPr="00762F19">
        <w:rPr>
          <w:lang w:val="en-US"/>
        </w:rPr>
        <w:t>full or unfull rings or structure witch resemble 8 cypher</w:t>
      </w:r>
      <w:r w:rsidR="00665130">
        <w:rPr>
          <w:lang w:val="en-US"/>
        </w:rPr>
        <w:t>, f</w:t>
      </w:r>
      <w:r w:rsidR="00762F19" w:rsidRPr="00762F19">
        <w:rPr>
          <w:lang w:val="en-US"/>
        </w:rPr>
        <w:t>ormed from nuclear membrane or mitotic fibers)</w:t>
      </w:r>
      <w:r w:rsidR="00665130">
        <w:rPr>
          <w:lang w:val="en-US"/>
        </w:rPr>
        <w:t xml:space="preserve">. </w:t>
      </w:r>
      <w:r w:rsidR="00A422C8" w:rsidRPr="00A422C8">
        <w:rPr>
          <w:lang w:val="en-US"/>
        </w:rPr>
        <w:t xml:space="preserve">In megaloblastic anemia there is reduced number of young cells of erythroid series – </w:t>
      </w:r>
      <w:proofErr w:type="spellStart"/>
      <w:proofErr w:type="gramStart"/>
      <w:r w:rsidR="00A422C8" w:rsidRPr="00A422C8">
        <w:rPr>
          <w:lang w:val="en-US"/>
        </w:rPr>
        <w:t>polychromatophyles</w:t>
      </w:r>
      <w:proofErr w:type="spellEnd"/>
      <w:r w:rsidR="00A422C8" w:rsidRPr="00A422C8">
        <w:rPr>
          <w:lang w:val="en-US"/>
        </w:rPr>
        <w:t xml:space="preserve">  and</w:t>
      </w:r>
      <w:proofErr w:type="gramEnd"/>
      <w:r w:rsidR="00A422C8" w:rsidRPr="00A422C8">
        <w:rPr>
          <w:lang w:val="en-US"/>
        </w:rPr>
        <w:t xml:space="preserve"> reticulocytes. Erythrocyte osmotic resistance is low, their lifespan do not exceed 40-50 days. </w:t>
      </w:r>
      <w:r w:rsidR="00665130">
        <w:rPr>
          <w:lang w:val="en-US"/>
        </w:rPr>
        <w:t xml:space="preserve"> </w:t>
      </w:r>
      <w:r w:rsidR="00A422C8" w:rsidRPr="00A422C8">
        <w:rPr>
          <w:lang w:val="en-US"/>
        </w:rPr>
        <w:t>Total leucocyte number is moderately decreased (3000 - 4000 mm</w:t>
      </w:r>
      <w:r w:rsidR="00A422C8" w:rsidRPr="00A422C8">
        <w:rPr>
          <w:vertAlign w:val="superscript"/>
          <w:lang w:val="en-US"/>
        </w:rPr>
        <w:t>3</w:t>
      </w:r>
      <w:r w:rsidR="00A422C8" w:rsidRPr="00A422C8">
        <w:rPr>
          <w:lang w:val="en-US"/>
        </w:rPr>
        <w:t>).</w:t>
      </w:r>
      <w:r w:rsidR="00665130">
        <w:rPr>
          <w:lang w:val="en-US"/>
        </w:rPr>
        <w:t xml:space="preserve"> </w:t>
      </w:r>
      <w:r w:rsidR="00A422C8" w:rsidRPr="00A422C8">
        <w:rPr>
          <w:lang w:val="en-US"/>
        </w:rPr>
        <w:t>Neutrophils are also larger than normal (</w:t>
      </w:r>
      <w:r w:rsidR="00A422C8" w:rsidRPr="00A422C8">
        <w:rPr>
          <w:i/>
          <w:lang w:val="en-US"/>
        </w:rPr>
        <w:t>macropolymorphonuclear</w:t>
      </w:r>
      <w:r w:rsidR="00A422C8" w:rsidRPr="00A422C8">
        <w:rPr>
          <w:lang w:val="en-US"/>
        </w:rPr>
        <w:t xml:space="preserve">) and hypersegmented, having five or more nuclear lobules instead of the normal three to four. Platelets reach the lower values (100.000 120.000 mm3) without significant functional abnormalities. </w:t>
      </w:r>
    </w:p>
    <w:p w:rsidR="00A422C8" w:rsidRPr="00A422C8" w:rsidRDefault="00A422C8" w:rsidP="00A422C8">
      <w:pPr>
        <w:ind w:firstLine="720"/>
        <w:jc w:val="both"/>
        <w:rPr>
          <w:b/>
          <w:lang w:val="en-US"/>
        </w:rPr>
      </w:pPr>
      <w:proofErr w:type="gramStart"/>
      <w:r w:rsidRPr="00A422C8">
        <w:rPr>
          <w:lang w:val="en-US"/>
        </w:rPr>
        <w:t>Should be mentioned that, examination of blood smear can argument only with approximation these changes, so there is compulsory to perform sternal puncture.</w:t>
      </w:r>
      <w:proofErr w:type="gramEnd"/>
    </w:p>
    <w:p w:rsidR="00C74F6E" w:rsidRDefault="00C74F6E" w:rsidP="00C74F6E">
      <w:pPr>
        <w:ind w:firstLine="360"/>
        <w:jc w:val="both"/>
        <w:rPr>
          <w:lang w:val="en-US"/>
        </w:rPr>
      </w:pPr>
    </w:p>
    <w:p w:rsidR="00823BB3" w:rsidRDefault="00823BB3" w:rsidP="00823BB3">
      <w:pPr>
        <w:ind w:firstLine="360"/>
        <w:jc w:val="center"/>
        <w:rPr>
          <w:lang w:val="en-US"/>
        </w:rPr>
      </w:pPr>
      <w:r>
        <w:rPr>
          <w:noProof/>
          <w:lang w:val="en-US" w:eastAsia="en-US"/>
        </w:rPr>
        <w:drawing>
          <wp:inline distT="0" distB="0" distL="0" distR="0">
            <wp:extent cx="3295639" cy="2120793"/>
            <wp:effectExtent l="57150" t="57150" r="95885" b="895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190" cy="2122434"/>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23BB3" w:rsidRDefault="00823BB3" w:rsidP="00823BB3">
      <w:pPr>
        <w:jc w:val="center"/>
        <w:rPr>
          <w:b/>
          <w:lang w:val="en-US"/>
        </w:rPr>
      </w:pPr>
      <w:r w:rsidRPr="00823BB3">
        <w:rPr>
          <w:b/>
          <w:lang w:val="en-US"/>
        </w:rPr>
        <w:t>Fig.8</w:t>
      </w:r>
      <w:r w:rsidR="009E69CB">
        <w:rPr>
          <w:b/>
          <w:lang w:val="en-US"/>
        </w:rPr>
        <w:t xml:space="preserve"> </w:t>
      </w:r>
      <w:r w:rsidRPr="00823BB3">
        <w:rPr>
          <w:b/>
          <w:lang w:val="en-US"/>
        </w:rPr>
        <w:t>Megalobla</w:t>
      </w:r>
      <w:r>
        <w:rPr>
          <w:b/>
          <w:lang w:val="en-US"/>
        </w:rPr>
        <w:t>stic anemia</w:t>
      </w:r>
    </w:p>
    <w:p w:rsidR="005D42AD" w:rsidRDefault="00823BB3" w:rsidP="005D42AD">
      <w:pPr>
        <w:autoSpaceDE w:val="0"/>
        <w:autoSpaceDN w:val="0"/>
        <w:adjustRightInd w:val="0"/>
        <w:jc w:val="center"/>
        <w:rPr>
          <w:rFonts w:eastAsia="Sabon-Roman"/>
          <w:bCs/>
          <w:lang w:val="en-US"/>
        </w:rPr>
      </w:pPr>
      <w:r w:rsidRPr="009E69CB">
        <w:rPr>
          <w:sz w:val="20"/>
          <w:szCs w:val="20"/>
          <w:lang w:val="en-US"/>
        </w:rPr>
        <w:t>A peripheral blood smear shows a hypersegmented neutrophil with a six-lobed nucleus.</w:t>
      </w:r>
      <w:r w:rsidR="005D42AD" w:rsidRPr="005D42AD">
        <w:rPr>
          <w:rFonts w:eastAsia="Sabon-Roman"/>
          <w:bCs/>
          <w:lang w:val="en-US"/>
        </w:rPr>
        <w:t xml:space="preserve"> </w:t>
      </w:r>
    </w:p>
    <w:p w:rsidR="005D42AD" w:rsidRPr="005D42AD" w:rsidRDefault="005D42AD" w:rsidP="005D42AD">
      <w:pPr>
        <w:autoSpaceDE w:val="0"/>
        <w:autoSpaceDN w:val="0"/>
        <w:adjustRightInd w:val="0"/>
        <w:jc w:val="center"/>
        <w:rPr>
          <w:rFonts w:eastAsia="Sabon-Roman"/>
          <w:bCs/>
          <w:sz w:val="20"/>
          <w:szCs w:val="20"/>
          <w:lang w:val="en-US"/>
        </w:rPr>
      </w:pPr>
      <w:r w:rsidRPr="005D42AD">
        <w:rPr>
          <w:rFonts w:eastAsia="Sabon-Roman"/>
          <w:bCs/>
          <w:sz w:val="20"/>
          <w:szCs w:val="20"/>
          <w:lang w:val="en-US"/>
        </w:rPr>
        <w:t>(From Robbins-</w:t>
      </w:r>
      <w:proofErr w:type="spellStart"/>
      <w:r w:rsidRPr="005D42AD">
        <w:rPr>
          <w:rFonts w:eastAsia="Sabon-Roman"/>
          <w:bCs/>
          <w:sz w:val="20"/>
          <w:szCs w:val="20"/>
          <w:lang w:val="en-US"/>
        </w:rPr>
        <w:t>Cotran</w:t>
      </w:r>
      <w:proofErr w:type="spellEnd"/>
      <w:r w:rsidRPr="005D42AD">
        <w:rPr>
          <w:rFonts w:eastAsia="Sabon-Roman"/>
          <w:bCs/>
          <w:sz w:val="20"/>
          <w:szCs w:val="20"/>
          <w:lang w:val="en-US"/>
        </w:rPr>
        <w:t>; Pathological basis of disease)</w:t>
      </w:r>
    </w:p>
    <w:p w:rsidR="00823BB3" w:rsidRPr="000B2E0B" w:rsidRDefault="00823BB3" w:rsidP="00823BB3">
      <w:pPr>
        <w:jc w:val="both"/>
        <w:rPr>
          <w:lang w:val="en-US"/>
        </w:rPr>
      </w:pPr>
    </w:p>
    <w:p w:rsidR="00E76ECD" w:rsidRDefault="00FD1615" w:rsidP="00BE74CB">
      <w:pPr>
        <w:ind w:firstLine="454"/>
        <w:jc w:val="both"/>
        <w:rPr>
          <w:lang w:val="en-US"/>
        </w:rPr>
      </w:pPr>
      <w:r w:rsidRPr="00E76ECD">
        <w:rPr>
          <w:b/>
          <w:i/>
          <w:snapToGrid w:val="0"/>
          <w:lang w:val="ro-RO"/>
        </w:rPr>
        <w:t xml:space="preserve">Medulogramm </w:t>
      </w:r>
      <w:r w:rsidR="00184B48" w:rsidRPr="00E76ECD">
        <w:rPr>
          <w:snapToGrid w:val="0"/>
          <w:lang w:val="ro-RO"/>
        </w:rPr>
        <w:t xml:space="preserve"> pre</w:t>
      </w:r>
      <w:r w:rsidRPr="00E76ECD">
        <w:rPr>
          <w:snapToGrid w:val="0"/>
          <w:lang w:val="ro-RO"/>
        </w:rPr>
        <w:t>sents characteristic changes</w:t>
      </w:r>
      <w:r w:rsidR="00184B48" w:rsidRPr="00E76ECD">
        <w:rPr>
          <w:snapToGrid w:val="0"/>
          <w:lang w:val="ro-RO"/>
        </w:rPr>
        <w:t>.</w:t>
      </w:r>
      <w:r w:rsidR="00E76ECD" w:rsidRPr="00E76ECD">
        <w:rPr>
          <w:lang w:val="en-US"/>
        </w:rPr>
        <w:t xml:space="preserve">The marrow is usually markedly hypercellular as a result of increased hematopoietic precursors, which often completely replace the fatty marrow. Megaloblastic changes are detected at all stages of erythroid development. The most primitive cells (promegaloblasts) are large, with a deeply basophilic cytoplasm, prominent nucleoli, and a distinctive, fine nuclear chromatin pattern. As these cells differentiate and begin to accumulate hemoglobin, the nucleus retains its finely distributed chromatin and fails to develop the clumped pyknotic chromatin typical of normoblasts. While nuclear maturation is delayed, cytoplasmic maturation and hemoglobin accumulation proceed at a normal pace, leading to nuclear-to-cytoplasmic asynchrony. Because DNA synthesis is impaired in all proliferating cells, granulocytic precursors also display dysmaturation in the </w:t>
      </w:r>
      <w:r w:rsidR="00E76ECD" w:rsidRPr="00E76ECD">
        <w:rPr>
          <w:lang w:val="en-US"/>
        </w:rPr>
        <w:lastRenderedPageBreak/>
        <w:t>form of giant metamyelocytes and band forms. Megakaryocytes, too, can be abnormally large and h</w:t>
      </w:r>
      <w:r w:rsidR="00E76ECD">
        <w:rPr>
          <w:lang w:val="en-US"/>
        </w:rPr>
        <w:t xml:space="preserve">ave bizarre, multilobate nuclei. </w:t>
      </w:r>
      <w:r w:rsidR="00E76ECD" w:rsidRPr="000B2E0B">
        <w:rPr>
          <w:lang w:val="en-US"/>
        </w:rPr>
        <w:t>The marrow hyperplasia is a response to increased levels of growth f</w:t>
      </w:r>
      <w:r w:rsidR="00E76ECD">
        <w:rPr>
          <w:lang w:val="en-US"/>
        </w:rPr>
        <w:t xml:space="preserve">actors, such as erythropoietin. </w:t>
      </w:r>
      <w:r w:rsidR="00E76ECD" w:rsidRPr="000B2E0B">
        <w:rPr>
          <w:lang w:val="en-US"/>
        </w:rPr>
        <w:t>However, the derangement in DNA synthesis causes most precurs</w:t>
      </w:r>
      <w:r w:rsidR="00E76ECD">
        <w:rPr>
          <w:lang w:val="en-US"/>
        </w:rPr>
        <w:t xml:space="preserve">ors to undergo apoptosis in the </w:t>
      </w:r>
      <w:r w:rsidR="00E76ECD" w:rsidRPr="000B2E0B">
        <w:rPr>
          <w:lang w:val="en-US"/>
        </w:rPr>
        <w:t xml:space="preserve">marrow (an example of ineffective hematopoiesis) and leads to </w:t>
      </w:r>
      <w:r w:rsidR="00E76ECD" w:rsidRPr="00E76ECD">
        <w:rPr>
          <w:i/>
          <w:lang w:val="en-US"/>
        </w:rPr>
        <w:t>pancytopenia</w:t>
      </w:r>
      <w:r w:rsidR="00E76ECD">
        <w:rPr>
          <w:lang w:val="en-US"/>
        </w:rPr>
        <w:t xml:space="preserve">. The anemia is further </w:t>
      </w:r>
      <w:r w:rsidR="00E76ECD" w:rsidRPr="000B2E0B">
        <w:rPr>
          <w:lang w:val="en-US"/>
        </w:rPr>
        <w:t>exacerbated by a mild degree of red cell hemolysis of uncertain etiology</w:t>
      </w:r>
      <w:r w:rsidR="00A422C8">
        <w:rPr>
          <w:lang w:val="en-US"/>
        </w:rPr>
        <w:t xml:space="preserve"> (Fig.9)</w:t>
      </w:r>
    </w:p>
    <w:p w:rsidR="00A422C8" w:rsidRDefault="00A422C8" w:rsidP="00C74F6E">
      <w:pPr>
        <w:jc w:val="both"/>
        <w:rPr>
          <w:lang w:val="en-US"/>
        </w:rPr>
      </w:pPr>
    </w:p>
    <w:p w:rsidR="00DB084C" w:rsidRDefault="00DB084C" w:rsidP="00DB084C">
      <w:pPr>
        <w:ind w:firstLine="454"/>
        <w:jc w:val="center"/>
        <w:rPr>
          <w:snapToGrid w:val="0"/>
          <w:lang w:val="ro-RO"/>
        </w:rPr>
      </w:pPr>
      <w:r w:rsidRPr="00DB084C">
        <w:rPr>
          <w:noProof/>
          <w:snapToGrid w:val="0"/>
          <w:lang w:val="en-US" w:eastAsia="en-US"/>
        </w:rPr>
        <w:drawing>
          <wp:inline distT="0" distB="0" distL="0" distR="0">
            <wp:extent cx="3788229" cy="2358383"/>
            <wp:effectExtent l="19050" t="1905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662" cy="2356785"/>
                    </a:xfrm>
                    <a:prstGeom prst="rect">
                      <a:avLst/>
                    </a:prstGeom>
                    <a:noFill/>
                    <a:ln>
                      <a:solidFill>
                        <a:schemeClr val="tx1"/>
                      </a:solidFill>
                    </a:ln>
                  </pic:spPr>
                </pic:pic>
              </a:graphicData>
            </a:graphic>
          </wp:inline>
        </w:drawing>
      </w:r>
    </w:p>
    <w:p w:rsidR="00DB084C" w:rsidRDefault="00DB084C" w:rsidP="00DB084C">
      <w:pPr>
        <w:ind w:firstLine="454"/>
        <w:jc w:val="center"/>
        <w:rPr>
          <w:snapToGrid w:val="0"/>
          <w:lang w:val="ro-RO"/>
        </w:rPr>
      </w:pPr>
    </w:p>
    <w:p w:rsidR="00A422C8" w:rsidRDefault="00DB084C" w:rsidP="00A422C8">
      <w:pPr>
        <w:jc w:val="center"/>
        <w:rPr>
          <w:b/>
          <w:lang w:val="en-US"/>
        </w:rPr>
      </w:pPr>
      <w:proofErr w:type="gramStart"/>
      <w:r>
        <w:rPr>
          <w:b/>
          <w:lang w:val="en-US"/>
        </w:rPr>
        <w:t>Fig.</w:t>
      </w:r>
      <w:r w:rsidR="00A422C8">
        <w:rPr>
          <w:b/>
          <w:lang w:val="en-US"/>
        </w:rPr>
        <w:t>9</w:t>
      </w:r>
      <w:r w:rsidR="00BE74CB">
        <w:rPr>
          <w:b/>
          <w:lang w:val="en-US"/>
        </w:rPr>
        <w:t xml:space="preserve">  </w:t>
      </w:r>
      <w:r w:rsidRPr="008B6CFE">
        <w:rPr>
          <w:b/>
          <w:lang w:val="en-US"/>
        </w:rPr>
        <w:t>Megaloblastic</w:t>
      </w:r>
      <w:proofErr w:type="gramEnd"/>
      <w:r w:rsidRPr="008B6CFE">
        <w:rPr>
          <w:b/>
          <w:lang w:val="en-US"/>
        </w:rPr>
        <w:t xml:space="preserve"> anemia (bone marrow aspirate).</w:t>
      </w:r>
    </w:p>
    <w:p w:rsidR="005D42AD" w:rsidRDefault="00DB084C" w:rsidP="005D42AD">
      <w:pPr>
        <w:autoSpaceDE w:val="0"/>
        <w:autoSpaceDN w:val="0"/>
        <w:adjustRightInd w:val="0"/>
        <w:jc w:val="center"/>
        <w:rPr>
          <w:sz w:val="20"/>
          <w:szCs w:val="20"/>
          <w:lang w:val="en-US"/>
        </w:rPr>
      </w:pPr>
      <w:proofErr w:type="gramStart"/>
      <w:r w:rsidRPr="00A422C8">
        <w:rPr>
          <w:sz w:val="20"/>
          <w:szCs w:val="20"/>
          <w:lang w:val="en-US"/>
        </w:rPr>
        <w:t>A to C, Megaloblasts in various stages of differentiation.</w:t>
      </w:r>
      <w:proofErr w:type="gramEnd"/>
      <w:r w:rsidRPr="00A422C8">
        <w:rPr>
          <w:sz w:val="20"/>
          <w:szCs w:val="20"/>
          <w:lang w:val="en-US"/>
        </w:rPr>
        <w:t xml:space="preserve"> Note that the orthochromatic megaloblast (B) is hemoglobinized (as revealed by cytoplasmic color), but in contrast to normal orthochromatic normoblasts, the nucleus is not pyknotic. The early erythroid precursors (A</w:t>
      </w:r>
      <w:proofErr w:type="gramStart"/>
      <w:r w:rsidRPr="00A422C8">
        <w:rPr>
          <w:sz w:val="20"/>
          <w:szCs w:val="20"/>
          <w:lang w:val="en-US"/>
        </w:rPr>
        <w:t>,C</w:t>
      </w:r>
      <w:proofErr w:type="gramEnd"/>
      <w:r w:rsidRPr="00A422C8">
        <w:rPr>
          <w:sz w:val="20"/>
          <w:szCs w:val="20"/>
          <w:lang w:val="en-US"/>
        </w:rPr>
        <w:t>) and the granulocytic precursors are also large and have</w:t>
      </w:r>
      <w:r w:rsidR="00A422C8">
        <w:rPr>
          <w:sz w:val="20"/>
          <w:szCs w:val="20"/>
          <w:lang w:val="en-US"/>
        </w:rPr>
        <w:t xml:space="preserve"> abnormally immature chromatin.</w:t>
      </w:r>
    </w:p>
    <w:p w:rsidR="005D42AD" w:rsidRPr="005D42AD" w:rsidRDefault="005D42AD" w:rsidP="005D42AD">
      <w:pPr>
        <w:autoSpaceDE w:val="0"/>
        <w:autoSpaceDN w:val="0"/>
        <w:adjustRightInd w:val="0"/>
        <w:jc w:val="center"/>
        <w:rPr>
          <w:rFonts w:eastAsia="Sabon-Roman"/>
          <w:bCs/>
          <w:sz w:val="20"/>
          <w:szCs w:val="20"/>
          <w:lang w:val="en-US"/>
        </w:rPr>
      </w:pPr>
      <w:r w:rsidRPr="005D42AD">
        <w:rPr>
          <w:rFonts w:eastAsia="Sabon-Roman"/>
          <w:bCs/>
          <w:sz w:val="20"/>
          <w:szCs w:val="20"/>
          <w:lang w:val="en-US"/>
        </w:rPr>
        <w:t xml:space="preserve"> (From Robbins-</w:t>
      </w:r>
      <w:proofErr w:type="spellStart"/>
      <w:r w:rsidRPr="005D42AD">
        <w:rPr>
          <w:rFonts w:eastAsia="Sabon-Roman"/>
          <w:bCs/>
          <w:sz w:val="20"/>
          <w:szCs w:val="20"/>
          <w:lang w:val="en-US"/>
        </w:rPr>
        <w:t>Cotran</w:t>
      </w:r>
      <w:proofErr w:type="spellEnd"/>
      <w:r w:rsidRPr="005D42AD">
        <w:rPr>
          <w:rFonts w:eastAsia="Sabon-Roman"/>
          <w:bCs/>
          <w:sz w:val="20"/>
          <w:szCs w:val="20"/>
          <w:lang w:val="en-US"/>
        </w:rPr>
        <w:t>; Pathological basis of disease)</w:t>
      </w:r>
    </w:p>
    <w:p w:rsidR="00DB084C" w:rsidRDefault="00DB084C" w:rsidP="00A422C8">
      <w:pPr>
        <w:ind w:firstLine="454"/>
        <w:jc w:val="both"/>
        <w:rPr>
          <w:lang w:val="en-US"/>
        </w:rPr>
      </w:pPr>
    </w:p>
    <w:p w:rsidR="00165A11" w:rsidRPr="00935BB7" w:rsidRDefault="008760CB" w:rsidP="00935BB7">
      <w:pPr>
        <w:pStyle w:val="ListParagraph"/>
        <w:numPr>
          <w:ilvl w:val="0"/>
          <w:numId w:val="1"/>
        </w:numPr>
        <w:ind w:left="-180" w:firstLine="540"/>
        <w:jc w:val="both"/>
        <w:rPr>
          <w:snapToGrid w:val="0"/>
          <w:lang w:val="it-IT"/>
        </w:rPr>
      </w:pPr>
      <w:r w:rsidRPr="00A422C8">
        <w:rPr>
          <w:b/>
          <w:snapToGrid w:val="0"/>
          <w:lang w:val="ro-RO"/>
        </w:rPr>
        <w:t>Gastrointestinal syndrome</w:t>
      </w:r>
      <w:r w:rsidRPr="00935BB7">
        <w:rPr>
          <w:snapToGrid w:val="0"/>
          <w:lang w:val="ro-RO"/>
        </w:rPr>
        <w:t xml:space="preserve">. Vitamin </w:t>
      </w:r>
      <w:r w:rsidRPr="00935BB7">
        <w:rPr>
          <w:snapToGrid w:val="0"/>
          <w:lang w:val="it-IT"/>
        </w:rPr>
        <w:t>B</w:t>
      </w:r>
      <w:r w:rsidRPr="00935BB7">
        <w:rPr>
          <w:snapToGrid w:val="0"/>
          <w:vertAlign w:val="subscript"/>
          <w:lang w:val="it-IT"/>
        </w:rPr>
        <w:t xml:space="preserve">12  </w:t>
      </w:r>
      <w:r w:rsidRPr="00935BB7">
        <w:rPr>
          <w:snapToGrid w:val="0"/>
          <w:lang w:val="it-IT"/>
        </w:rPr>
        <w:t xml:space="preserve">toghether with folic acid are involved in sinthesis of </w:t>
      </w:r>
      <w:r w:rsidRPr="00935BB7">
        <w:rPr>
          <w:i/>
          <w:snapToGrid w:val="0"/>
          <w:lang w:val="it-IT"/>
        </w:rPr>
        <w:t>metilmalonic acid</w:t>
      </w:r>
      <w:r w:rsidRPr="00935BB7">
        <w:rPr>
          <w:snapToGrid w:val="0"/>
          <w:lang w:val="it-IT"/>
        </w:rPr>
        <w:t xml:space="preserve"> – a precursor of purinic and pirimidinic bases, that of timin and timidine – normal structures of ADN and ARN. Lack of these constituents in the structure of nuleic acids lead to atipic mitosis in cells with a high multiplication rate like: red blood cells, epithelial cells of the gastrointestinal tract, tongue and salivatory glands, all these determining development of gastrointestinal syndrome.</w:t>
      </w:r>
    </w:p>
    <w:p w:rsidR="008760CB" w:rsidRDefault="008760CB" w:rsidP="00A422C8">
      <w:pPr>
        <w:ind w:left="-142" w:firstLine="596"/>
        <w:jc w:val="both"/>
        <w:rPr>
          <w:snapToGrid w:val="0"/>
          <w:lang w:val="it-IT"/>
        </w:rPr>
      </w:pPr>
      <w:r>
        <w:rPr>
          <w:snapToGrid w:val="0"/>
          <w:lang w:val="it-IT"/>
        </w:rPr>
        <w:t>This syndrome manifest</w:t>
      </w:r>
      <w:r w:rsidR="00935BB7">
        <w:rPr>
          <w:snapToGrid w:val="0"/>
          <w:lang w:val="it-IT"/>
        </w:rPr>
        <w:t>s</w:t>
      </w:r>
      <w:r>
        <w:rPr>
          <w:snapToGrid w:val="0"/>
          <w:lang w:val="it-IT"/>
        </w:rPr>
        <w:t xml:space="preserve"> by atrophic-inflammatory foci at the level of li</w:t>
      </w:r>
      <w:r w:rsidR="00935BB7">
        <w:rPr>
          <w:snapToGrid w:val="0"/>
          <w:lang w:val="it-IT"/>
        </w:rPr>
        <w:t>n</w:t>
      </w:r>
      <w:r>
        <w:rPr>
          <w:snapToGrid w:val="0"/>
          <w:lang w:val="it-IT"/>
        </w:rPr>
        <w:t>gual mucosa wi</w:t>
      </w:r>
      <w:r w:rsidR="00A422C8">
        <w:rPr>
          <w:snapToGrid w:val="0"/>
          <w:lang w:val="it-IT"/>
        </w:rPr>
        <w:t xml:space="preserve">th its </w:t>
      </w:r>
      <w:r>
        <w:rPr>
          <w:snapToGrid w:val="0"/>
          <w:lang w:val="it-IT"/>
        </w:rPr>
        <w:t>depapilation – so named “</w:t>
      </w:r>
      <w:r w:rsidRPr="008760CB">
        <w:rPr>
          <w:i/>
          <w:snapToGrid w:val="0"/>
          <w:lang w:val="it-IT"/>
        </w:rPr>
        <w:t>Hunter glossitis</w:t>
      </w:r>
      <w:r>
        <w:rPr>
          <w:snapToGrid w:val="0"/>
          <w:lang w:val="it-IT"/>
        </w:rPr>
        <w:t xml:space="preserve">”.  There are atophic changes in gastric mucosa, that of esophagus, mouth, small intestine, these being accompanied by secretory deficiency, disorders of intestinal absorbtion, </w:t>
      </w:r>
      <w:r w:rsidR="00935BB7">
        <w:rPr>
          <w:snapToGrid w:val="0"/>
          <w:lang w:val="it-IT"/>
        </w:rPr>
        <w:t xml:space="preserve">all </w:t>
      </w:r>
      <w:r>
        <w:rPr>
          <w:snapToGrid w:val="0"/>
          <w:lang w:val="it-IT"/>
        </w:rPr>
        <w:t>these ultimately aggravateing deficiency of B</w:t>
      </w:r>
      <w:r w:rsidRPr="008760CB">
        <w:rPr>
          <w:snapToGrid w:val="0"/>
          <w:vertAlign w:val="subscript"/>
          <w:lang w:val="it-IT"/>
        </w:rPr>
        <w:t>12</w:t>
      </w:r>
      <w:r>
        <w:rPr>
          <w:snapToGrid w:val="0"/>
          <w:lang w:val="it-IT"/>
        </w:rPr>
        <w:t xml:space="preserve"> (vicious circle). </w:t>
      </w:r>
    </w:p>
    <w:p w:rsidR="00165A11" w:rsidRPr="00935BB7" w:rsidRDefault="008760CB" w:rsidP="00A422C8">
      <w:pPr>
        <w:pStyle w:val="ListParagraph"/>
        <w:numPr>
          <w:ilvl w:val="0"/>
          <w:numId w:val="1"/>
        </w:numPr>
        <w:ind w:left="-142" w:firstLine="502"/>
        <w:jc w:val="both"/>
        <w:rPr>
          <w:lang w:val="ro-RO"/>
        </w:rPr>
      </w:pPr>
      <w:r w:rsidRPr="00A422C8">
        <w:rPr>
          <w:b/>
          <w:snapToGrid w:val="0"/>
          <w:lang w:val="ro-RO"/>
        </w:rPr>
        <w:t>Neurological syndrome</w:t>
      </w:r>
      <w:r w:rsidR="00BA620A">
        <w:rPr>
          <w:lang w:val="ro-RO"/>
        </w:rPr>
        <w:t>(</w:t>
      </w:r>
      <w:r w:rsidR="00EE5B3B">
        <w:rPr>
          <w:i/>
          <w:lang w:val="ro-RO"/>
        </w:rPr>
        <w:t>Funicular mye</w:t>
      </w:r>
      <w:r w:rsidR="00BA620A" w:rsidRPr="00BA620A">
        <w:rPr>
          <w:i/>
          <w:lang w:val="ro-RO"/>
        </w:rPr>
        <w:t>losis</w:t>
      </w:r>
      <w:r w:rsidR="00BA620A">
        <w:rPr>
          <w:lang w:val="ro-RO"/>
        </w:rPr>
        <w:t>)</w:t>
      </w:r>
      <w:r w:rsidRPr="00935BB7">
        <w:rPr>
          <w:i/>
          <w:snapToGrid w:val="0"/>
          <w:lang w:val="ro-RO"/>
        </w:rPr>
        <w:t xml:space="preserve">. </w:t>
      </w:r>
      <w:r w:rsidR="002C7272" w:rsidRPr="00935BB7">
        <w:rPr>
          <w:snapToGrid w:val="0"/>
          <w:lang w:val="ro-RO"/>
        </w:rPr>
        <w:t>A</w:t>
      </w:r>
      <w:r w:rsidRPr="00935BB7">
        <w:rPr>
          <w:snapToGrid w:val="0"/>
          <w:lang w:val="ro-RO"/>
        </w:rPr>
        <w:t>nother metabolic form of B</w:t>
      </w:r>
      <w:r w:rsidRPr="00935BB7">
        <w:rPr>
          <w:snapToGrid w:val="0"/>
          <w:vertAlign w:val="subscript"/>
          <w:lang w:val="ro-RO"/>
        </w:rPr>
        <w:t>12</w:t>
      </w:r>
      <w:r w:rsidRPr="00935BB7">
        <w:rPr>
          <w:snapToGrid w:val="0"/>
          <w:lang w:val="ro-RO"/>
        </w:rPr>
        <w:t xml:space="preserve"> vitamin is </w:t>
      </w:r>
      <w:r w:rsidRPr="00BA620A">
        <w:rPr>
          <w:i/>
          <w:snapToGrid w:val="0"/>
          <w:lang w:val="ro-RO"/>
        </w:rPr>
        <w:t>5-desoxyadenosilcobalamine</w:t>
      </w:r>
      <w:r w:rsidRPr="00935BB7">
        <w:rPr>
          <w:snapToGrid w:val="0"/>
          <w:lang w:val="ro-RO"/>
        </w:rPr>
        <w:t>, which control fatty acid synthesis</w:t>
      </w:r>
      <w:r w:rsidR="002C7272" w:rsidRPr="00935BB7">
        <w:rPr>
          <w:snapToGrid w:val="0"/>
          <w:lang w:val="ro-RO"/>
        </w:rPr>
        <w:t>, so synthesis of succinic acid from metilmalonic acid.</w:t>
      </w:r>
      <w:r w:rsidR="00C32C9E">
        <w:rPr>
          <w:snapToGrid w:val="0"/>
          <w:lang w:val="ro-RO"/>
        </w:rPr>
        <w:t xml:space="preserve"> </w:t>
      </w:r>
      <w:r w:rsidR="002C7272" w:rsidRPr="00935BB7">
        <w:rPr>
          <w:lang w:val="ro-RO"/>
        </w:rPr>
        <w:t xml:space="preserve">Deficit of this metabolic compound lead to increased amounts of </w:t>
      </w:r>
      <w:r w:rsidR="002C7272" w:rsidRPr="00BA620A">
        <w:rPr>
          <w:i/>
          <w:lang w:val="ro-RO"/>
        </w:rPr>
        <w:t>metilmalonic acid</w:t>
      </w:r>
      <w:r w:rsidR="002C7272" w:rsidRPr="00935BB7">
        <w:rPr>
          <w:lang w:val="ro-RO"/>
        </w:rPr>
        <w:t xml:space="preserve"> which by one hand disturb synthesis of mielin, by other hand has a direct injurious action on axons.</w:t>
      </w:r>
    </w:p>
    <w:p w:rsidR="002C7272" w:rsidRPr="00BA620A" w:rsidRDefault="00BA620A" w:rsidP="00A422C8">
      <w:pPr>
        <w:ind w:left="-284" w:firstLine="644"/>
        <w:jc w:val="both"/>
        <w:rPr>
          <w:lang w:val="en-US"/>
        </w:rPr>
      </w:pPr>
      <w:r w:rsidRPr="00BA620A">
        <w:rPr>
          <w:lang w:val="en-US"/>
        </w:rPr>
        <w:t>Central nervous system lesions are found in about three fourths of all cases of florid pernicious anemia but can also be seen in the absence of overt hematologic findings. The principal alterations involve the spinal cord, where there is demyelination of the dorsal and lateral tracts, sometimes followed by loss of axons. These changes give rise to spastic paraparesis, sensory ataxia, and severe paresthesias in the lower limbs. Less frequently, degenerative changes occur in the ganglia of the posterior roots and in peripheral nerves.</w:t>
      </w:r>
      <w:r w:rsidR="00C32C9E">
        <w:rPr>
          <w:lang w:val="en-US"/>
        </w:rPr>
        <w:t xml:space="preserve"> </w:t>
      </w:r>
      <w:r w:rsidR="002C7272" w:rsidRPr="00BA620A">
        <w:rPr>
          <w:lang w:val="ro-RO"/>
        </w:rPr>
        <w:t>Funicular mielosis</w:t>
      </w:r>
      <w:r>
        <w:rPr>
          <w:lang w:val="ro-RO"/>
        </w:rPr>
        <w:t xml:space="preserve"> also</w:t>
      </w:r>
      <w:r w:rsidR="002C7272">
        <w:rPr>
          <w:lang w:val="ro-RO"/>
        </w:rPr>
        <w:t xml:space="preserve"> is characterised by halucinations, instable walk, paresthesia, numbness, painfulsensation, ocular</w:t>
      </w:r>
      <w:r w:rsidR="00935BB7">
        <w:rPr>
          <w:lang w:val="ro-RO"/>
        </w:rPr>
        <w:t>,</w:t>
      </w:r>
      <w:r w:rsidR="002C7272">
        <w:rPr>
          <w:lang w:val="ro-RO"/>
        </w:rPr>
        <w:t xml:space="preserve"> auditive and motor disorder</w:t>
      </w:r>
      <w:r w:rsidR="00FD5CF5">
        <w:rPr>
          <w:lang w:val="ro-RO"/>
        </w:rPr>
        <w:t>s.</w:t>
      </w:r>
    </w:p>
    <w:p w:rsidR="00D96CD0" w:rsidRPr="00D96CD0" w:rsidRDefault="00D96CD0" w:rsidP="00056CD6">
      <w:pPr>
        <w:ind w:left="-284" w:firstLine="644"/>
        <w:jc w:val="both"/>
        <w:rPr>
          <w:i/>
          <w:lang w:val="ro-RO"/>
        </w:rPr>
      </w:pPr>
      <w:r>
        <w:rPr>
          <w:i/>
          <w:lang w:val="ro-RO"/>
        </w:rPr>
        <w:t xml:space="preserve">Clinical Features. </w:t>
      </w:r>
      <w:r w:rsidRPr="00D96CD0">
        <w:rPr>
          <w:lang w:val="ro-RO"/>
        </w:rPr>
        <w:t>Pernicious anemia is insidious in onset, so the anemia is often quite severe by the time the affected</w:t>
      </w:r>
      <w:r w:rsidR="00C32C9E">
        <w:rPr>
          <w:lang w:val="ro-RO"/>
        </w:rPr>
        <w:t xml:space="preserve"> </w:t>
      </w:r>
      <w:r w:rsidRPr="00D96CD0">
        <w:rPr>
          <w:lang w:val="ro-RO"/>
        </w:rPr>
        <w:t>person seeks medical attention. The course is progressive unless halted by therapy.</w:t>
      </w:r>
    </w:p>
    <w:p w:rsidR="00C32C9E" w:rsidRDefault="00D96CD0" w:rsidP="00C32C9E">
      <w:pPr>
        <w:ind w:left="-284" w:firstLine="284"/>
        <w:jc w:val="both"/>
        <w:rPr>
          <w:lang w:val="ro-RO"/>
        </w:rPr>
      </w:pPr>
      <w:r w:rsidRPr="00D96CD0">
        <w:rPr>
          <w:lang w:val="ro-RO"/>
        </w:rPr>
        <w:t>The diagnosis is based on (1) a moderate to severe megaloblas</w:t>
      </w:r>
      <w:r>
        <w:rPr>
          <w:lang w:val="ro-RO"/>
        </w:rPr>
        <w:t xml:space="preserve">tic anemia, (2) leukopenia with </w:t>
      </w:r>
      <w:r w:rsidRPr="00D96CD0">
        <w:rPr>
          <w:lang w:val="ro-RO"/>
        </w:rPr>
        <w:t>hypersegmented granulocytes, (3) low serum vitamin B</w:t>
      </w:r>
      <w:r w:rsidRPr="00D96CD0">
        <w:rPr>
          <w:vertAlign w:val="subscript"/>
          <w:lang w:val="ro-RO"/>
        </w:rPr>
        <w:t>12</w:t>
      </w:r>
      <w:r w:rsidRPr="00D96CD0">
        <w:rPr>
          <w:lang w:val="ro-RO"/>
        </w:rPr>
        <w:t>, and (4) elevated levels of homocysteine and</w:t>
      </w:r>
      <w:r w:rsidR="00C32C9E">
        <w:rPr>
          <w:lang w:val="ro-RO"/>
        </w:rPr>
        <w:t xml:space="preserve"> </w:t>
      </w:r>
      <w:r w:rsidRPr="00D96CD0">
        <w:rPr>
          <w:lang w:val="ro-RO"/>
        </w:rPr>
        <w:lastRenderedPageBreak/>
        <w:t>methylmalonic acid in the serum. The diagnosis is confirmed by a strikin</w:t>
      </w:r>
      <w:r>
        <w:rPr>
          <w:lang w:val="ro-RO"/>
        </w:rPr>
        <w:t xml:space="preserve">g increase in reticulocytes and </w:t>
      </w:r>
      <w:r w:rsidRPr="00D96CD0">
        <w:rPr>
          <w:lang w:val="ro-RO"/>
        </w:rPr>
        <w:t>an improvement in hematocrit levels beginning about 5 days after parenteral administration of vitamin</w:t>
      </w:r>
    </w:p>
    <w:p w:rsidR="00D96CD0" w:rsidRPr="00D96CD0" w:rsidRDefault="00D96CD0" w:rsidP="00C32C9E">
      <w:pPr>
        <w:ind w:left="-284" w:firstLine="14"/>
        <w:jc w:val="both"/>
        <w:rPr>
          <w:lang w:val="ro-RO"/>
        </w:rPr>
      </w:pPr>
      <w:r w:rsidRPr="00D96CD0">
        <w:rPr>
          <w:lang w:val="ro-RO"/>
        </w:rPr>
        <w:t>B</w:t>
      </w:r>
      <w:r w:rsidRPr="00D96CD0">
        <w:rPr>
          <w:vertAlign w:val="subscript"/>
          <w:lang w:val="ro-RO"/>
        </w:rPr>
        <w:t>12</w:t>
      </w:r>
      <w:r w:rsidRPr="00D96CD0">
        <w:rPr>
          <w:lang w:val="ro-RO"/>
        </w:rPr>
        <w:t>. Serum antibodies to intrinsic factor are highly specific for pernicious anemia. Their presence attests</w:t>
      </w:r>
    </w:p>
    <w:p w:rsidR="00D96CD0" w:rsidRPr="00D96CD0" w:rsidRDefault="00D96CD0" w:rsidP="00C32C9E">
      <w:pPr>
        <w:ind w:left="-270"/>
        <w:jc w:val="both"/>
        <w:rPr>
          <w:lang w:val="ro-RO"/>
        </w:rPr>
      </w:pPr>
      <w:r w:rsidRPr="00D96CD0">
        <w:rPr>
          <w:lang w:val="ro-RO"/>
        </w:rPr>
        <w:t>to the cause rather than the presence or absence of vitamin B</w:t>
      </w:r>
      <w:r w:rsidRPr="008C271F">
        <w:rPr>
          <w:vertAlign w:val="subscript"/>
          <w:lang w:val="ro-RO"/>
        </w:rPr>
        <w:t>12</w:t>
      </w:r>
      <w:r w:rsidR="008C271F">
        <w:rPr>
          <w:lang w:val="ro-RO"/>
        </w:rPr>
        <w:t xml:space="preserve"> deficiency. </w:t>
      </w:r>
      <w:r w:rsidRPr="00D96CD0">
        <w:rPr>
          <w:lang w:val="ro-RO"/>
        </w:rPr>
        <w:t>A</w:t>
      </w:r>
      <w:r w:rsidR="008C271F">
        <w:rPr>
          <w:lang w:val="ro-RO"/>
        </w:rPr>
        <w:t xml:space="preserve">s mentioned, serum homocysteine </w:t>
      </w:r>
      <w:r w:rsidRPr="00D96CD0">
        <w:rPr>
          <w:lang w:val="ro-RO"/>
        </w:rPr>
        <w:t>levels are raised in individuals with vitamin B</w:t>
      </w:r>
      <w:r w:rsidRPr="008C271F">
        <w:rPr>
          <w:vertAlign w:val="subscript"/>
          <w:lang w:val="ro-RO"/>
        </w:rPr>
        <w:t>12</w:t>
      </w:r>
      <w:r w:rsidRPr="00D96CD0">
        <w:rPr>
          <w:lang w:val="ro-RO"/>
        </w:rPr>
        <w:t xml:space="preserve"> deficiency. Elevated ho</w:t>
      </w:r>
      <w:r w:rsidR="008C271F">
        <w:rPr>
          <w:lang w:val="ro-RO"/>
        </w:rPr>
        <w:t xml:space="preserve">mocysteine levels are a risk </w:t>
      </w:r>
      <w:r w:rsidRPr="00D96CD0">
        <w:rPr>
          <w:lang w:val="ro-RO"/>
        </w:rPr>
        <w:t>factor for atherosclerosis and thrombosis, and it is suspected that vita</w:t>
      </w:r>
      <w:r w:rsidR="008C271F">
        <w:rPr>
          <w:lang w:val="ro-RO"/>
        </w:rPr>
        <w:t>min B</w:t>
      </w:r>
      <w:r w:rsidR="008C271F" w:rsidRPr="008C271F">
        <w:rPr>
          <w:vertAlign w:val="subscript"/>
          <w:lang w:val="ro-RO"/>
        </w:rPr>
        <w:t>12</w:t>
      </w:r>
      <w:r w:rsidR="008C271F">
        <w:rPr>
          <w:lang w:val="ro-RO"/>
        </w:rPr>
        <w:t xml:space="preserve"> deficiency may increase </w:t>
      </w:r>
      <w:r w:rsidRPr="00D96CD0">
        <w:rPr>
          <w:lang w:val="ro-RO"/>
        </w:rPr>
        <w:t>the incidence of vascular disease. With parenteral or high-dose oral vitamin B</w:t>
      </w:r>
      <w:r w:rsidRPr="008C271F">
        <w:rPr>
          <w:vertAlign w:val="subscript"/>
          <w:lang w:val="ro-RO"/>
        </w:rPr>
        <w:t>12</w:t>
      </w:r>
      <w:r w:rsidR="008C271F">
        <w:rPr>
          <w:lang w:val="ro-RO"/>
        </w:rPr>
        <w:t xml:space="preserve">, the anemia can be </w:t>
      </w:r>
      <w:r w:rsidRPr="00D96CD0">
        <w:rPr>
          <w:lang w:val="ro-RO"/>
        </w:rPr>
        <w:t>cured and the peripheral neurologic changes reversed or at least halted in their progression, but the</w:t>
      </w:r>
      <w:r w:rsidR="00C32C9E">
        <w:rPr>
          <w:lang w:val="ro-RO"/>
        </w:rPr>
        <w:t xml:space="preserve"> </w:t>
      </w:r>
      <w:r w:rsidRPr="00D96CD0">
        <w:rPr>
          <w:lang w:val="ro-RO"/>
        </w:rPr>
        <w:t>changes in the gastric mucosa and the risk of carcinoma are unaffected.</w:t>
      </w:r>
    </w:p>
    <w:p w:rsidR="008C271F" w:rsidRDefault="008C271F" w:rsidP="00D96CD0">
      <w:pPr>
        <w:jc w:val="both"/>
        <w:rPr>
          <w:b/>
          <w:sz w:val="28"/>
          <w:szCs w:val="28"/>
          <w:lang w:val="ro-RO"/>
        </w:rPr>
      </w:pPr>
    </w:p>
    <w:p w:rsidR="00D96CD0" w:rsidRPr="008C271F" w:rsidRDefault="008C271F" w:rsidP="008C271F">
      <w:pPr>
        <w:ind w:firstLine="720"/>
        <w:jc w:val="both"/>
        <w:rPr>
          <w:b/>
          <w:sz w:val="28"/>
          <w:szCs w:val="28"/>
          <w:lang w:val="ro-RO"/>
        </w:rPr>
      </w:pPr>
      <w:r>
        <w:rPr>
          <w:b/>
          <w:sz w:val="28"/>
          <w:szCs w:val="28"/>
          <w:lang w:val="ro-RO"/>
        </w:rPr>
        <w:t>Anemia of folate d</w:t>
      </w:r>
      <w:r w:rsidR="00D96CD0" w:rsidRPr="008C271F">
        <w:rPr>
          <w:b/>
          <w:sz w:val="28"/>
          <w:szCs w:val="28"/>
          <w:lang w:val="ro-RO"/>
        </w:rPr>
        <w:t>eficiency</w:t>
      </w:r>
    </w:p>
    <w:p w:rsidR="008C271F" w:rsidRDefault="00D96CD0" w:rsidP="008C271F">
      <w:pPr>
        <w:ind w:firstLine="720"/>
        <w:jc w:val="both"/>
        <w:rPr>
          <w:lang w:val="ro-RO"/>
        </w:rPr>
      </w:pPr>
      <w:r w:rsidRPr="00D96CD0">
        <w:rPr>
          <w:lang w:val="ro-RO"/>
        </w:rPr>
        <w:t xml:space="preserve">A deficiency of folic acid (more properly, </w:t>
      </w:r>
      <w:r w:rsidRPr="008C271F">
        <w:rPr>
          <w:i/>
          <w:lang w:val="ro-RO"/>
        </w:rPr>
        <w:t>pteroylmonoglutamic acid</w:t>
      </w:r>
      <w:r w:rsidRPr="00D96CD0">
        <w:rPr>
          <w:lang w:val="ro-RO"/>
        </w:rPr>
        <w:t>) results in a megaloblastic anemia</w:t>
      </w:r>
      <w:r w:rsidR="00C32C9E">
        <w:rPr>
          <w:lang w:val="ro-RO"/>
        </w:rPr>
        <w:t xml:space="preserve"> </w:t>
      </w:r>
      <w:r w:rsidRPr="00D96CD0">
        <w:rPr>
          <w:lang w:val="ro-RO"/>
        </w:rPr>
        <w:t>having the same characteristics as that caused by vitamin B</w:t>
      </w:r>
      <w:r w:rsidRPr="008C271F">
        <w:rPr>
          <w:vertAlign w:val="subscript"/>
          <w:lang w:val="ro-RO"/>
        </w:rPr>
        <w:t>12</w:t>
      </w:r>
      <w:r w:rsidRPr="00D96CD0">
        <w:rPr>
          <w:lang w:val="ro-RO"/>
        </w:rPr>
        <w:t xml:space="preserve"> deficiency.</w:t>
      </w:r>
    </w:p>
    <w:p w:rsidR="00D96CD0" w:rsidRDefault="008C271F" w:rsidP="008C271F">
      <w:pPr>
        <w:ind w:firstLine="720"/>
        <w:jc w:val="both"/>
        <w:rPr>
          <w:sz w:val="20"/>
          <w:szCs w:val="20"/>
          <w:lang w:val="ro-RO"/>
        </w:rPr>
      </w:pPr>
      <w:r>
        <w:rPr>
          <w:noProof/>
          <w:lang w:val="en-US" w:eastAsia="en-US"/>
        </w:rPr>
        <w:drawing>
          <wp:inline distT="0" distB="0" distL="0" distR="0">
            <wp:extent cx="530199" cy="3341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039" cy="335280"/>
                    </a:xfrm>
                    <a:prstGeom prst="rect">
                      <a:avLst/>
                    </a:prstGeom>
                    <a:noFill/>
                  </pic:spPr>
                </pic:pic>
              </a:graphicData>
            </a:graphic>
          </wp:inline>
        </w:drawing>
      </w:r>
      <w:r w:rsidR="00D96CD0" w:rsidRPr="008C271F">
        <w:rPr>
          <w:sz w:val="20"/>
          <w:szCs w:val="20"/>
          <w:lang w:val="ro-RO"/>
        </w:rPr>
        <w:t>FH</w:t>
      </w:r>
      <w:r w:rsidR="00D96CD0" w:rsidRPr="008C271F">
        <w:rPr>
          <w:sz w:val="20"/>
          <w:szCs w:val="20"/>
          <w:vertAlign w:val="subscript"/>
          <w:lang w:val="ro-RO"/>
        </w:rPr>
        <w:t>4</w:t>
      </w:r>
      <w:r w:rsidRPr="008C271F">
        <w:rPr>
          <w:sz w:val="20"/>
          <w:szCs w:val="20"/>
          <w:lang w:val="ro-RO"/>
        </w:rPr>
        <w:t xml:space="preserve"> derivatives act as </w:t>
      </w:r>
      <w:r w:rsidR="00D96CD0" w:rsidRPr="008C271F">
        <w:rPr>
          <w:sz w:val="20"/>
          <w:szCs w:val="20"/>
          <w:lang w:val="ro-RO"/>
        </w:rPr>
        <w:t>intermediates in the transfer of one-carbon units such as form</w:t>
      </w:r>
      <w:r w:rsidRPr="008C271F">
        <w:rPr>
          <w:sz w:val="20"/>
          <w:szCs w:val="20"/>
          <w:lang w:val="ro-RO"/>
        </w:rPr>
        <w:t>yl and methyl groups to various compounds</w:t>
      </w:r>
      <w:r w:rsidR="00D96CD0" w:rsidRPr="008C271F">
        <w:rPr>
          <w:sz w:val="20"/>
          <w:szCs w:val="20"/>
          <w:lang w:val="ro-RO"/>
        </w:rPr>
        <w:t>. FH</w:t>
      </w:r>
      <w:r w:rsidR="00D96CD0" w:rsidRPr="00C32C9E">
        <w:rPr>
          <w:sz w:val="20"/>
          <w:szCs w:val="20"/>
          <w:vertAlign w:val="subscript"/>
          <w:lang w:val="ro-RO"/>
        </w:rPr>
        <w:t>4</w:t>
      </w:r>
      <w:r w:rsidR="00D96CD0" w:rsidRPr="008C271F">
        <w:rPr>
          <w:sz w:val="20"/>
          <w:szCs w:val="20"/>
          <w:lang w:val="ro-RO"/>
        </w:rPr>
        <w:t xml:space="preserve"> serves as an acceptor of one-carbo</w:t>
      </w:r>
      <w:r w:rsidRPr="008C271F">
        <w:rPr>
          <w:sz w:val="20"/>
          <w:szCs w:val="20"/>
          <w:lang w:val="ro-RO"/>
        </w:rPr>
        <w:t xml:space="preserve">n fragments from compounds such </w:t>
      </w:r>
      <w:r w:rsidR="00D96CD0" w:rsidRPr="008C271F">
        <w:rPr>
          <w:sz w:val="20"/>
          <w:szCs w:val="20"/>
          <w:lang w:val="ro-RO"/>
        </w:rPr>
        <w:t>as serine and formiminoglutamic acid. The FH</w:t>
      </w:r>
      <w:r w:rsidR="00D96CD0" w:rsidRPr="008C271F">
        <w:rPr>
          <w:sz w:val="20"/>
          <w:szCs w:val="20"/>
          <w:vertAlign w:val="subscript"/>
          <w:lang w:val="ro-RO"/>
        </w:rPr>
        <w:t>4</w:t>
      </w:r>
      <w:r w:rsidR="00D96CD0" w:rsidRPr="008C271F">
        <w:rPr>
          <w:sz w:val="20"/>
          <w:szCs w:val="20"/>
          <w:lang w:val="ro-RO"/>
        </w:rPr>
        <w:t xml:space="preserve"> derivatives so genera</w:t>
      </w:r>
      <w:r w:rsidRPr="008C271F">
        <w:rPr>
          <w:sz w:val="20"/>
          <w:szCs w:val="20"/>
          <w:lang w:val="ro-RO"/>
        </w:rPr>
        <w:t xml:space="preserve">ted in turn donate the acquired </w:t>
      </w:r>
      <w:r w:rsidR="00D96CD0" w:rsidRPr="008C271F">
        <w:rPr>
          <w:sz w:val="20"/>
          <w:szCs w:val="20"/>
          <w:lang w:val="ro-RO"/>
        </w:rPr>
        <w:t>one-carbon fragments in reactions synthesizing various metabolites. FH</w:t>
      </w:r>
      <w:r w:rsidR="00D96CD0" w:rsidRPr="00C32C9E">
        <w:rPr>
          <w:sz w:val="20"/>
          <w:szCs w:val="20"/>
          <w:vertAlign w:val="subscript"/>
          <w:lang w:val="ro-RO"/>
        </w:rPr>
        <w:t>4</w:t>
      </w:r>
      <w:r w:rsidR="00D96CD0" w:rsidRPr="008C271F">
        <w:rPr>
          <w:sz w:val="20"/>
          <w:szCs w:val="20"/>
          <w:lang w:val="ro-RO"/>
        </w:rPr>
        <w:t>, then, can be viewed as t</w:t>
      </w:r>
      <w:r w:rsidRPr="008C271F">
        <w:rPr>
          <w:sz w:val="20"/>
          <w:szCs w:val="20"/>
          <w:lang w:val="ro-RO"/>
        </w:rPr>
        <w:t>he biologic middleman</w:t>
      </w:r>
      <w:r w:rsidR="00D96CD0" w:rsidRPr="008C271F">
        <w:rPr>
          <w:sz w:val="20"/>
          <w:szCs w:val="20"/>
          <w:lang w:val="ro-RO"/>
        </w:rPr>
        <w:t xml:space="preserve"> in a series of swaps involving one-carb</w:t>
      </w:r>
      <w:r w:rsidRPr="008C271F">
        <w:rPr>
          <w:sz w:val="20"/>
          <w:szCs w:val="20"/>
          <w:lang w:val="ro-RO"/>
        </w:rPr>
        <w:t xml:space="preserve">on moieties. The most important </w:t>
      </w:r>
      <w:r w:rsidR="00D96CD0" w:rsidRPr="008C271F">
        <w:rPr>
          <w:sz w:val="20"/>
          <w:szCs w:val="20"/>
          <w:lang w:val="ro-RO"/>
        </w:rPr>
        <w:t>metabolic processes depending on such transfers are (1) purine s</w:t>
      </w:r>
      <w:r w:rsidRPr="008C271F">
        <w:rPr>
          <w:sz w:val="20"/>
          <w:szCs w:val="20"/>
          <w:lang w:val="ro-RO"/>
        </w:rPr>
        <w:t xml:space="preserve">ynthesis; (2) the conversion of </w:t>
      </w:r>
      <w:r w:rsidR="00D96CD0" w:rsidRPr="008C271F">
        <w:rPr>
          <w:sz w:val="20"/>
          <w:szCs w:val="20"/>
          <w:lang w:val="ro-RO"/>
        </w:rPr>
        <w:t>homocysteine to methionine, a reaction also requiring vitamin B</w:t>
      </w:r>
      <w:r w:rsidR="00D96CD0" w:rsidRPr="008C271F">
        <w:rPr>
          <w:sz w:val="20"/>
          <w:szCs w:val="20"/>
          <w:vertAlign w:val="subscript"/>
          <w:lang w:val="ro-RO"/>
        </w:rPr>
        <w:t>12</w:t>
      </w:r>
      <w:r w:rsidRPr="008C271F">
        <w:rPr>
          <w:sz w:val="20"/>
          <w:szCs w:val="20"/>
          <w:lang w:val="ro-RO"/>
        </w:rPr>
        <w:t xml:space="preserve">; and (3) deoxythymidylate </w:t>
      </w:r>
      <w:r w:rsidR="00D96CD0" w:rsidRPr="008C271F">
        <w:rPr>
          <w:sz w:val="20"/>
          <w:szCs w:val="20"/>
          <w:lang w:val="ro-RO"/>
        </w:rPr>
        <w:t>monophosphate synthesis. In the first two reactions, FH</w:t>
      </w:r>
      <w:r w:rsidR="00D96CD0" w:rsidRPr="008C271F">
        <w:rPr>
          <w:sz w:val="20"/>
          <w:szCs w:val="20"/>
          <w:vertAlign w:val="subscript"/>
          <w:lang w:val="ro-RO"/>
        </w:rPr>
        <w:t>4</w:t>
      </w:r>
      <w:r w:rsidR="00D96CD0" w:rsidRPr="008C271F">
        <w:rPr>
          <w:sz w:val="20"/>
          <w:szCs w:val="20"/>
          <w:lang w:val="ro-RO"/>
        </w:rPr>
        <w:t xml:space="preserve"> is regenera</w:t>
      </w:r>
      <w:r w:rsidRPr="008C271F">
        <w:rPr>
          <w:sz w:val="20"/>
          <w:szCs w:val="20"/>
          <w:lang w:val="ro-RO"/>
        </w:rPr>
        <w:t xml:space="preserve">ted from its one-carbon carrier </w:t>
      </w:r>
      <w:r w:rsidR="00D96CD0" w:rsidRPr="008C271F">
        <w:rPr>
          <w:sz w:val="20"/>
          <w:szCs w:val="20"/>
          <w:lang w:val="ro-RO"/>
        </w:rPr>
        <w:t>derivatives and is available to accept another one-carbon moiety and</w:t>
      </w:r>
      <w:r w:rsidRPr="008C271F">
        <w:rPr>
          <w:sz w:val="20"/>
          <w:szCs w:val="20"/>
          <w:lang w:val="ro-RO"/>
        </w:rPr>
        <w:t xml:space="preserve"> reenter the donor pool. In the </w:t>
      </w:r>
      <w:r w:rsidR="00D96CD0" w:rsidRPr="008C271F">
        <w:rPr>
          <w:sz w:val="20"/>
          <w:szCs w:val="20"/>
          <w:lang w:val="ro-RO"/>
        </w:rPr>
        <w:t>synthesis of dTMP, a dihydrofolate is produced that must be reduced</w:t>
      </w:r>
      <w:r w:rsidRPr="008C271F">
        <w:rPr>
          <w:sz w:val="20"/>
          <w:szCs w:val="20"/>
          <w:lang w:val="ro-RO"/>
        </w:rPr>
        <w:t xml:space="preserve"> by dihydrofolate reductase for </w:t>
      </w:r>
      <w:r w:rsidR="00D96CD0" w:rsidRPr="008C271F">
        <w:rPr>
          <w:sz w:val="20"/>
          <w:szCs w:val="20"/>
          <w:lang w:val="ro-RO"/>
        </w:rPr>
        <w:t>reentry into the FH</w:t>
      </w:r>
      <w:r w:rsidR="00D96CD0" w:rsidRPr="008C271F">
        <w:rPr>
          <w:sz w:val="20"/>
          <w:szCs w:val="20"/>
          <w:vertAlign w:val="subscript"/>
          <w:lang w:val="ro-RO"/>
        </w:rPr>
        <w:t>4</w:t>
      </w:r>
      <w:r w:rsidR="00D96CD0" w:rsidRPr="008C271F">
        <w:rPr>
          <w:sz w:val="20"/>
          <w:szCs w:val="20"/>
          <w:lang w:val="ro-RO"/>
        </w:rPr>
        <w:t xml:space="preserve"> pool. The reductase step is significant, since this enzy</w:t>
      </w:r>
      <w:r>
        <w:rPr>
          <w:sz w:val="20"/>
          <w:szCs w:val="20"/>
          <w:lang w:val="ro-RO"/>
        </w:rPr>
        <w:t xml:space="preserve">me is susceptible to inhibition </w:t>
      </w:r>
      <w:r w:rsidR="00D96CD0" w:rsidRPr="008C271F">
        <w:rPr>
          <w:sz w:val="20"/>
          <w:szCs w:val="20"/>
          <w:lang w:val="ro-RO"/>
        </w:rPr>
        <w:t>by various drugs. Among the molecules whose synthesis is dependent on folates</w:t>
      </w:r>
      <w:r>
        <w:rPr>
          <w:sz w:val="20"/>
          <w:szCs w:val="20"/>
          <w:lang w:val="ro-RO"/>
        </w:rPr>
        <w:t xml:space="preserve">, dTMP is perhaps the </w:t>
      </w:r>
      <w:r w:rsidR="00D96CD0" w:rsidRPr="008C271F">
        <w:rPr>
          <w:sz w:val="20"/>
          <w:szCs w:val="20"/>
          <w:lang w:val="ro-RO"/>
        </w:rPr>
        <w:t xml:space="preserve">most important biologically, since it is required for DNA synthesis. </w:t>
      </w:r>
      <w:r w:rsidRPr="008C271F">
        <w:rPr>
          <w:sz w:val="20"/>
          <w:szCs w:val="20"/>
          <w:lang w:val="ro-RO"/>
        </w:rPr>
        <w:t xml:space="preserve">It should be apparent from this </w:t>
      </w:r>
      <w:r w:rsidR="00D96CD0" w:rsidRPr="008C271F">
        <w:rPr>
          <w:sz w:val="20"/>
          <w:szCs w:val="20"/>
          <w:lang w:val="ro-RO"/>
        </w:rPr>
        <w:t>discussion that suppressed synthesis of DNA, the common denominator of folic acid and vitamin B</w:t>
      </w:r>
      <w:r w:rsidR="00D96CD0" w:rsidRPr="008C271F">
        <w:rPr>
          <w:sz w:val="20"/>
          <w:szCs w:val="20"/>
          <w:vertAlign w:val="subscript"/>
          <w:lang w:val="ro-RO"/>
        </w:rPr>
        <w:t>12</w:t>
      </w:r>
      <w:r w:rsidR="00D96CD0" w:rsidRPr="008C271F">
        <w:rPr>
          <w:sz w:val="20"/>
          <w:szCs w:val="20"/>
          <w:lang w:val="ro-RO"/>
        </w:rPr>
        <w:t>deficiency, is the immediate cause of megaloblastosis.</w:t>
      </w:r>
    </w:p>
    <w:p w:rsidR="008C271F" w:rsidRPr="008C271F" w:rsidRDefault="008C271F" w:rsidP="00D96CD0">
      <w:pPr>
        <w:jc w:val="both"/>
        <w:rPr>
          <w:sz w:val="20"/>
          <w:szCs w:val="20"/>
          <w:lang w:val="ro-RO"/>
        </w:rPr>
      </w:pPr>
    </w:p>
    <w:p w:rsidR="008C271F" w:rsidRPr="008C271F" w:rsidRDefault="008C271F" w:rsidP="008C271F">
      <w:pPr>
        <w:jc w:val="center"/>
        <w:rPr>
          <w:sz w:val="20"/>
          <w:szCs w:val="20"/>
          <w:lang w:val="ro-RO"/>
        </w:rPr>
      </w:pPr>
      <w:r w:rsidRPr="008C271F">
        <w:rPr>
          <w:noProof/>
          <w:sz w:val="20"/>
          <w:szCs w:val="20"/>
          <w:lang w:val="en-US" w:eastAsia="en-US"/>
        </w:rPr>
        <w:drawing>
          <wp:inline distT="0" distB="0" distL="0" distR="0">
            <wp:extent cx="3626014" cy="2166897"/>
            <wp:effectExtent l="19050" t="1905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999" cy="2166888"/>
                    </a:xfrm>
                    <a:prstGeom prst="rect">
                      <a:avLst/>
                    </a:prstGeom>
                    <a:noFill/>
                    <a:ln>
                      <a:solidFill>
                        <a:schemeClr val="tx1"/>
                      </a:solidFill>
                    </a:ln>
                  </pic:spPr>
                </pic:pic>
              </a:graphicData>
            </a:graphic>
          </wp:inline>
        </w:drawing>
      </w:r>
    </w:p>
    <w:p w:rsidR="008C271F" w:rsidRDefault="008C271F" w:rsidP="00CD714F">
      <w:pPr>
        <w:ind w:firstLine="720"/>
        <w:jc w:val="both"/>
        <w:rPr>
          <w:sz w:val="20"/>
          <w:szCs w:val="20"/>
          <w:lang w:val="ro-RO"/>
        </w:rPr>
      </w:pPr>
      <w:r w:rsidRPr="008C271F">
        <w:rPr>
          <w:b/>
          <w:sz w:val="20"/>
          <w:szCs w:val="20"/>
          <w:lang w:val="ro-RO"/>
        </w:rPr>
        <w:t xml:space="preserve">Role of folate derivatives in the transfer of one-carbon fragments for synthesis of biologic macromolecules. </w:t>
      </w:r>
      <w:r w:rsidRPr="00C32C9E">
        <w:rPr>
          <w:sz w:val="20"/>
          <w:szCs w:val="20"/>
          <w:lang w:val="ro-RO"/>
        </w:rPr>
        <w:t>FH</w:t>
      </w:r>
      <w:r w:rsidRPr="00C32C9E">
        <w:rPr>
          <w:sz w:val="20"/>
          <w:szCs w:val="20"/>
          <w:vertAlign w:val="subscript"/>
          <w:lang w:val="ro-RO"/>
        </w:rPr>
        <w:t>4</w:t>
      </w:r>
      <w:r w:rsidRPr="00C32C9E">
        <w:rPr>
          <w:sz w:val="20"/>
          <w:szCs w:val="20"/>
          <w:lang w:val="ro-RO"/>
        </w:rPr>
        <w:t>, tetrahydrofolic acid; FH</w:t>
      </w:r>
      <w:r w:rsidRPr="00C32C9E">
        <w:rPr>
          <w:sz w:val="20"/>
          <w:szCs w:val="20"/>
          <w:vertAlign w:val="subscript"/>
          <w:lang w:val="ro-RO"/>
        </w:rPr>
        <w:t>2</w:t>
      </w:r>
      <w:r w:rsidRPr="00C32C9E">
        <w:rPr>
          <w:sz w:val="20"/>
          <w:szCs w:val="20"/>
          <w:lang w:val="ro-RO"/>
        </w:rPr>
        <w:t>, dihydrofolic acid; FIGlu, formiminoglutamate; dTMP, deoxythymidine monophosphate.</w:t>
      </w:r>
    </w:p>
    <w:p w:rsidR="008C271F" w:rsidRDefault="005D42AD" w:rsidP="005D42AD">
      <w:pPr>
        <w:autoSpaceDE w:val="0"/>
        <w:autoSpaceDN w:val="0"/>
        <w:adjustRightInd w:val="0"/>
        <w:jc w:val="center"/>
        <w:rPr>
          <w:rFonts w:eastAsia="Sabon-Roman"/>
          <w:bCs/>
          <w:sz w:val="20"/>
          <w:szCs w:val="20"/>
          <w:lang w:val="en-US"/>
        </w:rPr>
      </w:pPr>
      <w:proofErr w:type="gramStart"/>
      <w:r w:rsidRPr="005D42AD">
        <w:rPr>
          <w:rFonts w:eastAsia="Sabon-Roman"/>
          <w:bCs/>
          <w:sz w:val="20"/>
          <w:szCs w:val="20"/>
          <w:lang w:val="en-US"/>
        </w:rPr>
        <w:t>(From Robbins-</w:t>
      </w:r>
      <w:proofErr w:type="spellStart"/>
      <w:r w:rsidRPr="005D42AD">
        <w:rPr>
          <w:rFonts w:eastAsia="Sabon-Roman"/>
          <w:bCs/>
          <w:sz w:val="20"/>
          <w:szCs w:val="20"/>
          <w:lang w:val="en-US"/>
        </w:rPr>
        <w:t>Cotran</w:t>
      </w:r>
      <w:proofErr w:type="spellEnd"/>
      <w:r w:rsidRPr="005D42AD">
        <w:rPr>
          <w:rFonts w:eastAsia="Sabon-Roman"/>
          <w:bCs/>
          <w:sz w:val="20"/>
          <w:szCs w:val="20"/>
          <w:lang w:val="en-US"/>
        </w:rPr>
        <w:t>; Pathological basis of disease)</w:t>
      </w:r>
      <w:r>
        <w:rPr>
          <w:rFonts w:eastAsia="Sabon-Roman"/>
          <w:bCs/>
          <w:sz w:val="20"/>
          <w:szCs w:val="20"/>
          <w:lang w:val="en-US"/>
        </w:rPr>
        <w:t>.</w:t>
      </w:r>
      <w:proofErr w:type="gramEnd"/>
    </w:p>
    <w:p w:rsidR="005D42AD" w:rsidRPr="005D42AD" w:rsidRDefault="005D42AD" w:rsidP="005D42AD">
      <w:pPr>
        <w:autoSpaceDE w:val="0"/>
        <w:autoSpaceDN w:val="0"/>
        <w:adjustRightInd w:val="0"/>
        <w:jc w:val="center"/>
        <w:rPr>
          <w:rFonts w:eastAsia="Sabon-Roman"/>
          <w:bCs/>
          <w:sz w:val="20"/>
          <w:szCs w:val="20"/>
          <w:lang w:val="en-US"/>
        </w:rPr>
      </w:pPr>
    </w:p>
    <w:p w:rsidR="008C271F" w:rsidRPr="008C271F" w:rsidRDefault="008C271F" w:rsidP="008C271F">
      <w:pPr>
        <w:ind w:firstLine="720"/>
        <w:jc w:val="both"/>
        <w:rPr>
          <w:sz w:val="20"/>
          <w:szCs w:val="20"/>
          <w:lang w:val="ro-RO"/>
        </w:rPr>
      </w:pPr>
      <w:r w:rsidRPr="008C271F">
        <w:rPr>
          <w:sz w:val="20"/>
          <w:szCs w:val="20"/>
          <w:lang w:val="ro-RO"/>
        </w:rPr>
        <w:t xml:space="preserve">Humans are entirely dependent on dietary sources for their folic acid requirement, which is 50 to 200 μg daily. Most normal diets contain ample amounts. The richest sources are green vegetables such as lettuce, spinach, asparagus, and broccoli. Certain fruits (e.g., lemons, bananas, melons) and animal sources (e.g., liver) contain lesser amounts. The folic acid in these foods is largely in the form of </w:t>
      </w:r>
      <w:r w:rsidRPr="00C32C9E">
        <w:rPr>
          <w:i/>
          <w:sz w:val="20"/>
          <w:szCs w:val="20"/>
          <w:lang w:val="ro-RO"/>
        </w:rPr>
        <w:t>folylpolyglutamates</w:t>
      </w:r>
      <w:r w:rsidRPr="008C271F">
        <w:rPr>
          <w:sz w:val="20"/>
          <w:szCs w:val="20"/>
          <w:lang w:val="ro-RO"/>
        </w:rPr>
        <w:t>. Despite their abundance in raw foods, polyglutamates are sensitive to heat; boiling, steaming, or frying of foods for 5 to 10 minutes destroys up to 95% of the folate content. Intestinal conjugases split the polyglutamates into monoglutamates that are readily absorbed in the proximal jejunum. During intestinal absorption they are modified to 5-methyltetrahydrofolate, the normal transport form of folate. The body's reserves of folate are relatively modest, and a deficiency can arise within weeks to months if intake is inadequate.</w:t>
      </w:r>
    </w:p>
    <w:p w:rsidR="008C271F" w:rsidRDefault="008C271F" w:rsidP="00D96CD0">
      <w:pPr>
        <w:jc w:val="both"/>
        <w:rPr>
          <w:lang w:val="ro-RO"/>
        </w:rPr>
      </w:pPr>
    </w:p>
    <w:p w:rsidR="00D96CD0" w:rsidRPr="00D96CD0" w:rsidRDefault="00D96CD0" w:rsidP="00CD714F">
      <w:pPr>
        <w:ind w:firstLine="720"/>
        <w:jc w:val="both"/>
        <w:rPr>
          <w:lang w:val="ro-RO"/>
        </w:rPr>
      </w:pPr>
      <w:r w:rsidRPr="008C271F">
        <w:rPr>
          <w:i/>
          <w:lang w:val="ro-RO"/>
        </w:rPr>
        <w:lastRenderedPageBreak/>
        <w:t>Etiology</w:t>
      </w:r>
      <w:r w:rsidR="008C271F">
        <w:rPr>
          <w:lang w:val="ro-RO"/>
        </w:rPr>
        <w:t xml:space="preserve">. </w:t>
      </w:r>
      <w:r w:rsidRPr="00D96CD0">
        <w:rPr>
          <w:lang w:val="ro-RO"/>
        </w:rPr>
        <w:t>The three major causes of folic acid deficiency are (1) decreased inta</w:t>
      </w:r>
      <w:r w:rsidR="008C271F">
        <w:rPr>
          <w:lang w:val="ro-RO"/>
        </w:rPr>
        <w:t xml:space="preserve">ke, (2) increased requirements, </w:t>
      </w:r>
      <w:r w:rsidRPr="00D96CD0">
        <w:rPr>
          <w:lang w:val="ro-RO"/>
        </w:rPr>
        <w:t>and (3) impair</w:t>
      </w:r>
      <w:r w:rsidR="008C271F">
        <w:rPr>
          <w:lang w:val="ro-RO"/>
        </w:rPr>
        <w:t>ed utilization</w:t>
      </w:r>
      <w:r w:rsidRPr="00D96CD0">
        <w:rPr>
          <w:lang w:val="ro-RO"/>
        </w:rPr>
        <w:t>.</w:t>
      </w:r>
    </w:p>
    <w:p w:rsidR="00D96CD0" w:rsidRPr="00D96CD0" w:rsidRDefault="00D96CD0" w:rsidP="008C271F">
      <w:pPr>
        <w:ind w:firstLine="720"/>
        <w:jc w:val="both"/>
        <w:rPr>
          <w:lang w:val="ro-RO"/>
        </w:rPr>
      </w:pPr>
      <w:r w:rsidRPr="00D96CD0">
        <w:rPr>
          <w:lang w:val="ro-RO"/>
        </w:rPr>
        <w:t>Decreased intake can result from either a nutritionally inadequate diet or impairment of intestinal</w:t>
      </w:r>
    </w:p>
    <w:p w:rsidR="00D96CD0" w:rsidRPr="00D96CD0" w:rsidRDefault="00D96CD0" w:rsidP="00D96CD0">
      <w:pPr>
        <w:jc w:val="both"/>
        <w:rPr>
          <w:lang w:val="ro-RO"/>
        </w:rPr>
      </w:pPr>
      <w:r w:rsidRPr="00D96CD0">
        <w:rPr>
          <w:lang w:val="ro-RO"/>
        </w:rPr>
        <w:t>absorption. A normal diet contains folate in excess of the minimal daily adult requirement. Inadequate</w:t>
      </w:r>
    </w:p>
    <w:p w:rsidR="00D96CD0" w:rsidRPr="00D96CD0" w:rsidRDefault="00D96CD0" w:rsidP="00D96CD0">
      <w:pPr>
        <w:jc w:val="both"/>
        <w:rPr>
          <w:lang w:val="ro-RO"/>
        </w:rPr>
      </w:pPr>
      <w:r w:rsidRPr="00D96CD0">
        <w:rPr>
          <w:lang w:val="ro-RO"/>
        </w:rPr>
        <w:t>dietary intakes are almost invariably associated with grossly deficient diets. Such dietary inadequacies</w:t>
      </w:r>
    </w:p>
    <w:p w:rsidR="00D96CD0" w:rsidRPr="00D96CD0" w:rsidRDefault="00D96CD0" w:rsidP="00D96CD0">
      <w:pPr>
        <w:jc w:val="both"/>
        <w:rPr>
          <w:lang w:val="ro-RO"/>
        </w:rPr>
      </w:pPr>
      <w:r w:rsidRPr="00D96CD0">
        <w:rPr>
          <w:lang w:val="ro-RO"/>
        </w:rPr>
        <w:t>are most frequently encountered in chronic alcoholics, the indigent, and the very elderly. In alcoholics</w:t>
      </w:r>
    </w:p>
    <w:p w:rsidR="00D96CD0" w:rsidRPr="00D96CD0" w:rsidRDefault="00D96CD0" w:rsidP="00D96CD0">
      <w:pPr>
        <w:jc w:val="both"/>
        <w:rPr>
          <w:lang w:val="ro-RO"/>
        </w:rPr>
      </w:pPr>
      <w:r w:rsidRPr="00D96CD0">
        <w:rPr>
          <w:lang w:val="ro-RO"/>
        </w:rPr>
        <w:t>with cirrhosis, other mechanisms of folate deficiency such as trapp</w:t>
      </w:r>
      <w:r w:rsidR="008C271F">
        <w:rPr>
          <w:lang w:val="ro-RO"/>
        </w:rPr>
        <w:t xml:space="preserve">ing of folate within the liver, </w:t>
      </w:r>
      <w:r w:rsidRPr="00D96CD0">
        <w:rPr>
          <w:lang w:val="ro-RO"/>
        </w:rPr>
        <w:t>excessive urinary loss, and disordered folate metabolism have al</w:t>
      </w:r>
      <w:r w:rsidR="008C271F">
        <w:rPr>
          <w:lang w:val="ro-RO"/>
        </w:rPr>
        <w:t xml:space="preserve">so been implicated. Under these </w:t>
      </w:r>
      <w:r w:rsidRPr="00D96CD0">
        <w:rPr>
          <w:lang w:val="ro-RO"/>
        </w:rPr>
        <w:t>circumstances, the megaloblastic anemia is often accompan</w:t>
      </w:r>
      <w:r w:rsidR="008C271F">
        <w:rPr>
          <w:lang w:val="ro-RO"/>
        </w:rPr>
        <w:t xml:space="preserve">ied by general malnutrition and </w:t>
      </w:r>
      <w:r w:rsidRPr="00D96CD0">
        <w:rPr>
          <w:lang w:val="ro-RO"/>
        </w:rPr>
        <w:t>manifestations of other avitaminoses, including cheilosis, glossitis</w:t>
      </w:r>
      <w:r w:rsidR="008C271F">
        <w:rPr>
          <w:lang w:val="ro-RO"/>
        </w:rPr>
        <w:t xml:space="preserve">, and dermatitis. Malabsorption </w:t>
      </w:r>
      <w:r w:rsidRPr="00D96CD0">
        <w:rPr>
          <w:lang w:val="ro-RO"/>
        </w:rPr>
        <w:t>syndromes, such as sprue, can lead to inadequate absorption of this nutrient, as can diffuse infiltrative</w:t>
      </w:r>
    </w:p>
    <w:p w:rsidR="00B153C3" w:rsidRDefault="00D96CD0" w:rsidP="00D96CD0">
      <w:pPr>
        <w:jc w:val="both"/>
        <w:rPr>
          <w:lang w:val="ro-RO"/>
        </w:rPr>
      </w:pPr>
      <w:r w:rsidRPr="00D96CD0">
        <w:rPr>
          <w:lang w:val="ro-RO"/>
        </w:rPr>
        <w:t xml:space="preserve">diseases of the small intestine (e.g., lymphoma). In addition, </w:t>
      </w:r>
      <w:r w:rsidR="008C271F">
        <w:rPr>
          <w:lang w:val="ro-RO"/>
        </w:rPr>
        <w:t xml:space="preserve">certain drugs, particularly the </w:t>
      </w:r>
      <w:r w:rsidRPr="00D96CD0">
        <w:rPr>
          <w:lang w:val="ro-RO"/>
        </w:rPr>
        <w:t>anticonvulsant phenytoin and oral contraceptives, interfere with absorption.</w:t>
      </w:r>
      <w:r w:rsidR="00B153C3">
        <w:rPr>
          <w:lang w:val="ro-RO"/>
        </w:rPr>
        <w:t xml:space="preserve"> </w:t>
      </w:r>
      <w:r w:rsidRPr="00D96CD0">
        <w:rPr>
          <w:lang w:val="ro-RO"/>
        </w:rPr>
        <w:t>Despite normal intake of folic acid, a relative deficiency can be encountered when requirements are</w:t>
      </w:r>
      <w:r w:rsidR="00B153C3">
        <w:rPr>
          <w:lang w:val="ro-RO"/>
        </w:rPr>
        <w:t xml:space="preserve"> </w:t>
      </w:r>
      <w:r w:rsidRPr="00D96CD0">
        <w:rPr>
          <w:lang w:val="ro-RO"/>
        </w:rPr>
        <w:t>increased. Conditions in which this is seen include pregnancy, infancy, hematologic derangements</w:t>
      </w:r>
      <w:r w:rsidR="00B153C3">
        <w:rPr>
          <w:lang w:val="ro-RO"/>
        </w:rPr>
        <w:t xml:space="preserve"> </w:t>
      </w:r>
      <w:r w:rsidRPr="00D96CD0">
        <w:rPr>
          <w:lang w:val="ro-RO"/>
        </w:rPr>
        <w:t>associated with hyperactive hematopoiesis (hemolytic anemias), and disseminated cancer. In all these</w:t>
      </w:r>
      <w:r w:rsidR="00B153C3">
        <w:rPr>
          <w:lang w:val="ro-RO"/>
        </w:rPr>
        <w:t xml:space="preserve"> </w:t>
      </w:r>
      <w:r w:rsidRPr="00D96CD0">
        <w:rPr>
          <w:lang w:val="ro-RO"/>
        </w:rPr>
        <w:t>circumstances the demands of increased DNA synthesis r</w:t>
      </w:r>
      <w:r w:rsidR="008C271F">
        <w:rPr>
          <w:lang w:val="ro-RO"/>
        </w:rPr>
        <w:t xml:space="preserve">ender normal intake inadequate. </w:t>
      </w:r>
    </w:p>
    <w:p w:rsidR="00D96CD0" w:rsidRPr="00D96CD0" w:rsidRDefault="00D96CD0" w:rsidP="00B153C3">
      <w:pPr>
        <w:ind w:firstLine="720"/>
        <w:jc w:val="both"/>
        <w:rPr>
          <w:lang w:val="ro-RO"/>
        </w:rPr>
      </w:pPr>
      <w:r w:rsidRPr="00D96CD0">
        <w:rPr>
          <w:lang w:val="ro-RO"/>
        </w:rPr>
        <w:t>With inhibition of folate metabolism, all rapidly growing cells are</w:t>
      </w:r>
      <w:r w:rsidR="008C271F">
        <w:rPr>
          <w:lang w:val="ro-RO"/>
        </w:rPr>
        <w:t xml:space="preserve"> affected, but particularly the </w:t>
      </w:r>
      <w:r w:rsidRPr="00D96CD0">
        <w:rPr>
          <w:lang w:val="ro-RO"/>
        </w:rPr>
        <w:t xml:space="preserve">cells of the bone marrow and the gastrointestinal tract. </w:t>
      </w:r>
    </w:p>
    <w:p w:rsidR="00D96CD0" w:rsidRPr="00D96CD0" w:rsidRDefault="00D96CD0" w:rsidP="008C271F">
      <w:pPr>
        <w:ind w:firstLine="720"/>
        <w:jc w:val="both"/>
        <w:rPr>
          <w:lang w:val="ro-RO"/>
        </w:rPr>
      </w:pPr>
      <w:r w:rsidRPr="00D96CD0">
        <w:rPr>
          <w:lang w:val="ro-RO"/>
        </w:rPr>
        <w:t>As mentioned at the outset, the megaloblastic anemia that results from a deficiency of folic acid is</w:t>
      </w:r>
      <w:r w:rsidR="00B153C3">
        <w:rPr>
          <w:lang w:val="ro-RO"/>
        </w:rPr>
        <w:t xml:space="preserve"> </w:t>
      </w:r>
      <w:r w:rsidRPr="00D96CD0">
        <w:rPr>
          <w:lang w:val="ro-RO"/>
        </w:rPr>
        <w:t>identical to that encountered in vitamin B</w:t>
      </w:r>
      <w:r w:rsidRPr="008C271F">
        <w:rPr>
          <w:vertAlign w:val="subscript"/>
          <w:lang w:val="ro-RO"/>
        </w:rPr>
        <w:t>12</w:t>
      </w:r>
      <w:r w:rsidRPr="00D96CD0">
        <w:rPr>
          <w:lang w:val="ro-RO"/>
        </w:rPr>
        <w:t xml:space="preserve"> deficiency. Thus, the diagnosis of folate deficiency can be</w:t>
      </w:r>
    </w:p>
    <w:p w:rsidR="00D96CD0" w:rsidRPr="00D96CD0" w:rsidRDefault="00D96CD0" w:rsidP="00D96CD0">
      <w:pPr>
        <w:jc w:val="both"/>
        <w:rPr>
          <w:lang w:val="ro-RO"/>
        </w:rPr>
      </w:pPr>
      <w:r w:rsidRPr="00D96CD0">
        <w:rPr>
          <w:lang w:val="ro-RO"/>
        </w:rPr>
        <w:t xml:space="preserve">made only by demonstration of decreased folate levels in the serum </w:t>
      </w:r>
      <w:r w:rsidR="008C271F">
        <w:rPr>
          <w:lang w:val="ro-RO"/>
        </w:rPr>
        <w:t>or red cells. As in vitamin B</w:t>
      </w:r>
      <w:r w:rsidR="008C271F" w:rsidRPr="008C271F">
        <w:rPr>
          <w:vertAlign w:val="subscript"/>
          <w:lang w:val="ro-RO"/>
        </w:rPr>
        <w:t>12</w:t>
      </w:r>
      <w:r w:rsidR="00B153C3">
        <w:rPr>
          <w:vertAlign w:val="subscript"/>
          <w:lang w:val="ro-RO"/>
        </w:rPr>
        <w:t xml:space="preserve"> </w:t>
      </w:r>
      <w:r w:rsidRPr="00D96CD0">
        <w:rPr>
          <w:lang w:val="ro-RO"/>
        </w:rPr>
        <w:t>deficiency, serum homocysteine levels are increased, but methylmalonate concentrations are normal.</w:t>
      </w:r>
    </w:p>
    <w:p w:rsidR="002C7272" w:rsidRPr="00D64B96" w:rsidRDefault="00D96CD0" w:rsidP="00D96CD0">
      <w:pPr>
        <w:jc w:val="both"/>
        <w:rPr>
          <w:lang w:val="ro-RO"/>
        </w:rPr>
      </w:pPr>
      <w:r w:rsidRPr="00D96CD0">
        <w:rPr>
          <w:lang w:val="ro-RO"/>
        </w:rPr>
        <w:t>However, n</w:t>
      </w:r>
      <w:r w:rsidR="008C271F">
        <w:rPr>
          <w:lang w:val="ro-RO"/>
        </w:rPr>
        <w:t xml:space="preserve">eurologic changes do not occur. </w:t>
      </w:r>
      <w:r w:rsidRPr="00D96CD0">
        <w:rPr>
          <w:lang w:val="ro-RO"/>
        </w:rPr>
        <w:t>Although prompt hematologic response heralded by reticulocytosis foll</w:t>
      </w:r>
      <w:r w:rsidR="008C271F">
        <w:rPr>
          <w:lang w:val="ro-RO"/>
        </w:rPr>
        <w:t xml:space="preserve">ows the administration of folic </w:t>
      </w:r>
      <w:r w:rsidRPr="00D96CD0">
        <w:rPr>
          <w:lang w:val="ro-RO"/>
        </w:rPr>
        <w:t>acid, it should be remembered that the hematologic symptoms of vit</w:t>
      </w:r>
      <w:r w:rsidR="008C271F">
        <w:rPr>
          <w:lang w:val="ro-RO"/>
        </w:rPr>
        <w:t>amin B</w:t>
      </w:r>
      <w:r w:rsidR="008C271F" w:rsidRPr="008C271F">
        <w:rPr>
          <w:vertAlign w:val="subscript"/>
          <w:lang w:val="ro-RO"/>
        </w:rPr>
        <w:t>12</w:t>
      </w:r>
      <w:r w:rsidR="008C271F">
        <w:rPr>
          <w:lang w:val="ro-RO"/>
        </w:rPr>
        <w:t xml:space="preserve"> deficiency anemia also </w:t>
      </w:r>
      <w:r w:rsidRPr="00D96CD0">
        <w:rPr>
          <w:lang w:val="ro-RO"/>
        </w:rPr>
        <w:t xml:space="preserve">respond to folate therapy. However, folate does not prevent (and may even exacerbate) the </w:t>
      </w:r>
      <w:r w:rsidR="008C271F">
        <w:rPr>
          <w:lang w:val="ro-RO"/>
        </w:rPr>
        <w:t xml:space="preserve">neurologic </w:t>
      </w:r>
      <w:r w:rsidRPr="00D96CD0">
        <w:rPr>
          <w:lang w:val="ro-RO"/>
        </w:rPr>
        <w:t>deficits typical of the vitamin B</w:t>
      </w:r>
      <w:r w:rsidRPr="008C271F">
        <w:rPr>
          <w:vertAlign w:val="subscript"/>
          <w:lang w:val="ro-RO"/>
        </w:rPr>
        <w:t>12</w:t>
      </w:r>
      <w:r w:rsidRPr="00D96CD0">
        <w:rPr>
          <w:lang w:val="ro-RO"/>
        </w:rPr>
        <w:t xml:space="preserve"> deficiency states. It is thus essential to exclude vitamin B</w:t>
      </w:r>
      <w:r w:rsidRPr="008C271F">
        <w:rPr>
          <w:vertAlign w:val="subscript"/>
          <w:lang w:val="ro-RO"/>
        </w:rPr>
        <w:t>12</w:t>
      </w:r>
      <w:r w:rsidR="008C271F">
        <w:rPr>
          <w:lang w:val="ro-RO"/>
        </w:rPr>
        <w:t xml:space="preserve"> deficiency </w:t>
      </w:r>
      <w:r w:rsidRPr="00D96CD0">
        <w:rPr>
          <w:lang w:val="ro-RO"/>
        </w:rPr>
        <w:t>in megaloblastic anemia before initiating therapy with folate.</w:t>
      </w:r>
    </w:p>
    <w:p w:rsidR="00EF698C" w:rsidRPr="008C271F" w:rsidRDefault="00EF698C" w:rsidP="008C271F">
      <w:pPr>
        <w:ind w:firstLine="454"/>
        <w:jc w:val="both"/>
        <w:rPr>
          <w:snapToGrid w:val="0"/>
          <w:sz w:val="20"/>
          <w:szCs w:val="20"/>
          <w:lang w:val="ro-RO"/>
        </w:rPr>
      </w:pPr>
    </w:p>
    <w:p w:rsidR="00B6273F" w:rsidRDefault="00B6273F" w:rsidP="00B6273F">
      <w:pPr>
        <w:jc w:val="center"/>
        <w:rPr>
          <w:b/>
          <w:lang w:val="en-US"/>
        </w:rPr>
      </w:pPr>
      <w:r w:rsidRPr="00B6273F">
        <w:rPr>
          <w:b/>
          <w:lang w:val="en-US"/>
        </w:rPr>
        <w:t xml:space="preserve"> Erythrocyte maturation d</w:t>
      </w:r>
      <w:r w:rsidR="00384D62">
        <w:rPr>
          <w:b/>
          <w:lang w:val="en-US"/>
        </w:rPr>
        <w:t>isorders</w:t>
      </w:r>
      <w:r w:rsidRPr="00B6273F">
        <w:rPr>
          <w:b/>
          <w:lang w:val="en-US"/>
        </w:rPr>
        <w:t xml:space="preserve"> due to lack of elements required for hemoglobin synthesis</w:t>
      </w:r>
    </w:p>
    <w:p w:rsidR="008C271F" w:rsidRPr="00CD714F" w:rsidRDefault="008C271F" w:rsidP="00B6273F">
      <w:pPr>
        <w:jc w:val="center"/>
        <w:rPr>
          <w:b/>
          <w:sz w:val="20"/>
          <w:szCs w:val="20"/>
          <w:lang w:val="en-US"/>
        </w:rPr>
      </w:pPr>
      <w:r w:rsidRPr="00CD714F">
        <w:rPr>
          <w:b/>
          <w:sz w:val="20"/>
          <w:szCs w:val="20"/>
          <w:lang w:val="en-US"/>
        </w:rPr>
        <w:t>IRON DEFICIENCY ANEMIA</w:t>
      </w:r>
    </w:p>
    <w:p w:rsidR="00384D62" w:rsidRDefault="00384D62" w:rsidP="00B6273F">
      <w:pPr>
        <w:jc w:val="center"/>
        <w:rPr>
          <w:b/>
          <w:lang w:val="en-US"/>
        </w:rPr>
      </w:pPr>
    </w:p>
    <w:p w:rsidR="00557D6F" w:rsidRPr="00557D6F" w:rsidRDefault="00557D6F" w:rsidP="00557D6F">
      <w:pPr>
        <w:ind w:firstLine="720"/>
        <w:jc w:val="both"/>
        <w:rPr>
          <w:lang w:val="en-US"/>
        </w:rPr>
      </w:pPr>
      <w:r w:rsidRPr="00557D6F">
        <w:rPr>
          <w:lang w:val="en-US"/>
        </w:rPr>
        <w:t xml:space="preserve">Deficiency of iron is the most common nutritional disorder in the world. </w:t>
      </w:r>
      <w:r>
        <w:rPr>
          <w:lang w:val="en-US"/>
        </w:rPr>
        <w:t>T</w:t>
      </w:r>
      <w:r w:rsidRPr="00557D6F">
        <w:rPr>
          <w:lang w:val="en-US"/>
        </w:rPr>
        <w:t>he prevalence of</w:t>
      </w:r>
      <w:r w:rsidR="00B153C3">
        <w:rPr>
          <w:lang w:val="en-US"/>
        </w:rPr>
        <w:t xml:space="preserve"> </w:t>
      </w:r>
      <w:r w:rsidRPr="00557D6F">
        <w:rPr>
          <w:lang w:val="en-US"/>
        </w:rPr>
        <w:t xml:space="preserve">iron deficiency anemia is </w:t>
      </w:r>
      <w:r>
        <w:rPr>
          <w:lang w:val="en-US"/>
        </w:rPr>
        <w:t>higher in developing countries,</w:t>
      </w:r>
      <w:r w:rsidRPr="00557D6F">
        <w:rPr>
          <w:lang w:val="en-US"/>
        </w:rPr>
        <w:t xml:space="preserve"> particularly in toddlers, adolescent girls, and women of childbearing </w:t>
      </w:r>
      <w:r>
        <w:rPr>
          <w:lang w:val="en-US"/>
        </w:rPr>
        <w:t xml:space="preserve">age. The factors </w:t>
      </w:r>
      <w:r w:rsidRPr="00557D6F">
        <w:rPr>
          <w:lang w:val="en-US"/>
        </w:rPr>
        <w:t>underlying the iron deficiency differ somewhat in various population gr</w:t>
      </w:r>
      <w:r>
        <w:rPr>
          <w:lang w:val="en-US"/>
        </w:rPr>
        <w:t xml:space="preserve">oups and can be best considered </w:t>
      </w:r>
      <w:r w:rsidRPr="00557D6F">
        <w:rPr>
          <w:lang w:val="en-US"/>
        </w:rPr>
        <w:t>in the context of normal iron metabolism</w:t>
      </w:r>
    </w:p>
    <w:p w:rsidR="00384D62" w:rsidRPr="00384D62" w:rsidRDefault="00B153C3" w:rsidP="00384D62">
      <w:pPr>
        <w:jc w:val="both"/>
        <w:rPr>
          <w:b/>
          <w:lang w:val="en-US"/>
        </w:rPr>
      </w:pPr>
      <w:r>
        <w:rPr>
          <w:b/>
          <w:sz w:val="20"/>
          <w:szCs w:val="20"/>
          <w:lang w:val="en-US"/>
        </w:rPr>
        <w:t xml:space="preserve">          </w:t>
      </w:r>
      <w:r w:rsidR="00384D62" w:rsidRPr="00384D62">
        <w:rPr>
          <w:noProof/>
          <w:sz w:val="28"/>
          <w:szCs w:val="28"/>
          <w:lang w:val="en-US" w:eastAsia="en-US"/>
        </w:rPr>
        <w:drawing>
          <wp:inline distT="0" distB="0" distL="0" distR="0">
            <wp:extent cx="380520" cy="245889"/>
            <wp:effectExtent l="0" t="0" r="0" b="0"/>
            <wp:docPr id="3" name="Picture 1" descr="http://t3.gstatic.com/images?q=tbn:ANd9GcRBF4-wbyLjviZXKog4uwcW3M7vJN51ituLc5UtPEQAst68kxdBJ262ah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BF4-wbyLjviZXKog4uwcW3M7vJN51ituLc5UtPEQAst68kxdBJ262ah8">
                      <a:hlinkClick r:id="rId8"/>
                    </pic:cNvPr>
                    <pic:cNvPicPr>
                      <a:picLocks noChangeAspect="1" noChangeArrowheads="1"/>
                    </pic:cNvPicPr>
                  </pic:nvPicPr>
                  <pic:blipFill>
                    <a:blip r:embed="rId9"/>
                    <a:srcRect/>
                    <a:stretch>
                      <a:fillRect/>
                    </a:stretch>
                  </pic:blipFill>
                  <pic:spPr bwMode="auto">
                    <a:xfrm>
                      <a:off x="0" y="0"/>
                      <a:ext cx="381093" cy="246259"/>
                    </a:xfrm>
                    <a:prstGeom prst="rect">
                      <a:avLst/>
                    </a:prstGeom>
                    <a:noFill/>
                    <a:ln w="9525">
                      <a:noFill/>
                      <a:miter lim="800000"/>
                      <a:headEnd/>
                      <a:tailEnd/>
                    </a:ln>
                  </pic:spPr>
                </pic:pic>
              </a:graphicData>
            </a:graphic>
          </wp:inline>
        </w:drawing>
      </w:r>
      <w:r>
        <w:rPr>
          <w:b/>
          <w:sz w:val="20"/>
          <w:szCs w:val="20"/>
          <w:lang w:val="en-US"/>
        </w:rPr>
        <w:t xml:space="preserve">   </w:t>
      </w:r>
      <w:r w:rsidR="008C271F">
        <w:rPr>
          <w:b/>
          <w:sz w:val="20"/>
          <w:szCs w:val="20"/>
          <w:lang w:val="en-US"/>
        </w:rPr>
        <w:t>Iron m</w:t>
      </w:r>
      <w:r w:rsidR="00384D62" w:rsidRPr="00384D62">
        <w:rPr>
          <w:b/>
          <w:sz w:val="20"/>
          <w:szCs w:val="20"/>
          <w:lang w:val="en-US"/>
        </w:rPr>
        <w:t>etabolism</w:t>
      </w:r>
      <w:r w:rsidR="00384D62" w:rsidRPr="004F2B07">
        <w:rPr>
          <w:b/>
          <w:lang w:val="en-US"/>
        </w:rPr>
        <w:t>.</w:t>
      </w:r>
      <w:r>
        <w:rPr>
          <w:b/>
          <w:lang w:val="en-US"/>
        </w:rPr>
        <w:t xml:space="preserve"> </w:t>
      </w:r>
      <w:r w:rsidR="00384D62" w:rsidRPr="00384D62">
        <w:rPr>
          <w:sz w:val="20"/>
          <w:szCs w:val="20"/>
          <w:lang w:val="en-US"/>
        </w:rPr>
        <w:t xml:space="preserve">The normal daily Western diet contains about 10 to 20 mg of iron, most in the form of heme contained in animal products, with the remainder being inorganic iron in vegetables. About 20% of heme iron (in contrast to 1% to 2% of non-heme iron) is absorbable, so the average Western diet contains sufficient iron to balance fixed daily losses. The total body iron content is normally about 2 </w:t>
      </w:r>
      <w:r>
        <w:rPr>
          <w:sz w:val="20"/>
          <w:szCs w:val="20"/>
          <w:lang w:val="en-US"/>
        </w:rPr>
        <w:t>mg in women and as high as 6 mg</w:t>
      </w:r>
      <w:r w:rsidR="00384D62" w:rsidRPr="00384D62">
        <w:rPr>
          <w:sz w:val="20"/>
          <w:szCs w:val="20"/>
          <w:lang w:val="en-US"/>
        </w:rPr>
        <w:t xml:space="preserve"> in men, and can be divided into functional and storage compartments. About 80% of the </w:t>
      </w:r>
      <w:r w:rsidR="00384D62" w:rsidRPr="00B153C3">
        <w:rPr>
          <w:i/>
          <w:sz w:val="20"/>
          <w:szCs w:val="20"/>
          <w:lang w:val="en-US"/>
        </w:rPr>
        <w:t>functional iron</w:t>
      </w:r>
      <w:r w:rsidR="00384D62" w:rsidRPr="00384D62">
        <w:rPr>
          <w:sz w:val="20"/>
          <w:szCs w:val="20"/>
          <w:lang w:val="en-US"/>
        </w:rPr>
        <w:t xml:space="preserve"> is found in hemoglobin; myoglobin and iron-containing enzymes such as catalase and the cytochromes contain the rest. The storage pool represented by </w:t>
      </w:r>
      <w:r w:rsidR="00384D62" w:rsidRPr="00384D62">
        <w:rPr>
          <w:i/>
          <w:sz w:val="20"/>
          <w:szCs w:val="20"/>
          <w:lang w:val="en-US"/>
        </w:rPr>
        <w:t>hemosiderin</w:t>
      </w:r>
      <w:r w:rsidR="00384D62" w:rsidRPr="00384D62">
        <w:rPr>
          <w:sz w:val="20"/>
          <w:szCs w:val="20"/>
          <w:lang w:val="en-US"/>
        </w:rPr>
        <w:t xml:space="preserve"> and </w:t>
      </w:r>
      <w:r w:rsidR="00384D62" w:rsidRPr="00384D62">
        <w:rPr>
          <w:i/>
          <w:sz w:val="20"/>
          <w:szCs w:val="20"/>
          <w:lang w:val="en-US"/>
        </w:rPr>
        <w:t xml:space="preserve">ferritin </w:t>
      </w:r>
      <w:r w:rsidR="00384D62" w:rsidRPr="00384D62">
        <w:rPr>
          <w:sz w:val="20"/>
          <w:szCs w:val="20"/>
          <w:lang w:val="en-US"/>
        </w:rPr>
        <w:t>contains about 15% to 20% of total body iron. Healthy young females have smaller stores of iron than do males, primarily because of blood loss during menstruation, and often develop iron deficiency due to excessive losses or increased demands associated with menstruation and pregnancy, respectively.</w:t>
      </w:r>
    </w:p>
    <w:p w:rsidR="00B6273F" w:rsidRDefault="00384D62" w:rsidP="00216F72">
      <w:pPr>
        <w:ind w:firstLine="720"/>
        <w:jc w:val="both"/>
        <w:rPr>
          <w:sz w:val="20"/>
          <w:szCs w:val="20"/>
          <w:lang w:val="en-US"/>
        </w:rPr>
      </w:pPr>
      <w:r w:rsidRPr="00384D62">
        <w:rPr>
          <w:sz w:val="20"/>
          <w:szCs w:val="20"/>
          <w:lang w:val="en-US"/>
        </w:rPr>
        <w:t xml:space="preserve">Iron in the body is recycled extensively between the functional and storage pools. It is transported in plasma by an iron-binding glycoprotein called </w:t>
      </w:r>
      <w:r w:rsidRPr="00384D62">
        <w:rPr>
          <w:i/>
          <w:sz w:val="20"/>
          <w:szCs w:val="20"/>
          <w:lang w:val="en-US"/>
        </w:rPr>
        <w:t>transferrin,</w:t>
      </w:r>
      <w:r w:rsidRPr="00384D62">
        <w:rPr>
          <w:sz w:val="20"/>
          <w:szCs w:val="20"/>
          <w:lang w:val="en-US"/>
        </w:rPr>
        <w:t xml:space="preserve"> which is synthesized in the liver. In normal individuals, transferrin is about one third saturated with iron, yielding serum iron levels that average 120 </w:t>
      </w:r>
      <w:proofErr w:type="spellStart"/>
      <w:r w:rsidRPr="00384D62">
        <w:rPr>
          <w:sz w:val="20"/>
          <w:szCs w:val="20"/>
          <w:lang w:val="en-US"/>
        </w:rPr>
        <w:t>μg</w:t>
      </w:r>
      <w:proofErr w:type="spellEnd"/>
      <w:r w:rsidRPr="00384D62">
        <w:rPr>
          <w:sz w:val="20"/>
          <w:szCs w:val="20"/>
          <w:lang w:val="en-US"/>
        </w:rPr>
        <w:t>/</w:t>
      </w:r>
      <w:proofErr w:type="spellStart"/>
      <w:r w:rsidRPr="00384D62">
        <w:rPr>
          <w:sz w:val="20"/>
          <w:szCs w:val="20"/>
          <w:lang w:val="en-US"/>
        </w:rPr>
        <w:t>dL</w:t>
      </w:r>
      <w:proofErr w:type="spellEnd"/>
      <w:r w:rsidRPr="00384D62">
        <w:rPr>
          <w:sz w:val="20"/>
          <w:szCs w:val="20"/>
          <w:lang w:val="en-US"/>
        </w:rPr>
        <w:t xml:space="preserve"> in men and 100 </w:t>
      </w:r>
      <w:proofErr w:type="spellStart"/>
      <w:r w:rsidRPr="00384D62">
        <w:rPr>
          <w:sz w:val="20"/>
          <w:szCs w:val="20"/>
          <w:lang w:val="en-US"/>
        </w:rPr>
        <w:t>μg</w:t>
      </w:r>
      <w:proofErr w:type="spellEnd"/>
      <w:r w:rsidRPr="00384D62">
        <w:rPr>
          <w:sz w:val="20"/>
          <w:szCs w:val="20"/>
          <w:lang w:val="en-US"/>
        </w:rPr>
        <w:t>/</w:t>
      </w:r>
      <w:proofErr w:type="spellStart"/>
      <w:r w:rsidRPr="00384D62">
        <w:rPr>
          <w:sz w:val="20"/>
          <w:szCs w:val="20"/>
          <w:lang w:val="en-US"/>
        </w:rPr>
        <w:t>dL</w:t>
      </w:r>
      <w:proofErr w:type="spellEnd"/>
      <w:r w:rsidRPr="00384D62">
        <w:rPr>
          <w:sz w:val="20"/>
          <w:szCs w:val="20"/>
          <w:lang w:val="en-US"/>
        </w:rPr>
        <w:t xml:space="preserve"> in women. The major function of plasma transferrin is to deliver iron to cells, including erythroid precursors, which require iron to synthesize hemoglobin. Erythroid precursors possess high-affinity receptors for transferrin, which mediate iron import through receptor-mediated endocytosis.</w:t>
      </w:r>
    </w:p>
    <w:p w:rsidR="00B6273F" w:rsidRDefault="00384D62" w:rsidP="00384D62">
      <w:pPr>
        <w:tabs>
          <w:tab w:val="left" w:pos="8895"/>
        </w:tabs>
        <w:jc w:val="center"/>
        <w:rPr>
          <w:sz w:val="20"/>
          <w:szCs w:val="20"/>
          <w:lang w:val="en-US"/>
        </w:rPr>
      </w:pPr>
      <w:r w:rsidRPr="00384D62">
        <w:rPr>
          <w:noProof/>
          <w:sz w:val="20"/>
          <w:szCs w:val="20"/>
          <w:lang w:val="en-US" w:eastAsia="en-US"/>
        </w:rPr>
        <w:lastRenderedPageBreak/>
        <w:drawing>
          <wp:inline distT="0" distB="0" distL="0" distR="0">
            <wp:extent cx="3561710" cy="2451206"/>
            <wp:effectExtent l="19050" t="19050" r="19690" b="25294"/>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708" cy="2451893"/>
                    </a:xfrm>
                    <a:prstGeom prst="rect">
                      <a:avLst/>
                    </a:prstGeom>
                    <a:noFill/>
                    <a:ln>
                      <a:solidFill>
                        <a:schemeClr val="tx1"/>
                      </a:solidFill>
                    </a:ln>
                  </pic:spPr>
                </pic:pic>
              </a:graphicData>
            </a:graphic>
          </wp:inline>
        </w:drawing>
      </w:r>
    </w:p>
    <w:p w:rsidR="00384D62" w:rsidRDefault="00384D62" w:rsidP="00384D62">
      <w:pPr>
        <w:jc w:val="center"/>
        <w:rPr>
          <w:b/>
          <w:lang w:val="en-US"/>
        </w:rPr>
      </w:pPr>
      <w:r w:rsidRPr="00384D62">
        <w:rPr>
          <w:b/>
          <w:sz w:val="20"/>
          <w:szCs w:val="20"/>
          <w:lang w:val="en-US"/>
        </w:rPr>
        <w:t>Iron metabolism</w:t>
      </w:r>
      <w:r w:rsidRPr="004F2B07">
        <w:rPr>
          <w:b/>
          <w:lang w:val="en-US"/>
        </w:rPr>
        <w:t>.</w:t>
      </w:r>
    </w:p>
    <w:p w:rsidR="00165D7D" w:rsidRPr="00384D62" w:rsidRDefault="00384D62" w:rsidP="009E69CB">
      <w:pPr>
        <w:jc w:val="both"/>
        <w:rPr>
          <w:sz w:val="20"/>
          <w:szCs w:val="20"/>
          <w:lang w:val="en-US"/>
        </w:rPr>
      </w:pPr>
      <w:r w:rsidRPr="00384D62">
        <w:rPr>
          <w:sz w:val="20"/>
          <w:szCs w:val="20"/>
          <w:lang w:val="en-US"/>
        </w:rPr>
        <w:t>Iron absorbed from the gut is bound to plasma transferrin and transported to the marrow, where it is delivered to developing red cells and incorporated into hemoglobin. Mature red cells are released into the circulation and, after 120 days, are ingested by macrophages, primarily in the spleen, liver, and bone marrow. Here iron is extracted from hemoglobin and recycled to plasma transferrin. At equilibrium, iron absorbed from the gut is balanced by losses in shed keratinocytes, enterocy</w:t>
      </w:r>
      <w:r w:rsidR="00216F72">
        <w:rPr>
          <w:sz w:val="20"/>
          <w:szCs w:val="20"/>
          <w:lang w:val="en-US"/>
        </w:rPr>
        <w:t>tes, and (in w</w:t>
      </w:r>
      <w:r w:rsidR="005D42AD">
        <w:rPr>
          <w:sz w:val="20"/>
          <w:szCs w:val="20"/>
          <w:lang w:val="en-US"/>
        </w:rPr>
        <w:t>omen) endometrium (From Robbins-</w:t>
      </w:r>
      <w:proofErr w:type="spellStart"/>
      <w:r w:rsidR="00216F72">
        <w:rPr>
          <w:sz w:val="20"/>
          <w:szCs w:val="20"/>
          <w:lang w:val="en-US"/>
        </w:rPr>
        <w:t>Cotran</w:t>
      </w:r>
      <w:proofErr w:type="spellEnd"/>
      <w:r w:rsidR="00216F72">
        <w:rPr>
          <w:sz w:val="20"/>
          <w:szCs w:val="20"/>
          <w:lang w:val="en-US"/>
        </w:rPr>
        <w:t>; Pathological basis of diseases)</w:t>
      </w:r>
    </w:p>
    <w:p w:rsidR="00165D7D" w:rsidRDefault="00165D7D" w:rsidP="00B6273F">
      <w:pPr>
        <w:tabs>
          <w:tab w:val="left" w:pos="8895"/>
        </w:tabs>
        <w:jc w:val="both"/>
        <w:rPr>
          <w:sz w:val="20"/>
          <w:szCs w:val="20"/>
          <w:lang w:val="en-US"/>
        </w:rPr>
      </w:pPr>
    </w:p>
    <w:p w:rsidR="00384D62" w:rsidRPr="00557D6F" w:rsidRDefault="00384D62" w:rsidP="00384D62">
      <w:pPr>
        <w:ind w:firstLine="720"/>
        <w:jc w:val="both"/>
        <w:rPr>
          <w:sz w:val="20"/>
          <w:szCs w:val="20"/>
          <w:lang w:val="en-US"/>
        </w:rPr>
      </w:pPr>
      <w:r w:rsidRPr="00557D6F">
        <w:rPr>
          <w:sz w:val="20"/>
          <w:szCs w:val="20"/>
          <w:lang w:val="en-US"/>
        </w:rPr>
        <w:t xml:space="preserve">Free iron is highly toxic, and it is therefore important that storage iron be sequestered. This is achieved by binding iron in the storage pool tightly to either ferritin or hemosiderin. </w:t>
      </w:r>
      <w:r w:rsidRPr="00557D6F">
        <w:rPr>
          <w:i/>
          <w:sz w:val="20"/>
          <w:szCs w:val="20"/>
          <w:lang w:val="en-US"/>
        </w:rPr>
        <w:t>Ferritin</w:t>
      </w:r>
      <w:r w:rsidRPr="00557D6F">
        <w:rPr>
          <w:sz w:val="20"/>
          <w:szCs w:val="20"/>
          <w:lang w:val="en-US"/>
        </w:rPr>
        <w:t xml:space="preserve"> is a ubiquitous protein-iron complex that is found at highest levels in the liver, spleen, bone marrow, and skeletal muscles. In the liver, most ferritin is stored within the parenchymal cells; in other tissues, such as the spleen and the bone marrow, it is found mainly in macrophages. Hepatocyte iron is derived from plasma transferrin, whereas storage iron in macrophages is derived from the breakdown of red cells. Intracellular ferritin is located in the cytosol and in lysosomes, in which partially degraded protein shells of ferritin aggregate into hemosiderin granules. With normal iron stores, only trace amounts of hemosiderin are found in the body, principally in macrophages in the bone marrow, spleen, and liver. In iron-overloaded cells, most iron is stored in hemosiderin. Since plasma ferritin is derived largely from the storage pool of body iron, its levels correlate well with body iron stores. In iron deficiency, serum ferritin is always below 12μg/L, whereas in iron overload values approaching 5000 </w:t>
      </w:r>
      <w:proofErr w:type="spellStart"/>
      <w:r w:rsidRPr="00557D6F">
        <w:rPr>
          <w:sz w:val="20"/>
          <w:szCs w:val="20"/>
          <w:lang w:val="en-US"/>
        </w:rPr>
        <w:t>μg</w:t>
      </w:r>
      <w:proofErr w:type="spellEnd"/>
      <w:r w:rsidRPr="00557D6F">
        <w:rPr>
          <w:sz w:val="20"/>
          <w:szCs w:val="20"/>
          <w:lang w:val="en-US"/>
        </w:rPr>
        <w:t>/L can be seen. Of physiologic importance, the storage iron pool can be readily mobilized if iron requirements increase, as may occur after loss of blood.</w:t>
      </w:r>
    </w:p>
    <w:p w:rsidR="00165D7D" w:rsidRPr="00557D6F" w:rsidRDefault="00384D62" w:rsidP="00557D6F">
      <w:pPr>
        <w:ind w:firstLine="720"/>
        <w:jc w:val="both"/>
        <w:rPr>
          <w:sz w:val="20"/>
          <w:szCs w:val="20"/>
          <w:lang w:val="en-US"/>
        </w:rPr>
      </w:pPr>
      <w:r w:rsidRPr="00557D6F">
        <w:rPr>
          <w:sz w:val="20"/>
          <w:szCs w:val="20"/>
          <w:lang w:val="en-US"/>
        </w:rPr>
        <w:t xml:space="preserve">Iron balance is maintained largely by regulating the absorption of dietary iron in the proximal duodenum. Iron is both essential for cellular metabolism and highly toxic in </w:t>
      </w:r>
      <w:proofErr w:type="gramStart"/>
      <w:r w:rsidRPr="00557D6F">
        <w:rPr>
          <w:sz w:val="20"/>
          <w:szCs w:val="20"/>
          <w:lang w:val="en-US"/>
        </w:rPr>
        <w:t>excess,</w:t>
      </w:r>
      <w:proofErr w:type="gramEnd"/>
      <w:r w:rsidRPr="00557D6F">
        <w:rPr>
          <w:sz w:val="20"/>
          <w:szCs w:val="20"/>
          <w:lang w:val="en-US"/>
        </w:rPr>
        <w:t xml:space="preserve"> and total body iron stores must therefore be regulated meticulously. There is no regulated pathway for iron excretion, which is limited to the 1 to 2 mg lost each day through the shedding of mucosal and skin epithelial cells. In contrast, as body iron stores </w:t>
      </w:r>
      <w:proofErr w:type="gramStart"/>
      <w:r w:rsidRPr="00557D6F">
        <w:rPr>
          <w:sz w:val="20"/>
          <w:szCs w:val="20"/>
          <w:lang w:val="en-US"/>
        </w:rPr>
        <w:t>rise</w:t>
      </w:r>
      <w:proofErr w:type="gramEnd"/>
      <w:r w:rsidRPr="00557D6F">
        <w:rPr>
          <w:sz w:val="20"/>
          <w:szCs w:val="20"/>
          <w:lang w:val="en-US"/>
        </w:rPr>
        <w:t xml:space="preserve">, absorption falls, and vice versa. The pathways responsible for the absorption of iron are now understood in reasonable detail and differ partially for non-heme and heme iron. Luminal non-heme iron is mostly in the </w:t>
      </w:r>
      <w:proofErr w:type="gramStart"/>
      <w:r w:rsidRPr="00557D6F">
        <w:rPr>
          <w:sz w:val="20"/>
          <w:szCs w:val="20"/>
          <w:lang w:val="en-US"/>
        </w:rPr>
        <w:t>Fe[</w:t>
      </w:r>
      <w:proofErr w:type="gramEnd"/>
      <w:r w:rsidRPr="00557D6F">
        <w:rPr>
          <w:sz w:val="20"/>
          <w:szCs w:val="20"/>
          <w:lang w:val="en-US"/>
        </w:rPr>
        <w:t>3]</w:t>
      </w:r>
      <w:r w:rsidRPr="00557D6F">
        <w:rPr>
          <w:sz w:val="20"/>
          <w:szCs w:val="20"/>
          <w:vertAlign w:val="superscript"/>
          <w:lang w:val="en-US"/>
        </w:rPr>
        <w:t xml:space="preserve">+ </w:t>
      </w:r>
      <w:r w:rsidRPr="00557D6F">
        <w:rPr>
          <w:sz w:val="20"/>
          <w:szCs w:val="20"/>
          <w:lang w:val="en-US"/>
        </w:rPr>
        <w:t>(ferric) state and must first be reduced to Fe[2]</w:t>
      </w:r>
      <w:r w:rsidRPr="00557D6F">
        <w:rPr>
          <w:sz w:val="20"/>
          <w:szCs w:val="20"/>
          <w:vertAlign w:val="superscript"/>
          <w:lang w:val="en-US"/>
        </w:rPr>
        <w:t>+</w:t>
      </w:r>
      <w:r w:rsidRPr="00557D6F">
        <w:rPr>
          <w:sz w:val="20"/>
          <w:szCs w:val="20"/>
          <w:lang w:val="en-US"/>
        </w:rPr>
        <w:t xml:space="preserve"> (ferrous) iron by </w:t>
      </w:r>
      <w:r w:rsidRPr="00216F72">
        <w:rPr>
          <w:i/>
          <w:sz w:val="20"/>
          <w:szCs w:val="20"/>
          <w:lang w:val="en-US"/>
        </w:rPr>
        <w:t>ferrireductases</w:t>
      </w:r>
      <w:r w:rsidRPr="00557D6F">
        <w:rPr>
          <w:sz w:val="20"/>
          <w:szCs w:val="20"/>
          <w:lang w:val="en-US"/>
        </w:rPr>
        <w:t>, such as b cytochromes and STEAP</w:t>
      </w:r>
      <w:r w:rsidRPr="006B0FDC">
        <w:rPr>
          <w:sz w:val="20"/>
          <w:szCs w:val="20"/>
          <w:vertAlign w:val="subscript"/>
          <w:lang w:val="en-US"/>
        </w:rPr>
        <w:t>3</w:t>
      </w:r>
      <w:r w:rsidRPr="00557D6F">
        <w:rPr>
          <w:sz w:val="20"/>
          <w:szCs w:val="20"/>
          <w:lang w:val="en-US"/>
        </w:rPr>
        <w:t xml:space="preserve">. </w:t>
      </w:r>
      <w:proofErr w:type="gramStart"/>
      <w:r w:rsidRPr="00557D6F">
        <w:rPr>
          <w:sz w:val="20"/>
          <w:szCs w:val="20"/>
          <w:lang w:val="en-US"/>
        </w:rPr>
        <w:t>Fe[</w:t>
      </w:r>
      <w:proofErr w:type="gramEnd"/>
      <w:r w:rsidRPr="00557D6F">
        <w:rPr>
          <w:sz w:val="20"/>
          <w:szCs w:val="20"/>
          <w:lang w:val="en-US"/>
        </w:rPr>
        <w:t>2]</w:t>
      </w:r>
      <w:r w:rsidRPr="00557D6F">
        <w:rPr>
          <w:sz w:val="20"/>
          <w:szCs w:val="20"/>
          <w:vertAlign w:val="superscript"/>
          <w:lang w:val="en-US"/>
        </w:rPr>
        <w:t>+</w:t>
      </w:r>
      <w:r w:rsidRPr="00557D6F">
        <w:rPr>
          <w:sz w:val="20"/>
          <w:szCs w:val="20"/>
          <w:lang w:val="en-US"/>
        </w:rPr>
        <w:t xml:space="preserve"> iron is then transported across the apical membrane by </w:t>
      </w:r>
      <w:r w:rsidRPr="00557D6F">
        <w:rPr>
          <w:i/>
          <w:sz w:val="20"/>
          <w:szCs w:val="20"/>
          <w:lang w:val="en-US"/>
        </w:rPr>
        <w:t>divalent metal transporter</w:t>
      </w:r>
      <w:r w:rsidRPr="00557D6F">
        <w:rPr>
          <w:sz w:val="20"/>
          <w:szCs w:val="20"/>
          <w:lang w:val="en-US"/>
        </w:rPr>
        <w:t xml:space="preserve"> 1 (DMT</w:t>
      </w:r>
      <w:r w:rsidRPr="006B0FDC">
        <w:rPr>
          <w:sz w:val="20"/>
          <w:szCs w:val="20"/>
          <w:vertAlign w:val="subscript"/>
          <w:lang w:val="en-US"/>
        </w:rPr>
        <w:t>1</w:t>
      </w:r>
      <w:r w:rsidRPr="00557D6F">
        <w:rPr>
          <w:sz w:val="20"/>
          <w:szCs w:val="20"/>
          <w:lang w:val="en-US"/>
        </w:rPr>
        <w:t xml:space="preserve">). The absorption of non-heme iron is variable and often inefficient, being inhibited by substances in the diet that bind and stabilize </w:t>
      </w:r>
      <w:proofErr w:type="gramStart"/>
      <w:r w:rsidRPr="00557D6F">
        <w:rPr>
          <w:sz w:val="20"/>
          <w:szCs w:val="20"/>
          <w:lang w:val="en-US"/>
        </w:rPr>
        <w:t>Fe[</w:t>
      </w:r>
      <w:proofErr w:type="gramEnd"/>
      <w:r w:rsidRPr="00557D6F">
        <w:rPr>
          <w:sz w:val="20"/>
          <w:szCs w:val="20"/>
          <w:lang w:val="en-US"/>
        </w:rPr>
        <w:t>3]</w:t>
      </w:r>
      <w:r w:rsidRPr="00557D6F">
        <w:rPr>
          <w:sz w:val="20"/>
          <w:szCs w:val="20"/>
          <w:vertAlign w:val="superscript"/>
          <w:lang w:val="en-US"/>
        </w:rPr>
        <w:t>+</w:t>
      </w:r>
      <w:r w:rsidRPr="00557D6F">
        <w:rPr>
          <w:sz w:val="20"/>
          <w:szCs w:val="20"/>
          <w:lang w:val="en-US"/>
        </w:rPr>
        <w:t xml:space="preserve"> iron and enhanced by substances that stabilize Fe[2]+ iron. Frequently, less than 5% of dietary non-heme iron is absorbed. In contrast, about 25% of the heme iron derived from hemoglobin, myoglobin, and other animal proteins is absorbed. Heme</w:t>
      </w:r>
      <w:r w:rsidR="00216F72">
        <w:rPr>
          <w:sz w:val="20"/>
          <w:szCs w:val="20"/>
          <w:lang w:val="en-US"/>
        </w:rPr>
        <w:t xml:space="preserve"> </w:t>
      </w:r>
      <w:r w:rsidRPr="00557D6F">
        <w:rPr>
          <w:sz w:val="20"/>
          <w:szCs w:val="20"/>
          <w:lang w:val="en-US"/>
        </w:rPr>
        <w:t xml:space="preserve">iron is moved across the apical membrane into the cytoplasm through transporters that are incompletely characterized. Here, it is metabolized to release </w:t>
      </w:r>
      <w:proofErr w:type="gramStart"/>
      <w:r w:rsidRPr="00557D6F">
        <w:rPr>
          <w:sz w:val="20"/>
          <w:szCs w:val="20"/>
          <w:lang w:val="en-US"/>
        </w:rPr>
        <w:t>Fe[</w:t>
      </w:r>
      <w:proofErr w:type="gramEnd"/>
      <w:r w:rsidRPr="00557D6F">
        <w:rPr>
          <w:sz w:val="20"/>
          <w:szCs w:val="20"/>
          <w:lang w:val="en-US"/>
        </w:rPr>
        <w:t>2]</w:t>
      </w:r>
      <w:r w:rsidRPr="00557D6F">
        <w:rPr>
          <w:sz w:val="20"/>
          <w:szCs w:val="20"/>
          <w:vertAlign w:val="superscript"/>
          <w:lang w:val="en-US"/>
        </w:rPr>
        <w:t>+</w:t>
      </w:r>
      <w:r w:rsidRPr="00557D6F">
        <w:rPr>
          <w:sz w:val="20"/>
          <w:szCs w:val="20"/>
          <w:lang w:val="en-US"/>
        </w:rPr>
        <w:t xml:space="preserve"> iron, which enters a common pool with non-heme Fe[2]+ iron. Iron that enters the duodenal cells can follow one of two pathways: transport to the blood or storage as mucosal iron. This distribution is influenced by body iron store</w:t>
      </w:r>
      <w:r w:rsidR="00216F72">
        <w:rPr>
          <w:sz w:val="20"/>
          <w:szCs w:val="20"/>
          <w:lang w:val="en-US"/>
        </w:rPr>
        <w:t xml:space="preserve">s. </w:t>
      </w:r>
      <w:proofErr w:type="gramStart"/>
      <w:r w:rsidRPr="00557D6F">
        <w:rPr>
          <w:sz w:val="20"/>
          <w:szCs w:val="20"/>
          <w:lang w:val="en-US"/>
        </w:rPr>
        <w:t>Fe[</w:t>
      </w:r>
      <w:proofErr w:type="gramEnd"/>
      <w:r w:rsidRPr="00557D6F">
        <w:rPr>
          <w:sz w:val="20"/>
          <w:szCs w:val="20"/>
          <w:lang w:val="en-US"/>
        </w:rPr>
        <w:t>2]</w:t>
      </w:r>
      <w:r w:rsidRPr="00557D6F">
        <w:rPr>
          <w:sz w:val="20"/>
          <w:szCs w:val="20"/>
          <w:vertAlign w:val="superscript"/>
          <w:lang w:val="en-US"/>
        </w:rPr>
        <w:t>+</w:t>
      </w:r>
      <w:r w:rsidRPr="00557D6F">
        <w:rPr>
          <w:sz w:val="20"/>
          <w:szCs w:val="20"/>
          <w:lang w:val="en-US"/>
        </w:rPr>
        <w:t xml:space="preserve"> iron destined for the circulation, is transported from the cytoplasm across the basolateral enterocyte membrane by </w:t>
      </w:r>
      <w:r w:rsidRPr="00557D6F">
        <w:rPr>
          <w:i/>
          <w:sz w:val="20"/>
          <w:szCs w:val="20"/>
          <w:lang w:val="en-US"/>
        </w:rPr>
        <w:t>ferriportin</w:t>
      </w:r>
      <w:r w:rsidRPr="00557D6F">
        <w:rPr>
          <w:sz w:val="20"/>
          <w:szCs w:val="20"/>
          <w:lang w:val="en-US"/>
        </w:rPr>
        <w:t xml:space="preserve">. This process is coupled to the oxidation of </w:t>
      </w:r>
      <w:proofErr w:type="gramStart"/>
      <w:r w:rsidRPr="00557D6F">
        <w:rPr>
          <w:sz w:val="20"/>
          <w:szCs w:val="20"/>
          <w:lang w:val="en-US"/>
        </w:rPr>
        <w:t>Fe[</w:t>
      </w:r>
      <w:proofErr w:type="gramEnd"/>
      <w:r w:rsidRPr="00557D6F">
        <w:rPr>
          <w:sz w:val="20"/>
          <w:szCs w:val="20"/>
          <w:lang w:val="en-US"/>
        </w:rPr>
        <w:t>2]</w:t>
      </w:r>
      <w:r w:rsidRPr="00557D6F">
        <w:rPr>
          <w:sz w:val="20"/>
          <w:szCs w:val="20"/>
          <w:vertAlign w:val="superscript"/>
          <w:lang w:val="en-US"/>
        </w:rPr>
        <w:t>+</w:t>
      </w:r>
      <w:r w:rsidRPr="00557D6F">
        <w:rPr>
          <w:sz w:val="20"/>
          <w:szCs w:val="20"/>
          <w:lang w:val="en-US"/>
        </w:rPr>
        <w:t xml:space="preserve"> iron to Fe[3]</w:t>
      </w:r>
      <w:r w:rsidRPr="00557D6F">
        <w:rPr>
          <w:sz w:val="20"/>
          <w:szCs w:val="20"/>
          <w:vertAlign w:val="superscript"/>
          <w:lang w:val="en-US"/>
        </w:rPr>
        <w:t>+</w:t>
      </w:r>
      <w:r w:rsidRPr="00557D6F">
        <w:rPr>
          <w:sz w:val="20"/>
          <w:szCs w:val="20"/>
          <w:lang w:val="en-US"/>
        </w:rPr>
        <w:t xml:space="preserve"> iron, which is carried out by the iron oxidases </w:t>
      </w:r>
      <w:r w:rsidRPr="00557D6F">
        <w:rPr>
          <w:i/>
          <w:sz w:val="20"/>
          <w:szCs w:val="20"/>
          <w:lang w:val="en-US"/>
        </w:rPr>
        <w:t>hephaestin</w:t>
      </w:r>
      <w:r w:rsidRPr="00557D6F">
        <w:rPr>
          <w:sz w:val="20"/>
          <w:szCs w:val="20"/>
          <w:lang w:val="en-US"/>
        </w:rPr>
        <w:t xml:space="preserve"> and ceruloplasmin. Newly absorbed </w:t>
      </w:r>
      <w:proofErr w:type="gramStart"/>
      <w:r w:rsidRPr="00557D6F">
        <w:rPr>
          <w:sz w:val="20"/>
          <w:szCs w:val="20"/>
          <w:lang w:val="en-US"/>
        </w:rPr>
        <w:t>Fe[</w:t>
      </w:r>
      <w:proofErr w:type="gramEnd"/>
      <w:r w:rsidRPr="00557D6F">
        <w:rPr>
          <w:sz w:val="20"/>
          <w:szCs w:val="20"/>
          <w:lang w:val="en-US"/>
        </w:rPr>
        <w:t>3]</w:t>
      </w:r>
      <w:r w:rsidRPr="00557D6F">
        <w:rPr>
          <w:sz w:val="20"/>
          <w:szCs w:val="20"/>
          <w:vertAlign w:val="superscript"/>
          <w:lang w:val="en-US"/>
        </w:rPr>
        <w:t>+</w:t>
      </w:r>
      <w:r w:rsidRPr="00557D6F">
        <w:rPr>
          <w:sz w:val="20"/>
          <w:szCs w:val="20"/>
          <w:lang w:val="en-US"/>
        </w:rPr>
        <w:t xml:space="preserve"> iron binds rapidly to the plasma protein </w:t>
      </w:r>
      <w:r w:rsidRPr="00216F72">
        <w:rPr>
          <w:i/>
          <w:sz w:val="20"/>
          <w:szCs w:val="20"/>
          <w:lang w:val="en-US"/>
        </w:rPr>
        <w:t>transferrin,</w:t>
      </w:r>
      <w:r w:rsidRPr="00557D6F">
        <w:rPr>
          <w:sz w:val="20"/>
          <w:szCs w:val="20"/>
          <w:lang w:val="en-US"/>
        </w:rPr>
        <w:t xml:space="preserve"> which delivers iron to red cell progenitors in the marrow. Both DMT</w:t>
      </w:r>
      <w:r w:rsidRPr="006B0FDC">
        <w:rPr>
          <w:sz w:val="20"/>
          <w:szCs w:val="20"/>
          <w:vertAlign w:val="subscript"/>
          <w:lang w:val="en-US"/>
        </w:rPr>
        <w:t>1</w:t>
      </w:r>
      <w:r w:rsidRPr="00557D6F">
        <w:rPr>
          <w:sz w:val="20"/>
          <w:szCs w:val="20"/>
          <w:lang w:val="en-US"/>
        </w:rPr>
        <w:t xml:space="preserve"> and ferriportin are widely distributed in the body and are involved in iron transport in other tissues as well. For example, DMT</w:t>
      </w:r>
      <w:r w:rsidRPr="006B0FDC">
        <w:rPr>
          <w:sz w:val="20"/>
          <w:szCs w:val="20"/>
          <w:vertAlign w:val="subscript"/>
          <w:lang w:val="en-US"/>
        </w:rPr>
        <w:t>1</w:t>
      </w:r>
      <w:r w:rsidRPr="00557D6F">
        <w:rPr>
          <w:sz w:val="20"/>
          <w:szCs w:val="20"/>
          <w:lang w:val="en-US"/>
        </w:rPr>
        <w:t xml:space="preserve"> also mediates the uptake of functional iron (derived from endocytosed transferrin) across lysosomal membranes into the cytosol of red cell precursors in the bone marrow, and ferriportin plays an important role in the release of storage iron from macrophages.</w:t>
      </w:r>
    </w:p>
    <w:p w:rsidR="00165D7D" w:rsidRPr="00557D6F" w:rsidRDefault="00165D7D" w:rsidP="00B6273F">
      <w:pPr>
        <w:tabs>
          <w:tab w:val="left" w:pos="8895"/>
        </w:tabs>
        <w:jc w:val="both"/>
        <w:rPr>
          <w:sz w:val="20"/>
          <w:szCs w:val="20"/>
          <w:lang w:val="en-US"/>
        </w:rPr>
      </w:pPr>
    </w:p>
    <w:p w:rsidR="00165D7D" w:rsidRDefault="00C40593" w:rsidP="006B0FDC">
      <w:pPr>
        <w:tabs>
          <w:tab w:val="left" w:pos="8895"/>
        </w:tabs>
        <w:jc w:val="center"/>
        <w:rPr>
          <w:sz w:val="20"/>
          <w:szCs w:val="20"/>
          <w:lang w:val="en-US"/>
        </w:rPr>
      </w:pPr>
      <w:r w:rsidRPr="00C40593">
        <w:rPr>
          <w:noProof/>
          <w:sz w:val="20"/>
          <w:szCs w:val="20"/>
          <w:lang w:val="en-US" w:eastAsia="en-US"/>
        </w:rPr>
        <w:lastRenderedPageBreak/>
        <w:drawing>
          <wp:inline distT="0" distB="0" distL="0" distR="0">
            <wp:extent cx="3516940" cy="2611257"/>
            <wp:effectExtent l="19050" t="19050" r="26360" b="1764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6262" cy="2610754"/>
                    </a:xfrm>
                    <a:prstGeom prst="rect">
                      <a:avLst/>
                    </a:prstGeom>
                    <a:noFill/>
                    <a:ln>
                      <a:solidFill>
                        <a:schemeClr val="tx1"/>
                      </a:solidFill>
                    </a:ln>
                  </pic:spPr>
                </pic:pic>
              </a:graphicData>
            </a:graphic>
          </wp:inline>
        </w:drawing>
      </w:r>
    </w:p>
    <w:p w:rsidR="005D42AD" w:rsidRPr="005D42AD" w:rsidRDefault="00C40593" w:rsidP="005D42AD">
      <w:pPr>
        <w:autoSpaceDE w:val="0"/>
        <w:autoSpaceDN w:val="0"/>
        <w:adjustRightInd w:val="0"/>
        <w:jc w:val="center"/>
        <w:rPr>
          <w:rFonts w:eastAsia="Sabon-Roman"/>
          <w:bCs/>
          <w:sz w:val="20"/>
          <w:szCs w:val="20"/>
          <w:lang w:val="en-US"/>
        </w:rPr>
      </w:pPr>
      <w:proofErr w:type="gramStart"/>
      <w:r w:rsidRPr="00C40593">
        <w:rPr>
          <w:b/>
          <w:sz w:val="20"/>
          <w:szCs w:val="20"/>
          <w:lang w:val="en-US"/>
        </w:rPr>
        <w:t>Regulation of iron absorption</w:t>
      </w:r>
      <w:r w:rsidRPr="00C40593">
        <w:rPr>
          <w:sz w:val="20"/>
          <w:szCs w:val="20"/>
          <w:lang w:val="en-US"/>
        </w:rPr>
        <w:t>.</w:t>
      </w:r>
      <w:proofErr w:type="gramEnd"/>
      <w:r w:rsidRPr="00C40593">
        <w:rPr>
          <w:sz w:val="20"/>
          <w:szCs w:val="20"/>
          <w:lang w:val="en-US"/>
        </w:rPr>
        <w:t xml:space="preserve"> Duodenal epithelial cell uptake of heme and non-heme iron is depicted. When the storage sites of the body are replete with iron and erythropoietic activity is normal, plasma hepcidin levels are high. This leads to down</w:t>
      </w:r>
      <w:r w:rsidR="006B0FDC">
        <w:rPr>
          <w:sz w:val="20"/>
          <w:szCs w:val="20"/>
          <w:lang w:val="en-US"/>
        </w:rPr>
        <w:t xml:space="preserve"> </w:t>
      </w:r>
      <w:r w:rsidRPr="00C40593">
        <w:rPr>
          <w:sz w:val="20"/>
          <w:szCs w:val="20"/>
          <w:lang w:val="en-US"/>
        </w:rPr>
        <w:t xml:space="preserve">regulation of ferriportin and trapping of most of the absorbed iron, which is lost when duodenal epithelial cells are shed into the gut. Conversely, when body iron stores decrease or when erythropoiesis is stimulated, hepcidin levels fall and ferriportin activity increases, allowing a greater fraction of the absorbed iron to be transferred to plasma transferrin. </w:t>
      </w:r>
      <w:proofErr w:type="gramStart"/>
      <w:r w:rsidRPr="00C40593">
        <w:rPr>
          <w:sz w:val="20"/>
          <w:szCs w:val="20"/>
          <w:lang w:val="en-US"/>
        </w:rPr>
        <w:t>DMT</w:t>
      </w:r>
      <w:r w:rsidRPr="006B0FDC">
        <w:rPr>
          <w:sz w:val="20"/>
          <w:szCs w:val="20"/>
          <w:vertAlign w:val="subscript"/>
          <w:lang w:val="en-US"/>
        </w:rPr>
        <w:t>1</w:t>
      </w:r>
      <w:r w:rsidRPr="00C40593">
        <w:rPr>
          <w:sz w:val="20"/>
          <w:szCs w:val="20"/>
          <w:lang w:val="en-US"/>
        </w:rPr>
        <w:t>, divalent metal transporter 1.</w:t>
      </w:r>
      <w:proofErr w:type="gramEnd"/>
      <w:r w:rsidR="005D42AD" w:rsidRPr="005D42AD">
        <w:rPr>
          <w:rFonts w:eastAsia="Sabon-Roman"/>
          <w:bCs/>
          <w:sz w:val="20"/>
          <w:szCs w:val="20"/>
          <w:lang w:val="en-US"/>
        </w:rPr>
        <w:t xml:space="preserve"> (From Robbins-</w:t>
      </w:r>
      <w:proofErr w:type="spellStart"/>
      <w:r w:rsidR="005D42AD" w:rsidRPr="005D42AD">
        <w:rPr>
          <w:rFonts w:eastAsia="Sabon-Roman"/>
          <w:bCs/>
          <w:sz w:val="20"/>
          <w:szCs w:val="20"/>
          <w:lang w:val="en-US"/>
        </w:rPr>
        <w:t>Cotran</w:t>
      </w:r>
      <w:proofErr w:type="spellEnd"/>
      <w:r w:rsidR="005D42AD" w:rsidRPr="005D42AD">
        <w:rPr>
          <w:rFonts w:eastAsia="Sabon-Roman"/>
          <w:bCs/>
          <w:sz w:val="20"/>
          <w:szCs w:val="20"/>
          <w:lang w:val="en-US"/>
        </w:rPr>
        <w:t>; Pathological basis of disease)</w:t>
      </w:r>
    </w:p>
    <w:p w:rsidR="00C40593" w:rsidRPr="00C40593" w:rsidRDefault="00C40593" w:rsidP="00C40593">
      <w:pPr>
        <w:tabs>
          <w:tab w:val="left" w:pos="2610"/>
        </w:tabs>
        <w:jc w:val="both"/>
        <w:rPr>
          <w:sz w:val="20"/>
          <w:szCs w:val="20"/>
          <w:lang w:val="en-US"/>
        </w:rPr>
      </w:pPr>
    </w:p>
    <w:p w:rsidR="00C40593" w:rsidRPr="00C40593" w:rsidRDefault="00C40593" w:rsidP="00B77F59">
      <w:pPr>
        <w:ind w:firstLine="720"/>
        <w:jc w:val="both"/>
        <w:rPr>
          <w:sz w:val="20"/>
          <w:szCs w:val="20"/>
          <w:lang w:val="en-US"/>
        </w:rPr>
      </w:pPr>
      <w:r w:rsidRPr="00C40593">
        <w:rPr>
          <w:sz w:val="20"/>
          <w:szCs w:val="20"/>
          <w:lang w:val="en-US"/>
        </w:rPr>
        <w:t xml:space="preserve">Iron absorption is regulated by </w:t>
      </w:r>
      <w:r w:rsidRPr="00B77F59">
        <w:rPr>
          <w:i/>
          <w:sz w:val="20"/>
          <w:szCs w:val="20"/>
          <w:lang w:val="en-US"/>
        </w:rPr>
        <w:t>hepcidin</w:t>
      </w:r>
      <w:r w:rsidRPr="00C40593">
        <w:rPr>
          <w:sz w:val="20"/>
          <w:szCs w:val="20"/>
          <w:lang w:val="en-US"/>
        </w:rPr>
        <w:t>, a small circulating peptide that is synthesized and released from the liver in response to increases in intrahepatic iron levels.</w:t>
      </w:r>
      <w:r w:rsidR="006B0FDC">
        <w:rPr>
          <w:sz w:val="20"/>
          <w:szCs w:val="20"/>
          <w:lang w:val="en-US"/>
        </w:rPr>
        <w:t xml:space="preserve"> </w:t>
      </w:r>
      <w:r w:rsidRPr="00C40593">
        <w:rPr>
          <w:sz w:val="20"/>
          <w:szCs w:val="20"/>
          <w:lang w:val="en-US"/>
        </w:rPr>
        <w:t>Hepcidin inhibits iron transfer from the enterocyte to plasma by binding to ferriportin and causing it to be endocytosed and degraded. As a result, as hepcidin levels rise, iron becomes trapped within duodenal cells in the form of mucosal ferritin and is lost as these cells are sloughed. Thus, when the body is replete with iron, high hepcidin levels inhibit its absorption into the blood. Conversely, with low body stores of iron, hepcidin synthesis falls and this in turn facilitates iron absorption. By inhibiting ferriportin, hepcidin not o</w:t>
      </w:r>
      <w:r w:rsidR="006B0FDC">
        <w:rPr>
          <w:sz w:val="20"/>
          <w:szCs w:val="20"/>
          <w:lang w:val="en-US"/>
        </w:rPr>
        <w:t>nly reduces iron uptake from en</w:t>
      </w:r>
      <w:r w:rsidRPr="00C40593">
        <w:rPr>
          <w:sz w:val="20"/>
          <w:szCs w:val="20"/>
          <w:lang w:val="en-US"/>
        </w:rPr>
        <w:t>t</w:t>
      </w:r>
      <w:r w:rsidR="006B0FDC">
        <w:rPr>
          <w:sz w:val="20"/>
          <w:szCs w:val="20"/>
          <w:lang w:val="en-US"/>
        </w:rPr>
        <w:t>e</w:t>
      </w:r>
      <w:r w:rsidRPr="00C40593">
        <w:rPr>
          <w:sz w:val="20"/>
          <w:szCs w:val="20"/>
          <w:lang w:val="en-US"/>
        </w:rPr>
        <w:t>rocytes but also suppresses iron release from macrophages, which are an important source of the iron that is used by erythroid precursors to make hemoglobin. This, as we shall see, is important in the pathogenesis of anemia of chronic diseases.</w:t>
      </w:r>
    </w:p>
    <w:p w:rsidR="00165D7D" w:rsidRDefault="00C40593" w:rsidP="00B77F59">
      <w:pPr>
        <w:jc w:val="both"/>
        <w:rPr>
          <w:sz w:val="20"/>
          <w:szCs w:val="20"/>
          <w:lang w:val="en-US"/>
        </w:rPr>
      </w:pPr>
      <w:r w:rsidRPr="006B0FDC">
        <w:rPr>
          <w:sz w:val="20"/>
          <w:szCs w:val="20"/>
          <w:lang w:val="en-US"/>
        </w:rPr>
        <w:t>Alterations in hepcidin have a central role in diseases involving disturbances of iron metabolism. As will be described subsequently, the anemia of chronic disease is caused in part by inflammatory</w:t>
      </w:r>
      <w:r w:rsidR="006B0FDC">
        <w:rPr>
          <w:sz w:val="20"/>
          <w:szCs w:val="20"/>
          <w:lang w:val="en-US"/>
        </w:rPr>
        <w:t xml:space="preserve"> </w:t>
      </w:r>
      <w:r w:rsidRPr="006B0FDC">
        <w:rPr>
          <w:sz w:val="20"/>
          <w:szCs w:val="20"/>
          <w:lang w:val="en-US"/>
        </w:rPr>
        <w:t>mediators</w:t>
      </w:r>
      <w:r w:rsidRPr="00B77F59">
        <w:rPr>
          <w:sz w:val="20"/>
          <w:szCs w:val="20"/>
          <w:lang w:val="en-US"/>
        </w:rPr>
        <w:t xml:space="preserve"> that increase hepatic hepcidin production. Conversely, hepcidin activity is inappropriately low in both primary and secondary hemochromatosis, a syndrome caused by systemic iron overload. </w:t>
      </w:r>
    </w:p>
    <w:p w:rsidR="00165D7D" w:rsidRDefault="00165D7D" w:rsidP="00B6273F">
      <w:pPr>
        <w:tabs>
          <w:tab w:val="left" w:pos="8895"/>
        </w:tabs>
        <w:jc w:val="both"/>
        <w:rPr>
          <w:sz w:val="20"/>
          <w:szCs w:val="20"/>
          <w:lang w:val="en-US"/>
        </w:rPr>
      </w:pPr>
    </w:p>
    <w:p w:rsidR="00B6273F" w:rsidRDefault="00056CD6" w:rsidP="00B6273F">
      <w:pPr>
        <w:tabs>
          <w:tab w:val="left" w:pos="180"/>
          <w:tab w:val="left" w:pos="8895"/>
        </w:tabs>
        <w:jc w:val="both"/>
        <w:rPr>
          <w:b/>
          <w:lang w:val="en-US"/>
        </w:rPr>
      </w:pPr>
      <w:r>
        <w:rPr>
          <w:b/>
          <w:lang w:val="en-US"/>
        </w:rPr>
        <w:tab/>
        <w:t xml:space="preserve">        </w:t>
      </w:r>
      <w:r w:rsidR="00B6273F" w:rsidRPr="00B6273F">
        <w:rPr>
          <w:b/>
          <w:lang w:val="en-US"/>
        </w:rPr>
        <w:t>Etiology of iron deficiency anemia</w:t>
      </w:r>
    </w:p>
    <w:p w:rsidR="00B77F59" w:rsidRPr="00200710" w:rsidRDefault="00056CD6" w:rsidP="00B77F59">
      <w:pPr>
        <w:ind w:firstLine="360"/>
        <w:jc w:val="both"/>
        <w:rPr>
          <w:lang w:val="en-US"/>
        </w:rPr>
      </w:pPr>
      <w:r>
        <w:rPr>
          <w:lang w:val="en-US"/>
        </w:rPr>
        <w:t xml:space="preserve">     </w:t>
      </w:r>
      <w:r w:rsidR="00B77F59" w:rsidRPr="00200710">
        <w:rPr>
          <w:lang w:val="en-US"/>
        </w:rPr>
        <w:t>To maintain a normal iron b</w:t>
      </w:r>
      <w:r w:rsidR="00B77F59">
        <w:rPr>
          <w:lang w:val="en-US"/>
        </w:rPr>
        <w:t xml:space="preserve">alance, about 1 mg of iron must </w:t>
      </w:r>
      <w:r w:rsidR="00B77F59" w:rsidRPr="00200710">
        <w:rPr>
          <w:lang w:val="en-US"/>
        </w:rPr>
        <w:t>be absorbed from the diet every day. Because only 10% to 15% of inges</w:t>
      </w:r>
      <w:r w:rsidR="00B77F59">
        <w:rPr>
          <w:lang w:val="en-US"/>
        </w:rPr>
        <w:t xml:space="preserve">ted iron is absorbed, the daily </w:t>
      </w:r>
      <w:r w:rsidR="00B77F59" w:rsidRPr="00200710">
        <w:rPr>
          <w:lang w:val="en-US"/>
        </w:rPr>
        <w:t>iron requirement is 7 to 10 mg for adult men and 7 to 20 mg for adult</w:t>
      </w:r>
      <w:r w:rsidR="00B77F59">
        <w:rPr>
          <w:lang w:val="en-US"/>
        </w:rPr>
        <w:t xml:space="preserve"> women. Since the average daily </w:t>
      </w:r>
      <w:r w:rsidR="00B77F59" w:rsidRPr="00200710">
        <w:rPr>
          <w:lang w:val="en-US"/>
        </w:rPr>
        <w:t>dietary intake of iron in the Western world is about 15 to 20 mg, mos</w:t>
      </w:r>
      <w:r w:rsidR="00B77F59">
        <w:rPr>
          <w:lang w:val="en-US"/>
        </w:rPr>
        <w:t xml:space="preserve">t men ingest more than adequate </w:t>
      </w:r>
      <w:r w:rsidR="00B77F59" w:rsidRPr="00200710">
        <w:rPr>
          <w:lang w:val="en-US"/>
        </w:rPr>
        <w:t xml:space="preserve">iron, whereas many women consume marginally adequate amounts </w:t>
      </w:r>
      <w:r w:rsidR="00B77F59">
        <w:rPr>
          <w:lang w:val="en-US"/>
        </w:rPr>
        <w:t xml:space="preserve">of iron. The bioavailability of </w:t>
      </w:r>
      <w:r w:rsidR="00B77F59" w:rsidRPr="00200710">
        <w:rPr>
          <w:lang w:val="en-US"/>
        </w:rPr>
        <w:t>dietary iron is as important as the overall content. Heme iron is much</w:t>
      </w:r>
      <w:r w:rsidR="00B77F59">
        <w:rPr>
          <w:lang w:val="en-US"/>
        </w:rPr>
        <w:t xml:space="preserve"> more absorbable than inorganic </w:t>
      </w:r>
      <w:r w:rsidR="00B77F59" w:rsidRPr="00200710">
        <w:rPr>
          <w:lang w:val="en-US"/>
        </w:rPr>
        <w:t xml:space="preserve">iron, the absorption of which is influenced by other dietary contents. </w:t>
      </w:r>
      <w:r w:rsidR="00B77F59">
        <w:rPr>
          <w:lang w:val="en-US"/>
        </w:rPr>
        <w:t xml:space="preserve">Absorption of inorganic iron is </w:t>
      </w:r>
      <w:r w:rsidR="00B77F59" w:rsidRPr="00200710">
        <w:rPr>
          <w:lang w:val="en-US"/>
        </w:rPr>
        <w:t xml:space="preserve">enhanced by ascorbic acid, citric acid, amino acids, and sugars in the </w:t>
      </w:r>
      <w:r w:rsidR="00B77F59">
        <w:rPr>
          <w:lang w:val="en-US"/>
        </w:rPr>
        <w:t xml:space="preserve">diet, and inhibited by tannates </w:t>
      </w:r>
      <w:r w:rsidR="00B77F59" w:rsidRPr="00200710">
        <w:rPr>
          <w:lang w:val="en-US"/>
        </w:rPr>
        <w:t>(found in tea), carbonates, oxalates, and phosphates.</w:t>
      </w:r>
    </w:p>
    <w:p w:rsidR="00B77F59" w:rsidRPr="00B6273F" w:rsidRDefault="00B77F59" w:rsidP="00B6273F">
      <w:pPr>
        <w:tabs>
          <w:tab w:val="left" w:pos="180"/>
          <w:tab w:val="left" w:pos="8895"/>
        </w:tabs>
        <w:jc w:val="both"/>
        <w:rPr>
          <w:b/>
          <w:lang w:val="en-US"/>
        </w:rPr>
      </w:pPr>
      <w:r>
        <w:rPr>
          <w:b/>
          <w:lang w:val="en-US"/>
        </w:rPr>
        <w:tab/>
      </w:r>
      <w:r w:rsidR="00056CD6">
        <w:rPr>
          <w:b/>
          <w:lang w:val="en-US"/>
        </w:rPr>
        <w:t xml:space="preserve">      </w:t>
      </w:r>
      <w:r w:rsidRPr="00202FC3">
        <w:rPr>
          <w:lang w:val="en-US"/>
        </w:rPr>
        <w:t>Causes of iron deficiency can be</w:t>
      </w:r>
      <w:r>
        <w:rPr>
          <w:b/>
          <w:lang w:val="en-US"/>
        </w:rPr>
        <w:t>:</w:t>
      </w:r>
    </w:p>
    <w:p w:rsidR="00B77F59" w:rsidRPr="00200710" w:rsidRDefault="00B77F59" w:rsidP="00B77F59">
      <w:pPr>
        <w:ind w:firstLine="360"/>
        <w:jc w:val="both"/>
        <w:rPr>
          <w:lang w:val="en-US"/>
        </w:rPr>
      </w:pPr>
      <w:r>
        <w:rPr>
          <w:lang w:val="en-US"/>
        </w:rPr>
        <w:t xml:space="preserve">- </w:t>
      </w:r>
      <w:r w:rsidR="00B6273F" w:rsidRPr="00B6273F">
        <w:rPr>
          <w:lang w:val="en-US"/>
        </w:rPr>
        <w:t xml:space="preserve">Decreased </w:t>
      </w:r>
      <w:r w:rsidR="0066355F" w:rsidRPr="00B6273F">
        <w:rPr>
          <w:lang w:val="en-US"/>
        </w:rPr>
        <w:t xml:space="preserve">iron </w:t>
      </w:r>
      <w:r w:rsidR="0066355F">
        <w:rPr>
          <w:lang w:val="en-US"/>
        </w:rPr>
        <w:t xml:space="preserve">intake, </w:t>
      </w:r>
      <w:r w:rsidR="00B6273F" w:rsidRPr="00B6273F">
        <w:rPr>
          <w:lang w:val="en-US"/>
        </w:rPr>
        <w:t>for example foods with low iron content</w:t>
      </w:r>
      <w:r>
        <w:rPr>
          <w:lang w:val="en-US"/>
        </w:rPr>
        <w:t>.</w:t>
      </w:r>
      <w:r w:rsidR="006B0FDC">
        <w:rPr>
          <w:lang w:val="en-US"/>
        </w:rPr>
        <w:t xml:space="preserve"> </w:t>
      </w:r>
      <w:r w:rsidRPr="00200710">
        <w:rPr>
          <w:lang w:val="en-US"/>
        </w:rPr>
        <w:t>Dietary lack is rare in developed countries, where on average about two t</w:t>
      </w:r>
      <w:r>
        <w:rPr>
          <w:lang w:val="en-US"/>
        </w:rPr>
        <w:t xml:space="preserve">hirds of the dietary iron is in </w:t>
      </w:r>
      <w:r w:rsidRPr="00200710">
        <w:rPr>
          <w:lang w:val="en-US"/>
        </w:rPr>
        <w:t>the readily absorbed heme form provided by meat. The situation is dif</w:t>
      </w:r>
      <w:r>
        <w:rPr>
          <w:lang w:val="en-US"/>
        </w:rPr>
        <w:t xml:space="preserve">ferent in developing countries, </w:t>
      </w:r>
      <w:r w:rsidRPr="00200710">
        <w:rPr>
          <w:lang w:val="en-US"/>
        </w:rPr>
        <w:t xml:space="preserve">where food is less abundant and most iron in the diet is found in </w:t>
      </w:r>
      <w:r>
        <w:rPr>
          <w:lang w:val="en-US"/>
        </w:rPr>
        <w:t xml:space="preserve">plants in the poorly absorbable </w:t>
      </w:r>
      <w:r w:rsidRPr="00200710">
        <w:rPr>
          <w:lang w:val="en-US"/>
        </w:rPr>
        <w:t>inorganic form. Dietary iron inadequacy occurs in even privileged societies in the following groups:</w:t>
      </w:r>
    </w:p>
    <w:p w:rsidR="00B77F59" w:rsidRPr="00200710" w:rsidRDefault="00B77F59" w:rsidP="00B77F59">
      <w:pPr>
        <w:ind w:firstLine="708"/>
        <w:jc w:val="both"/>
        <w:rPr>
          <w:lang w:val="en-US"/>
        </w:rPr>
      </w:pPr>
      <w:r w:rsidRPr="00200710">
        <w:rPr>
          <w:lang w:val="en-US"/>
        </w:rPr>
        <w:lastRenderedPageBreak/>
        <w:t>• Infants, who are at high risk due to the very small amounts of iron in milk. Human breast milk provides only</w:t>
      </w:r>
      <w:r w:rsidR="006B0FDC">
        <w:rPr>
          <w:lang w:val="en-US"/>
        </w:rPr>
        <w:t xml:space="preserve"> </w:t>
      </w:r>
      <w:r w:rsidRPr="00200710">
        <w:rPr>
          <w:lang w:val="en-US"/>
        </w:rPr>
        <w:t>about 0.3 mg/L of iron. Cow's milk contains about twice as much iron, but its bioavailability is poor.</w:t>
      </w:r>
    </w:p>
    <w:p w:rsidR="00B77F59" w:rsidRPr="00200710" w:rsidRDefault="00B77F59" w:rsidP="00B77F59">
      <w:pPr>
        <w:ind w:firstLine="708"/>
        <w:jc w:val="both"/>
        <w:rPr>
          <w:lang w:val="en-US"/>
        </w:rPr>
      </w:pPr>
      <w:r w:rsidRPr="00200710">
        <w:rPr>
          <w:lang w:val="en-US"/>
        </w:rPr>
        <w:t xml:space="preserve">• The impoverished, </w:t>
      </w:r>
      <w:proofErr w:type="gramStart"/>
      <w:r w:rsidRPr="00200710">
        <w:rPr>
          <w:lang w:val="en-US"/>
        </w:rPr>
        <w:t>who</w:t>
      </w:r>
      <w:proofErr w:type="gramEnd"/>
      <w:r w:rsidRPr="00200710">
        <w:rPr>
          <w:lang w:val="en-US"/>
        </w:rPr>
        <w:t xml:space="preserve"> can have suboptimal diets for socioeconomic reasons at any age.</w:t>
      </w:r>
    </w:p>
    <w:p w:rsidR="00B77F59" w:rsidRPr="00200710" w:rsidRDefault="00B77F59" w:rsidP="00B77F59">
      <w:pPr>
        <w:ind w:firstLine="708"/>
        <w:jc w:val="both"/>
        <w:rPr>
          <w:lang w:val="en-US"/>
        </w:rPr>
      </w:pPr>
      <w:r w:rsidRPr="00200710">
        <w:rPr>
          <w:lang w:val="en-US"/>
        </w:rPr>
        <w:t>• The elderly, who often have restricted diets with little meat because of limited income or poor dentition.</w:t>
      </w:r>
    </w:p>
    <w:p w:rsidR="00202FC3" w:rsidRDefault="00B77F59" w:rsidP="00202FC3">
      <w:pPr>
        <w:ind w:firstLine="708"/>
        <w:jc w:val="both"/>
        <w:rPr>
          <w:lang w:val="en-US"/>
        </w:rPr>
      </w:pPr>
      <w:r w:rsidRPr="00200710">
        <w:rPr>
          <w:lang w:val="en-US"/>
        </w:rPr>
        <w:t xml:space="preserve">• </w:t>
      </w:r>
      <w:r>
        <w:rPr>
          <w:lang w:val="en-US"/>
        </w:rPr>
        <w:t xml:space="preserve">Teenagers who subsist on junk </w:t>
      </w:r>
      <w:r w:rsidRPr="00200710">
        <w:rPr>
          <w:lang w:val="en-US"/>
        </w:rPr>
        <w:t>food.</w:t>
      </w:r>
    </w:p>
    <w:p w:rsidR="001318BC" w:rsidRDefault="00202FC3" w:rsidP="003830C7">
      <w:pPr>
        <w:pStyle w:val="ListParagraph"/>
        <w:numPr>
          <w:ilvl w:val="0"/>
          <w:numId w:val="4"/>
        </w:numPr>
        <w:ind w:left="0" w:firstLine="360"/>
        <w:jc w:val="both"/>
        <w:rPr>
          <w:lang w:val="en-US"/>
        </w:rPr>
      </w:pPr>
      <w:r w:rsidRPr="001318BC">
        <w:rPr>
          <w:lang w:val="en-US"/>
        </w:rPr>
        <w:t>Chronic blood loss is the most common cause of iron deficiency in the Western world. External hemorrhage or bleeding into the gastrointestinal, urinary, or genital tracts depletes iron reserves</w:t>
      </w:r>
    </w:p>
    <w:p w:rsidR="00202FC3" w:rsidRPr="001318BC" w:rsidRDefault="00202FC3" w:rsidP="003830C7">
      <w:pPr>
        <w:pStyle w:val="ListParagraph"/>
        <w:numPr>
          <w:ilvl w:val="0"/>
          <w:numId w:val="4"/>
        </w:numPr>
        <w:ind w:left="0" w:firstLine="360"/>
        <w:jc w:val="both"/>
        <w:rPr>
          <w:lang w:val="en-US"/>
        </w:rPr>
      </w:pPr>
      <w:r w:rsidRPr="001318BC">
        <w:rPr>
          <w:lang w:val="en-US"/>
        </w:rPr>
        <w:t>Impaired absorption is found in sprue, other causes of fat malabsorption (steatorrhea), and chronic diarrhea. Gastrectomy impairs iron absorption by decreasing hydrochloric acid and transit time through the duodenum. Specific items in the diet, as is evident from the preceding discussion, can also affect absorption.</w:t>
      </w:r>
    </w:p>
    <w:p w:rsidR="00202FC3" w:rsidRDefault="00202FC3" w:rsidP="003830C7">
      <w:pPr>
        <w:pStyle w:val="ListParagraph"/>
        <w:numPr>
          <w:ilvl w:val="0"/>
          <w:numId w:val="4"/>
        </w:numPr>
        <w:tabs>
          <w:tab w:val="clear" w:pos="720"/>
          <w:tab w:val="num" w:pos="0"/>
        </w:tabs>
        <w:ind w:left="0" w:firstLine="360"/>
        <w:jc w:val="both"/>
        <w:rPr>
          <w:lang w:val="en-US"/>
        </w:rPr>
      </w:pPr>
      <w:r w:rsidRPr="00202FC3">
        <w:rPr>
          <w:lang w:val="en-US"/>
        </w:rPr>
        <w:t>Increased requirement is an important cause of iron deficiency in growing infants, children, and adolescents, as well as premenopausal women, particularly during pregnancy, breast-feeding mothers. Economically deprived women having multiple, closely spaced pregnancies are at exceptionally high risk.</w:t>
      </w:r>
    </w:p>
    <w:p w:rsidR="00B6273F" w:rsidRDefault="00B6273F" w:rsidP="001318BC">
      <w:pPr>
        <w:pStyle w:val="ListParagraph"/>
        <w:numPr>
          <w:ilvl w:val="0"/>
          <w:numId w:val="4"/>
        </w:numPr>
        <w:ind w:left="0" w:firstLine="360"/>
        <w:jc w:val="both"/>
        <w:rPr>
          <w:lang w:val="en-US"/>
        </w:rPr>
      </w:pPr>
      <w:r w:rsidRPr="00202FC3">
        <w:rPr>
          <w:lang w:val="en-US"/>
        </w:rPr>
        <w:t>Decreased transferase synthesis (in chronic hepatitis) with iron deposition in the tissue, which will further lead to reduced transportation of iron to the bone marrow</w:t>
      </w:r>
      <w:r w:rsidR="0003300A" w:rsidRPr="00202FC3">
        <w:rPr>
          <w:lang w:val="en-US"/>
        </w:rPr>
        <w:t>;</w:t>
      </w:r>
    </w:p>
    <w:p w:rsidR="00B6273F" w:rsidRDefault="00B6273F" w:rsidP="00202FC3">
      <w:pPr>
        <w:pStyle w:val="ListParagraph"/>
        <w:numPr>
          <w:ilvl w:val="0"/>
          <w:numId w:val="4"/>
        </w:numPr>
        <w:jc w:val="both"/>
        <w:rPr>
          <w:lang w:val="en-US"/>
        </w:rPr>
      </w:pPr>
      <w:r w:rsidRPr="00202FC3">
        <w:rPr>
          <w:lang w:val="en-US"/>
        </w:rPr>
        <w:t>D</w:t>
      </w:r>
      <w:r w:rsidR="0003300A" w:rsidRPr="00202FC3">
        <w:rPr>
          <w:lang w:val="en-US"/>
        </w:rPr>
        <w:t>isorders</w:t>
      </w:r>
      <w:r w:rsidRPr="00202FC3">
        <w:rPr>
          <w:lang w:val="en-US"/>
        </w:rPr>
        <w:t xml:space="preserve"> of iron storage (in hepatitis, cirrhosis of the liver)</w:t>
      </w:r>
      <w:r w:rsidR="00EC1215" w:rsidRPr="00202FC3">
        <w:rPr>
          <w:lang w:val="en-US"/>
        </w:rPr>
        <w:t>;</w:t>
      </w:r>
    </w:p>
    <w:p w:rsidR="00B6273F" w:rsidRDefault="00B6273F" w:rsidP="001318BC">
      <w:pPr>
        <w:pStyle w:val="ListParagraph"/>
        <w:numPr>
          <w:ilvl w:val="0"/>
          <w:numId w:val="4"/>
        </w:numPr>
        <w:tabs>
          <w:tab w:val="clear" w:pos="720"/>
          <w:tab w:val="num" w:pos="90"/>
        </w:tabs>
        <w:ind w:left="0" w:firstLine="360"/>
        <w:jc w:val="both"/>
        <w:rPr>
          <w:lang w:val="en-US"/>
        </w:rPr>
      </w:pPr>
      <w:r w:rsidRPr="00202FC3">
        <w:rPr>
          <w:lang w:val="en-US"/>
        </w:rPr>
        <w:t>D</w:t>
      </w:r>
      <w:r w:rsidR="00EC1215" w:rsidRPr="00202FC3">
        <w:rPr>
          <w:lang w:val="en-US"/>
        </w:rPr>
        <w:t>isorders of iron utilization from</w:t>
      </w:r>
      <w:r w:rsidRPr="00202FC3">
        <w:rPr>
          <w:lang w:val="en-US"/>
        </w:rPr>
        <w:t xml:space="preserve"> stores (in chronic inflammatory diseases or chronic infections, in cases when the iron is engulfed by the cell of the macrophagal system)</w:t>
      </w:r>
      <w:r w:rsidR="00EC1215" w:rsidRPr="00202FC3">
        <w:rPr>
          <w:lang w:val="en-US"/>
        </w:rPr>
        <w:t>;</w:t>
      </w:r>
    </w:p>
    <w:p w:rsidR="003830C7" w:rsidRPr="003830C7" w:rsidRDefault="00B6273F" w:rsidP="003830C7">
      <w:pPr>
        <w:pStyle w:val="ListParagraph"/>
        <w:numPr>
          <w:ilvl w:val="0"/>
          <w:numId w:val="4"/>
        </w:numPr>
        <w:ind w:left="0" w:firstLine="360"/>
        <w:jc w:val="both"/>
        <w:rPr>
          <w:lang w:val="en-US"/>
        </w:rPr>
      </w:pPr>
      <w:r w:rsidRPr="00202FC3">
        <w:rPr>
          <w:lang w:val="en-US"/>
        </w:rPr>
        <w:t xml:space="preserve">Defective incorporation of iron in the hemoglobin molecule, developed as result of </w:t>
      </w:r>
      <w:r w:rsidRPr="00202FC3">
        <w:rPr>
          <w:i/>
          <w:lang w:val="en-US"/>
        </w:rPr>
        <w:t>hem</w:t>
      </w:r>
      <w:r w:rsidR="00EC1215" w:rsidRPr="00202FC3">
        <w:rPr>
          <w:i/>
          <w:lang w:val="en-US"/>
        </w:rPr>
        <w:t>-</w:t>
      </w:r>
      <w:r w:rsidRPr="00202FC3">
        <w:rPr>
          <w:i/>
          <w:lang w:val="en-US"/>
        </w:rPr>
        <w:t>synthetase</w:t>
      </w:r>
      <w:r w:rsidRPr="00202FC3">
        <w:rPr>
          <w:lang w:val="en-US"/>
        </w:rPr>
        <w:t xml:space="preserve"> deficiency, which will disturb the combination of iron with protoporphirine in the process of hemoglobin synthesis. These anemias are named </w:t>
      </w:r>
      <w:r w:rsidRPr="00202FC3">
        <w:rPr>
          <w:i/>
          <w:lang w:val="en-US"/>
        </w:rPr>
        <w:t>sideroacrestic anemias</w:t>
      </w:r>
      <w:r w:rsidRPr="00202FC3">
        <w:rPr>
          <w:lang w:val="en-US"/>
        </w:rPr>
        <w:t>, usually are characteristic for intoxication with CO, fluor, lead, pyridoxine (</w:t>
      </w:r>
      <w:proofErr w:type="spellStart"/>
      <w:r w:rsidRPr="00202FC3">
        <w:rPr>
          <w:lang w:val="en-US"/>
        </w:rPr>
        <w:t>vit</w:t>
      </w:r>
      <w:proofErr w:type="spellEnd"/>
      <w:r w:rsidRPr="00202FC3">
        <w:rPr>
          <w:lang w:val="en-US"/>
        </w:rPr>
        <w:t>. B</w:t>
      </w:r>
      <w:r w:rsidRPr="00202FC3">
        <w:rPr>
          <w:vertAlign w:val="subscript"/>
          <w:lang w:val="en-US"/>
        </w:rPr>
        <w:t>6</w:t>
      </w:r>
      <w:r w:rsidRPr="00202FC3">
        <w:rPr>
          <w:lang w:val="en-US"/>
        </w:rPr>
        <w:t>) deficiency and other situation associated with inhibition of hem</w:t>
      </w:r>
      <w:r w:rsidR="00EC1215" w:rsidRPr="00202FC3">
        <w:rPr>
          <w:lang w:val="en-US"/>
        </w:rPr>
        <w:t>-</w:t>
      </w:r>
      <w:r w:rsidRPr="00202FC3">
        <w:rPr>
          <w:lang w:val="en-US"/>
        </w:rPr>
        <w:t>synthetase.</w:t>
      </w:r>
    </w:p>
    <w:p w:rsidR="003830C7" w:rsidRPr="003830C7" w:rsidRDefault="001318BC" w:rsidP="003830C7">
      <w:pPr>
        <w:ind w:firstLine="360"/>
        <w:jc w:val="both"/>
        <w:rPr>
          <w:i/>
          <w:lang w:val="en-US"/>
        </w:rPr>
      </w:pPr>
      <w:r>
        <w:rPr>
          <w:i/>
          <w:lang w:val="en-US"/>
        </w:rPr>
        <w:t xml:space="preserve">    </w:t>
      </w:r>
      <w:r w:rsidR="003830C7" w:rsidRPr="003830C7">
        <w:rPr>
          <w:i/>
          <w:lang w:val="en-US"/>
        </w:rPr>
        <w:t>Pathogeny</w:t>
      </w:r>
      <w:r w:rsidR="003830C7">
        <w:rPr>
          <w:i/>
          <w:lang w:val="en-US"/>
        </w:rPr>
        <w:t xml:space="preserve"> .</w:t>
      </w:r>
      <w:r w:rsidR="003830C7" w:rsidRPr="003830C7">
        <w:rPr>
          <w:lang w:val="en-US"/>
        </w:rPr>
        <w:t xml:space="preserve">Whatever its basis, iron deficiency produces </w:t>
      </w:r>
      <w:r w:rsidR="003830C7" w:rsidRPr="003830C7">
        <w:rPr>
          <w:i/>
          <w:lang w:val="en-US"/>
        </w:rPr>
        <w:t>a hypochromic microcytic anemia</w:t>
      </w:r>
      <w:r w:rsidR="003830C7" w:rsidRPr="003830C7">
        <w:rPr>
          <w:lang w:val="en-US"/>
        </w:rPr>
        <w:t>. At the outset of chronic</w:t>
      </w:r>
      <w:r>
        <w:rPr>
          <w:lang w:val="en-US"/>
        </w:rPr>
        <w:t xml:space="preserve"> </w:t>
      </w:r>
      <w:r w:rsidR="003830C7" w:rsidRPr="003830C7">
        <w:rPr>
          <w:lang w:val="en-US"/>
        </w:rPr>
        <w:t>blood loss or other states of negative iron balance, reserves in the form of ferritin and hemosiderin may</w:t>
      </w:r>
      <w:r>
        <w:rPr>
          <w:lang w:val="en-US"/>
        </w:rPr>
        <w:t xml:space="preserve"> </w:t>
      </w:r>
      <w:r w:rsidR="003830C7" w:rsidRPr="003830C7">
        <w:rPr>
          <w:lang w:val="en-US"/>
        </w:rPr>
        <w:t>be adequate to maintain normal hemoglobin and hematocrit levels as well as normal serum iron and</w:t>
      </w:r>
      <w:r>
        <w:rPr>
          <w:lang w:val="en-US"/>
        </w:rPr>
        <w:t xml:space="preserve"> </w:t>
      </w:r>
      <w:r w:rsidR="003830C7" w:rsidRPr="003830C7">
        <w:rPr>
          <w:lang w:val="en-US"/>
        </w:rPr>
        <w:t>transferrin saturation. Progressive depletion of these reserves first lowers serum iron and transferrin</w:t>
      </w:r>
      <w:r w:rsidR="00462F21">
        <w:rPr>
          <w:lang w:val="en-US"/>
        </w:rPr>
        <w:t xml:space="preserve"> </w:t>
      </w:r>
      <w:r w:rsidR="003830C7" w:rsidRPr="003830C7">
        <w:rPr>
          <w:lang w:val="en-US"/>
        </w:rPr>
        <w:t>saturation levels without producing anemia. In this early stage there is increased erythroid activity in the</w:t>
      </w:r>
      <w:r w:rsidR="00462F21">
        <w:rPr>
          <w:lang w:val="en-US"/>
        </w:rPr>
        <w:t xml:space="preserve"> </w:t>
      </w:r>
      <w:r w:rsidR="003830C7" w:rsidRPr="003830C7">
        <w:rPr>
          <w:lang w:val="en-US"/>
        </w:rPr>
        <w:t>bone marrow. Anemia appears only when iron stores are completely depleted and is accompanied by</w:t>
      </w:r>
      <w:r w:rsidR="00462F21">
        <w:rPr>
          <w:lang w:val="en-US"/>
        </w:rPr>
        <w:t xml:space="preserve"> </w:t>
      </w:r>
      <w:r w:rsidR="003830C7" w:rsidRPr="003830C7">
        <w:rPr>
          <w:lang w:val="en-US"/>
        </w:rPr>
        <w:t xml:space="preserve">low serum iron, ferritin, and transferrin saturation levels. </w:t>
      </w:r>
    </w:p>
    <w:p w:rsidR="00B6273F" w:rsidRPr="003830C7" w:rsidRDefault="00A218A1" w:rsidP="003830C7">
      <w:pPr>
        <w:ind w:firstLine="360"/>
        <w:jc w:val="both"/>
        <w:rPr>
          <w:lang w:val="en-US"/>
        </w:rPr>
      </w:pPr>
      <w:r>
        <w:rPr>
          <w:lang w:val="en-US"/>
        </w:rPr>
        <w:t xml:space="preserve">    </w:t>
      </w:r>
      <w:r w:rsidR="00B6273F" w:rsidRPr="003830C7">
        <w:rPr>
          <w:lang w:val="en-US"/>
        </w:rPr>
        <w:t xml:space="preserve"> Iron deficiency in the plasma and in the body cells lead</w:t>
      </w:r>
      <w:r w:rsidR="00EC1215" w:rsidRPr="003830C7">
        <w:rPr>
          <w:lang w:val="en-US"/>
        </w:rPr>
        <w:t>s</w:t>
      </w:r>
      <w:r w:rsidR="00B6273F" w:rsidRPr="003830C7">
        <w:rPr>
          <w:lang w:val="en-US"/>
        </w:rPr>
        <w:t xml:space="preserve"> to decreased iron concentration in the mitochondria of erythrocariocytes at the level of bone marro</w:t>
      </w:r>
      <w:r w:rsidR="00EC1215" w:rsidRPr="003830C7">
        <w:rPr>
          <w:lang w:val="en-US"/>
        </w:rPr>
        <w:t>w. This in turn will inhibit</w:t>
      </w:r>
      <w:r w:rsidR="00B6273F" w:rsidRPr="003830C7">
        <w:rPr>
          <w:lang w:val="en-US"/>
        </w:rPr>
        <w:t xml:space="preserve"> hem synthesis, as well as its combination with globin, that finally will result with decreased hemoglobin synthesis. Moreover, iron deficiency disturbs synthesis of some enzymes: catalase, peroxidase, </w:t>
      </w:r>
      <w:r w:rsidR="00EC1215" w:rsidRPr="003830C7">
        <w:rPr>
          <w:lang w:val="en-US"/>
        </w:rPr>
        <w:t xml:space="preserve">glutathione </w:t>
      </w:r>
      <w:r w:rsidR="00B6273F" w:rsidRPr="003830C7">
        <w:rPr>
          <w:lang w:val="en-US"/>
        </w:rPr>
        <w:t>peroxidase from the erythrocytes as well as the synthesis of myoglobin and cytochromes at the level of parench</w:t>
      </w:r>
      <w:r w:rsidR="00467E47" w:rsidRPr="003830C7">
        <w:rPr>
          <w:lang w:val="en-US"/>
        </w:rPr>
        <w:t>y</w:t>
      </w:r>
      <w:r w:rsidR="00B6273F" w:rsidRPr="003830C7">
        <w:rPr>
          <w:lang w:val="en-US"/>
        </w:rPr>
        <w:t>matous organs. Insufficiency of these enzymes</w:t>
      </w:r>
      <w:r w:rsidR="00EC1215" w:rsidRPr="003830C7">
        <w:rPr>
          <w:lang w:val="en-US"/>
        </w:rPr>
        <w:t>,</w:t>
      </w:r>
      <w:r w:rsidR="00B6273F" w:rsidRPr="003830C7">
        <w:rPr>
          <w:lang w:val="en-US"/>
        </w:rPr>
        <w:t xml:space="preserve"> especially in the erythrocytes</w:t>
      </w:r>
      <w:r w:rsidR="00EC1215" w:rsidRPr="003830C7">
        <w:rPr>
          <w:lang w:val="en-US"/>
        </w:rPr>
        <w:t>,</w:t>
      </w:r>
      <w:r w:rsidR="00B6273F" w:rsidRPr="003830C7">
        <w:rPr>
          <w:lang w:val="en-US"/>
        </w:rPr>
        <w:t xml:space="preserve"> lead</w:t>
      </w:r>
      <w:r w:rsidR="00EC1215" w:rsidRPr="003830C7">
        <w:rPr>
          <w:lang w:val="en-US"/>
        </w:rPr>
        <w:t>s</w:t>
      </w:r>
      <w:r w:rsidR="00B6273F" w:rsidRPr="003830C7">
        <w:rPr>
          <w:lang w:val="en-US"/>
        </w:rPr>
        <w:t xml:space="preserve"> to development of hemic and tissular hypoxia, with initiation of dystrophic and atrophic processes, manifested by atrophy of epithelial cell at the level of digestive tract, gustative paresthesia, fissures of the labial commissure</w:t>
      </w:r>
      <w:r w:rsidR="00EC1215" w:rsidRPr="003830C7">
        <w:rPr>
          <w:lang w:val="en-US"/>
        </w:rPr>
        <w:t>s</w:t>
      </w:r>
      <w:r w:rsidR="00B6273F" w:rsidRPr="003830C7">
        <w:rPr>
          <w:lang w:val="en-US"/>
        </w:rPr>
        <w:t>, pain and burns in the throat.  In iron deficiency anemia</w:t>
      </w:r>
      <w:r w:rsidR="00EC1215" w:rsidRPr="003830C7">
        <w:rPr>
          <w:lang w:val="en-US"/>
        </w:rPr>
        <w:t>,</w:t>
      </w:r>
      <w:r w:rsidR="00B6273F" w:rsidRPr="003830C7">
        <w:rPr>
          <w:lang w:val="en-US"/>
        </w:rPr>
        <w:t xml:space="preserve"> there are present others symptoms: paleness, fragile hair and nails, process explained by atrophic and dystrophic changes in the tissues. </w:t>
      </w:r>
    </w:p>
    <w:p w:rsidR="003830C7" w:rsidRPr="003830C7" w:rsidRDefault="00A218A1" w:rsidP="003830C7">
      <w:pPr>
        <w:tabs>
          <w:tab w:val="left" w:pos="9285"/>
        </w:tabs>
        <w:jc w:val="both"/>
        <w:rPr>
          <w:lang w:val="en-US"/>
        </w:rPr>
      </w:pPr>
      <w:r>
        <w:rPr>
          <w:lang w:val="en-US"/>
        </w:rPr>
        <w:t xml:space="preserve">            </w:t>
      </w:r>
      <w:r w:rsidR="003830C7" w:rsidRPr="003830C7">
        <w:rPr>
          <w:lang w:val="en-US"/>
        </w:rPr>
        <w:t>The bone marrow reveals a mild to moderate incre</w:t>
      </w:r>
      <w:r w:rsidR="003830C7">
        <w:rPr>
          <w:lang w:val="en-US"/>
        </w:rPr>
        <w:t xml:space="preserve">ase in erythroid progenitors. A </w:t>
      </w:r>
      <w:r w:rsidR="003830C7" w:rsidRPr="003830C7">
        <w:rPr>
          <w:lang w:val="en-US"/>
        </w:rPr>
        <w:t>diagnostically significant finding is the disappearance of stainab</w:t>
      </w:r>
      <w:r w:rsidR="003830C7">
        <w:rPr>
          <w:lang w:val="en-US"/>
        </w:rPr>
        <w:t xml:space="preserve">le iron from macrophages in the </w:t>
      </w:r>
      <w:r w:rsidR="003830C7" w:rsidRPr="003830C7">
        <w:rPr>
          <w:lang w:val="en-US"/>
        </w:rPr>
        <w:t>bone marrow</w:t>
      </w:r>
      <w:r w:rsidR="003830C7">
        <w:rPr>
          <w:lang w:val="en-US"/>
        </w:rPr>
        <w:t>.</w:t>
      </w:r>
    </w:p>
    <w:p w:rsidR="003830C7" w:rsidRDefault="003830C7" w:rsidP="003830C7">
      <w:pPr>
        <w:tabs>
          <w:tab w:val="left" w:pos="9285"/>
        </w:tabs>
        <w:jc w:val="both"/>
        <w:rPr>
          <w:lang w:val="en-US"/>
        </w:rPr>
      </w:pPr>
      <w:r w:rsidRPr="003830C7">
        <w:rPr>
          <w:i/>
          <w:lang w:val="en-US"/>
        </w:rPr>
        <w:t xml:space="preserve">             Peripheral blood smears</w:t>
      </w:r>
      <w:r w:rsidR="00420871">
        <w:rPr>
          <w:i/>
          <w:lang w:val="en-US"/>
        </w:rPr>
        <w:t xml:space="preserve"> (Fig.10)</w:t>
      </w:r>
      <w:r>
        <w:rPr>
          <w:lang w:val="en-US"/>
        </w:rPr>
        <w:t>.</w:t>
      </w:r>
      <w:r w:rsidR="00056CD6">
        <w:rPr>
          <w:lang w:val="en-US"/>
        </w:rPr>
        <w:t xml:space="preserve"> </w:t>
      </w:r>
      <w:r w:rsidRPr="00B6273F">
        <w:rPr>
          <w:lang w:val="en-US"/>
        </w:rPr>
        <w:t>Total erythrocytes count is always under 4.000.000/mm</w:t>
      </w:r>
      <w:r w:rsidRPr="002B32A4">
        <w:rPr>
          <w:vertAlign w:val="superscript"/>
          <w:lang w:val="en-US"/>
        </w:rPr>
        <w:t>3</w:t>
      </w:r>
      <w:r w:rsidRPr="00B6273F">
        <w:rPr>
          <w:lang w:val="en-US"/>
        </w:rPr>
        <w:t>, more frequently is around 3.000.000 /mm</w:t>
      </w:r>
      <w:r w:rsidRPr="002B32A4">
        <w:rPr>
          <w:vertAlign w:val="superscript"/>
          <w:lang w:val="en-US"/>
        </w:rPr>
        <w:t>3</w:t>
      </w:r>
      <w:r w:rsidRPr="00B6273F">
        <w:rPr>
          <w:lang w:val="en-US"/>
        </w:rPr>
        <w:t>.</w:t>
      </w:r>
      <w:r w:rsidR="00A218A1">
        <w:rPr>
          <w:lang w:val="en-US"/>
        </w:rPr>
        <w:t xml:space="preserve"> </w:t>
      </w:r>
      <w:r w:rsidRPr="00B6273F">
        <w:rPr>
          <w:lang w:val="en-US"/>
        </w:rPr>
        <w:t>Level of hemoglobin is reduced deeper (under 60 g/l) comparative wi</w:t>
      </w:r>
      <w:r>
        <w:rPr>
          <w:lang w:val="en-US"/>
        </w:rPr>
        <w:t>th decreased erythrocytes count. T</w:t>
      </w:r>
      <w:r w:rsidRPr="003830C7">
        <w:rPr>
          <w:lang w:val="en-US"/>
        </w:rPr>
        <w:t>he red cells are small (</w:t>
      </w:r>
      <w:r w:rsidRPr="003830C7">
        <w:rPr>
          <w:i/>
          <w:lang w:val="en-US"/>
        </w:rPr>
        <w:t>microcytic</w:t>
      </w:r>
      <w:r>
        <w:rPr>
          <w:lang w:val="en-US"/>
        </w:rPr>
        <w:t xml:space="preserve"> - </w:t>
      </w:r>
      <w:r w:rsidRPr="00B6273F">
        <w:rPr>
          <w:lang w:val="en-US"/>
        </w:rPr>
        <w:t>5-6 microns</w:t>
      </w:r>
      <w:r>
        <w:rPr>
          <w:lang w:val="en-US"/>
        </w:rPr>
        <w:t xml:space="preserve"> in </w:t>
      </w:r>
      <w:r>
        <w:rPr>
          <w:lang w:val="en-US"/>
        </w:rPr>
        <w:lastRenderedPageBreak/>
        <w:t>diameter</w:t>
      </w:r>
      <w:r w:rsidRPr="003830C7">
        <w:rPr>
          <w:lang w:val="en-US"/>
        </w:rPr>
        <w:t>) and pale (</w:t>
      </w:r>
      <w:r w:rsidRPr="003830C7">
        <w:rPr>
          <w:i/>
          <w:lang w:val="en-US"/>
        </w:rPr>
        <w:t>hypochromic</w:t>
      </w:r>
      <w:r>
        <w:rPr>
          <w:lang w:val="en-US"/>
        </w:rPr>
        <w:t xml:space="preserve">). </w:t>
      </w:r>
      <w:r w:rsidRPr="003830C7">
        <w:rPr>
          <w:lang w:val="en-US"/>
        </w:rPr>
        <w:t>Normal red cells with sufficient hemoglobin have a zone of central p</w:t>
      </w:r>
      <w:r>
        <w:rPr>
          <w:lang w:val="en-US"/>
        </w:rPr>
        <w:t xml:space="preserve">allor measuring about one third </w:t>
      </w:r>
      <w:r w:rsidRPr="003830C7">
        <w:rPr>
          <w:lang w:val="en-US"/>
        </w:rPr>
        <w:t>of the cell diameter. In established iron deficiency the zone of pallor is e</w:t>
      </w:r>
      <w:r>
        <w:rPr>
          <w:lang w:val="en-US"/>
        </w:rPr>
        <w:t xml:space="preserve">nlarged; hemoglobin may be </w:t>
      </w:r>
      <w:r w:rsidRPr="003830C7">
        <w:rPr>
          <w:lang w:val="en-US"/>
        </w:rPr>
        <w:t>seen only in a narrow peripheral rim (</w:t>
      </w:r>
      <w:r w:rsidRPr="00A218A1">
        <w:rPr>
          <w:i/>
          <w:lang w:val="en-US"/>
        </w:rPr>
        <w:t>anulocytes</w:t>
      </w:r>
      <w:r>
        <w:rPr>
          <w:lang w:val="en-US"/>
        </w:rPr>
        <w:t>)</w:t>
      </w:r>
      <w:r w:rsidRPr="003830C7">
        <w:rPr>
          <w:lang w:val="en-US"/>
        </w:rPr>
        <w:t>. Poikilocytosis in t</w:t>
      </w:r>
      <w:r>
        <w:rPr>
          <w:lang w:val="en-US"/>
        </w:rPr>
        <w:t xml:space="preserve">he form of small, elongated red </w:t>
      </w:r>
      <w:r w:rsidRPr="003830C7">
        <w:rPr>
          <w:lang w:val="en-US"/>
        </w:rPr>
        <w:t>cells (pencil cells) is also characteristically seen. Reticulocyte count in iron deficiency anemia can be in normal ranges (2 ‰), and sometimes can be increased (in patients who supported specific treatment with iron drugs). Increased reticulocyte count can be found in bleeding as well. Such an increase in reticulocyte count is considered a compensatory reaction.</w:t>
      </w:r>
    </w:p>
    <w:p w:rsidR="00B6273F" w:rsidRPr="00B6273F" w:rsidRDefault="00B6273F" w:rsidP="003830C7">
      <w:pPr>
        <w:tabs>
          <w:tab w:val="left" w:pos="9285"/>
        </w:tabs>
        <w:jc w:val="both"/>
        <w:rPr>
          <w:lang w:val="en-US"/>
        </w:rPr>
      </w:pPr>
    </w:p>
    <w:p w:rsidR="003830C7" w:rsidRDefault="003830C7" w:rsidP="0046014B">
      <w:pPr>
        <w:jc w:val="center"/>
        <w:rPr>
          <w:lang w:val="en-US"/>
        </w:rPr>
      </w:pPr>
      <w:r>
        <w:rPr>
          <w:noProof/>
          <w:lang w:val="en-US" w:eastAsia="en-US"/>
        </w:rPr>
        <w:drawing>
          <wp:inline distT="0" distB="0" distL="0" distR="0">
            <wp:extent cx="3732182" cy="2197634"/>
            <wp:effectExtent l="57150" t="57150" r="97155" b="889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788" cy="219445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830C7" w:rsidRDefault="003830C7" w:rsidP="003830C7">
      <w:pPr>
        <w:jc w:val="center"/>
        <w:rPr>
          <w:lang w:val="en-US"/>
        </w:rPr>
      </w:pPr>
      <w:proofErr w:type="gramStart"/>
      <w:r w:rsidRPr="003830C7">
        <w:rPr>
          <w:b/>
          <w:lang w:val="en-US"/>
        </w:rPr>
        <w:t xml:space="preserve">Fig.10 </w:t>
      </w:r>
      <w:r w:rsidR="00056CD6">
        <w:rPr>
          <w:b/>
          <w:lang w:val="en-US"/>
        </w:rPr>
        <w:t xml:space="preserve"> </w:t>
      </w:r>
      <w:r w:rsidRPr="003830C7">
        <w:rPr>
          <w:b/>
          <w:lang w:val="en-US"/>
        </w:rPr>
        <w:t>Hypochromic</w:t>
      </w:r>
      <w:proofErr w:type="gramEnd"/>
      <w:r w:rsidRPr="003830C7">
        <w:rPr>
          <w:b/>
          <w:lang w:val="en-US"/>
        </w:rPr>
        <w:t xml:space="preserve"> microcytic anemia of iron deficiency</w:t>
      </w:r>
      <w:r w:rsidR="00E66263">
        <w:rPr>
          <w:lang w:val="en-US"/>
        </w:rPr>
        <w:t xml:space="preserve"> (peripheral blood smear)</w:t>
      </w:r>
    </w:p>
    <w:p w:rsidR="003830C7" w:rsidRPr="00E66263" w:rsidRDefault="003830C7" w:rsidP="003830C7">
      <w:pPr>
        <w:jc w:val="both"/>
        <w:rPr>
          <w:sz w:val="20"/>
          <w:szCs w:val="20"/>
          <w:lang w:val="en-US"/>
        </w:rPr>
      </w:pPr>
      <w:r w:rsidRPr="00E66263">
        <w:rPr>
          <w:sz w:val="20"/>
          <w:szCs w:val="20"/>
          <w:lang w:val="en-US"/>
        </w:rPr>
        <w:t>Note the small red cells containing a</w:t>
      </w:r>
      <w:r w:rsidR="00420871">
        <w:rPr>
          <w:sz w:val="20"/>
          <w:szCs w:val="20"/>
          <w:lang w:val="en-US"/>
        </w:rPr>
        <w:t xml:space="preserve"> </w:t>
      </w:r>
      <w:r w:rsidRPr="00E66263">
        <w:rPr>
          <w:sz w:val="20"/>
          <w:szCs w:val="20"/>
          <w:lang w:val="en-US"/>
        </w:rPr>
        <w:t>narrow rim of peripheral hemoglobin. Scattered fully hemoglobinized cells, present due to recent blood</w:t>
      </w:r>
      <w:r w:rsidR="00420871">
        <w:rPr>
          <w:sz w:val="20"/>
          <w:szCs w:val="20"/>
          <w:lang w:val="en-US"/>
        </w:rPr>
        <w:t xml:space="preserve"> transfusion, stand in contrast (From Robbins-</w:t>
      </w:r>
      <w:proofErr w:type="spellStart"/>
      <w:r w:rsidR="00420871">
        <w:rPr>
          <w:sz w:val="20"/>
          <w:szCs w:val="20"/>
          <w:lang w:val="en-US"/>
        </w:rPr>
        <w:t>Cotran</w:t>
      </w:r>
      <w:proofErr w:type="spellEnd"/>
      <w:r w:rsidR="00420871">
        <w:rPr>
          <w:sz w:val="20"/>
          <w:szCs w:val="20"/>
          <w:lang w:val="en-US"/>
        </w:rPr>
        <w:t>; Pathological basis of diseases)</w:t>
      </w:r>
    </w:p>
    <w:p w:rsidR="00B6273F" w:rsidRPr="00E66263" w:rsidRDefault="00B6273F" w:rsidP="00B6273F">
      <w:pPr>
        <w:rPr>
          <w:sz w:val="20"/>
          <w:szCs w:val="20"/>
          <w:lang w:val="en-US"/>
        </w:rPr>
      </w:pPr>
    </w:p>
    <w:p w:rsidR="003830C7" w:rsidRPr="003830C7" w:rsidRDefault="003830C7" w:rsidP="003830C7">
      <w:pPr>
        <w:ind w:firstLine="720"/>
        <w:jc w:val="both"/>
        <w:rPr>
          <w:i/>
          <w:lang w:val="en-US"/>
        </w:rPr>
      </w:pPr>
      <w:proofErr w:type="gramStart"/>
      <w:r w:rsidRPr="003830C7">
        <w:rPr>
          <w:i/>
          <w:lang w:val="en-US"/>
        </w:rPr>
        <w:t>Clinical Features.</w:t>
      </w:r>
      <w:proofErr w:type="gramEnd"/>
      <w:r w:rsidR="00420871">
        <w:rPr>
          <w:i/>
          <w:lang w:val="en-US"/>
        </w:rPr>
        <w:t xml:space="preserve"> </w:t>
      </w:r>
      <w:r w:rsidRPr="003830C7">
        <w:rPr>
          <w:lang w:val="en-US"/>
        </w:rPr>
        <w:t>The clinical manifestations of the anemia are nonspecific and were detailed earlier. The dominating</w:t>
      </w:r>
      <w:r w:rsidR="00FF2F5C">
        <w:rPr>
          <w:lang w:val="en-US"/>
        </w:rPr>
        <w:t xml:space="preserve"> </w:t>
      </w:r>
      <w:r w:rsidRPr="003830C7">
        <w:rPr>
          <w:lang w:val="en-US"/>
        </w:rPr>
        <w:t>signs and symptoms frequently relate to the underlying cause of the anemia, for example,</w:t>
      </w:r>
      <w:r w:rsidR="00FF2F5C">
        <w:rPr>
          <w:lang w:val="en-US"/>
        </w:rPr>
        <w:t xml:space="preserve"> </w:t>
      </w:r>
      <w:r w:rsidRPr="003830C7">
        <w:rPr>
          <w:lang w:val="en-US"/>
        </w:rPr>
        <w:t>gastrointestinal or gynecologic disease, malnutrition, pregnancy, and malabsorption. In severe and longstanding</w:t>
      </w:r>
      <w:r w:rsidR="00FF2F5C">
        <w:rPr>
          <w:lang w:val="en-US"/>
        </w:rPr>
        <w:t xml:space="preserve"> </w:t>
      </w:r>
      <w:r w:rsidRPr="003830C7">
        <w:rPr>
          <w:lang w:val="en-US"/>
        </w:rPr>
        <w:t>iron deficiency, depletion of iron-containing enzymes in cells throughout the body also causes</w:t>
      </w:r>
      <w:r w:rsidR="00FF2F5C">
        <w:rPr>
          <w:lang w:val="en-US"/>
        </w:rPr>
        <w:t xml:space="preserve"> </w:t>
      </w:r>
      <w:r w:rsidRPr="003830C7">
        <w:rPr>
          <w:lang w:val="en-US"/>
        </w:rPr>
        <w:t>other changes, including koilonychia, alopecia, atrophic changes in the tongue and gastr</w:t>
      </w:r>
      <w:r>
        <w:rPr>
          <w:lang w:val="en-US"/>
        </w:rPr>
        <w:t xml:space="preserve">ic </w:t>
      </w:r>
      <w:r w:rsidRPr="003830C7">
        <w:rPr>
          <w:lang w:val="en-US"/>
        </w:rPr>
        <w:t>mucosa, and</w:t>
      </w:r>
      <w:r w:rsidR="00FF2F5C">
        <w:rPr>
          <w:lang w:val="en-US"/>
        </w:rPr>
        <w:t xml:space="preserve"> </w:t>
      </w:r>
      <w:r w:rsidRPr="003830C7">
        <w:rPr>
          <w:lang w:val="en-US"/>
        </w:rPr>
        <w:t>intestinal malabsorption. Depletion of iron from the central nervous system may lead to the appearance</w:t>
      </w:r>
      <w:r w:rsidR="00FF2F5C">
        <w:rPr>
          <w:lang w:val="en-US"/>
        </w:rPr>
        <w:t xml:space="preserve"> </w:t>
      </w:r>
      <w:r w:rsidRPr="003830C7">
        <w:rPr>
          <w:lang w:val="en-US"/>
        </w:rPr>
        <w:t xml:space="preserve">of </w:t>
      </w:r>
      <w:r w:rsidRPr="003830C7">
        <w:rPr>
          <w:i/>
          <w:lang w:val="en-US"/>
        </w:rPr>
        <w:t>pica</w:t>
      </w:r>
      <w:r w:rsidRPr="003830C7">
        <w:rPr>
          <w:lang w:val="en-US"/>
        </w:rPr>
        <w:t>, in which affected individuals consume non-food</w:t>
      </w:r>
      <w:r w:rsidR="00FF2F5C">
        <w:rPr>
          <w:lang w:val="en-US"/>
        </w:rPr>
        <w:t xml:space="preserve"> </w:t>
      </w:r>
      <w:r w:rsidRPr="003830C7">
        <w:rPr>
          <w:lang w:val="en-US"/>
        </w:rPr>
        <w:t>stuffs such as clay or food ingredients such as</w:t>
      </w:r>
      <w:r w:rsidR="00FF2F5C">
        <w:rPr>
          <w:lang w:val="en-US"/>
        </w:rPr>
        <w:t xml:space="preserve"> </w:t>
      </w:r>
      <w:r w:rsidRPr="003830C7">
        <w:rPr>
          <w:lang w:val="en-US"/>
        </w:rPr>
        <w:t>flour, and periodically move their limbs during sleep. Esophageal webs appear together with microcytic</w:t>
      </w:r>
      <w:r w:rsidR="00FF2F5C">
        <w:rPr>
          <w:lang w:val="en-US"/>
        </w:rPr>
        <w:t xml:space="preserve"> </w:t>
      </w:r>
      <w:r w:rsidRPr="003830C7">
        <w:rPr>
          <w:lang w:val="en-US"/>
        </w:rPr>
        <w:t xml:space="preserve">hypochromic anemia and atrophic glossitis to complete the triad of major findings in the rare </w:t>
      </w:r>
      <w:r w:rsidRPr="003830C7">
        <w:rPr>
          <w:i/>
          <w:lang w:val="en-US"/>
        </w:rPr>
        <w:t>Plummer- Vinson syndrome</w:t>
      </w:r>
      <w:r>
        <w:rPr>
          <w:lang w:val="en-US"/>
        </w:rPr>
        <w:t>.</w:t>
      </w:r>
    </w:p>
    <w:p w:rsidR="003830C7" w:rsidRPr="003830C7" w:rsidRDefault="003830C7" w:rsidP="00E66263">
      <w:pPr>
        <w:ind w:firstLine="720"/>
        <w:jc w:val="both"/>
        <w:rPr>
          <w:lang w:val="en-US"/>
        </w:rPr>
      </w:pPr>
      <w:r w:rsidRPr="003830C7">
        <w:rPr>
          <w:lang w:val="en-US"/>
        </w:rPr>
        <w:t>The diagnosis of iron deficiency anemia ultimately rests on laboratory studies. Both the hemoglobin and</w:t>
      </w:r>
      <w:r w:rsidR="00FF2F5C">
        <w:rPr>
          <w:lang w:val="en-US"/>
        </w:rPr>
        <w:t xml:space="preserve"> </w:t>
      </w:r>
      <w:r w:rsidRPr="003830C7">
        <w:rPr>
          <w:lang w:val="en-US"/>
        </w:rPr>
        <w:t xml:space="preserve">hematocrit are depressed, usually to a moderate degree, in association </w:t>
      </w:r>
      <w:r>
        <w:rPr>
          <w:lang w:val="en-US"/>
        </w:rPr>
        <w:t>with hypochromia, microcytosis,</w:t>
      </w:r>
      <w:r w:rsidR="00056CD6">
        <w:rPr>
          <w:lang w:val="en-US"/>
        </w:rPr>
        <w:t xml:space="preserve"> </w:t>
      </w:r>
      <w:proofErr w:type="gramStart"/>
      <w:r w:rsidR="00E66263">
        <w:rPr>
          <w:lang w:val="en-US"/>
        </w:rPr>
        <w:t>anulocytosis</w:t>
      </w:r>
      <w:proofErr w:type="gramEnd"/>
      <w:r w:rsidR="00056CD6">
        <w:rPr>
          <w:lang w:val="en-US"/>
        </w:rPr>
        <w:t xml:space="preserve"> </w:t>
      </w:r>
      <w:r w:rsidRPr="003830C7">
        <w:rPr>
          <w:lang w:val="en-US"/>
        </w:rPr>
        <w:t>and modest poikilocytosis. The serum iron and ferritin are low, an</w:t>
      </w:r>
      <w:r w:rsidR="00E66263">
        <w:rPr>
          <w:lang w:val="en-US"/>
        </w:rPr>
        <w:t xml:space="preserve">d the total plasma iron-binding </w:t>
      </w:r>
      <w:r w:rsidRPr="003830C7">
        <w:rPr>
          <w:lang w:val="en-US"/>
        </w:rPr>
        <w:t>capacity (reflecting elevated transferrin levels) is high. Low serum i</w:t>
      </w:r>
      <w:r w:rsidR="00E66263">
        <w:rPr>
          <w:lang w:val="en-US"/>
        </w:rPr>
        <w:t xml:space="preserve">ron with increased iron-binding </w:t>
      </w:r>
      <w:r w:rsidRPr="003830C7">
        <w:rPr>
          <w:lang w:val="en-US"/>
        </w:rPr>
        <w:t>capacity results in a reduction of transferrin saturation to below 1</w:t>
      </w:r>
      <w:r w:rsidR="00E66263">
        <w:rPr>
          <w:lang w:val="en-US"/>
        </w:rPr>
        <w:t xml:space="preserve">5%. Reduced iron stores inhibit </w:t>
      </w:r>
      <w:r w:rsidRPr="003830C7">
        <w:rPr>
          <w:lang w:val="en-US"/>
        </w:rPr>
        <w:t>hepcidin synthesis, and its serum levels fall. In uncomplic</w:t>
      </w:r>
      <w:r w:rsidR="00E66263">
        <w:rPr>
          <w:lang w:val="en-US"/>
        </w:rPr>
        <w:t xml:space="preserve">ated iron deficiency, oral iron </w:t>
      </w:r>
      <w:r w:rsidRPr="003830C7">
        <w:rPr>
          <w:lang w:val="en-US"/>
        </w:rPr>
        <w:t>supplementation produces an increase in reticulocytes in about 5 to 7 da</w:t>
      </w:r>
      <w:r w:rsidR="00E66263">
        <w:rPr>
          <w:lang w:val="en-US"/>
        </w:rPr>
        <w:t xml:space="preserve">ys that is followed by a steady </w:t>
      </w:r>
      <w:r w:rsidRPr="003830C7">
        <w:rPr>
          <w:lang w:val="en-US"/>
        </w:rPr>
        <w:t>increase in blood counts and the normalization of red cell indices.</w:t>
      </w:r>
    </w:p>
    <w:p w:rsidR="00E66263" w:rsidRDefault="00E66263" w:rsidP="003830C7">
      <w:pPr>
        <w:rPr>
          <w:lang w:val="en-US"/>
        </w:rPr>
      </w:pPr>
    </w:p>
    <w:p w:rsidR="00E66263" w:rsidRPr="00E66263" w:rsidRDefault="00E66263" w:rsidP="00E66263">
      <w:pPr>
        <w:ind w:firstLine="720"/>
        <w:rPr>
          <w:b/>
          <w:sz w:val="28"/>
          <w:szCs w:val="28"/>
          <w:lang w:val="en-US"/>
        </w:rPr>
      </w:pPr>
      <w:r w:rsidRPr="00E66263">
        <w:rPr>
          <w:b/>
          <w:sz w:val="28"/>
          <w:szCs w:val="28"/>
          <w:lang w:val="en-US"/>
        </w:rPr>
        <w:t>Anemia of c</w:t>
      </w:r>
      <w:r w:rsidR="003830C7" w:rsidRPr="00E66263">
        <w:rPr>
          <w:b/>
          <w:sz w:val="28"/>
          <w:szCs w:val="28"/>
          <w:lang w:val="en-US"/>
        </w:rPr>
        <w:t xml:space="preserve">hronic </w:t>
      </w:r>
      <w:r w:rsidRPr="00E66263">
        <w:rPr>
          <w:b/>
          <w:sz w:val="28"/>
          <w:szCs w:val="28"/>
          <w:lang w:val="en-US"/>
        </w:rPr>
        <w:t>d</w:t>
      </w:r>
      <w:r w:rsidR="003830C7" w:rsidRPr="00E66263">
        <w:rPr>
          <w:b/>
          <w:sz w:val="28"/>
          <w:szCs w:val="28"/>
          <w:lang w:val="en-US"/>
        </w:rPr>
        <w:t>isease</w:t>
      </w:r>
    </w:p>
    <w:p w:rsidR="003830C7" w:rsidRPr="003830C7" w:rsidRDefault="003830C7" w:rsidP="00E66263">
      <w:pPr>
        <w:ind w:firstLine="720"/>
        <w:jc w:val="both"/>
        <w:rPr>
          <w:lang w:val="en-US"/>
        </w:rPr>
      </w:pPr>
      <w:r w:rsidRPr="003830C7">
        <w:rPr>
          <w:lang w:val="en-US"/>
        </w:rPr>
        <w:t>Impaired red cell production associated with chronic diseases is perhaps the most common cause of</w:t>
      </w:r>
      <w:r w:rsidR="000F7335">
        <w:rPr>
          <w:lang w:val="en-US"/>
        </w:rPr>
        <w:t xml:space="preserve"> </w:t>
      </w:r>
      <w:r w:rsidRPr="003830C7">
        <w:rPr>
          <w:lang w:val="en-US"/>
        </w:rPr>
        <w:t>anemia among hospitaliz</w:t>
      </w:r>
      <w:r w:rsidR="00E66263">
        <w:rPr>
          <w:lang w:val="en-US"/>
        </w:rPr>
        <w:t>ed patients</w:t>
      </w:r>
      <w:r w:rsidRPr="003830C7">
        <w:rPr>
          <w:lang w:val="en-US"/>
        </w:rPr>
        <w:t>. It is ass</w:t>
      </w:r>
      <w:r w:rsidR="00E66263">
        <w:rPr>
          <w:lang w:val="en-US"/>
        </w:rPr>
        <w:t xml:space="preserve">ociated with a reduction in the </w:t>
      </w:r>
      <w:r w:rsidRPr="003830C7">
        <w:rPr>
          <w:lang w:val="en-US"/>
        </w:rPr>
        <w:t>proliferation of erythroid progenitors and impaired iron utilization. The chronic</w:t>
      </w:r>
      <w:r w:rsidR="00E66263">
        <w:rPr>
          <w:lang w:val="en-US"/>
        </w:rPr>
        <w:t xml:space="preserve"> illnesses associated with </w:t>
      </w:r>
      <w:r w:rsidRPr="003830C7">
        <w:rPr>
          <w:lang w:val="en-US"/>
        </w:rPr>
        <w:t>this form of anemia can be grouped into three categories:</w:t>
      </w:r>
    </w:p>
    <w:p w:rsidR="003830C7" w:rsidRPr="003830C7" w:rsidRDefault="003830C7" w:rsidP="00E66263">
      <w:pPr>
        <w:ind w:firstLine="720"/>
        <w:rPr>
          <w:lang w:val="en-US"/>
        </w:rPr>
      </w:pPr>
      <w:r w:rsidRPr="003830C7">
        <w:rPr>
          <w:lang w:val="en-US"/>
        </w:rPr>
        <w:t>1. Chronic microbial infections, such as osteomyelitis, bacterial endocarditis, and lung abscess</w:t>
      </w:r>
      <w:r w:rsidR="00E66263">
        <w:rPr>
          <w:lang w:val="en-US"/>
        </w:rPr>
        <w:t>;</w:t>
      </w:r>
    </w:p>
    <w:p w:rsidR="003830C7" w:rsidRPr="003830C7" w:rsidRDefault="003830C7" w:rsidP="00E66263">
      <w:pPr>
        <w:ind w:firstLine="720"/>
        <w:rPr>
          <w:lang w:val="en-US"/>
        </w:rPr>
      </w:pPr>
      <w:r w:rsidRPr="003830C7">
        <w:rPr>
          <w:lang w:val="en-US"/>
        </w:rPr>
        <w:lastRenderedPageBreak/>
        <w:t>2. Chronic immune disorders, such as rheumatoid arthritis and regional enteritis</w:t>
      </w:r>
      <w:r w:rsidR="00E66263">
        <w:rPr>
          <w:lang w:val="en-US"/>
        </w:rPr>
        <w:t>;</w:t>
      </w:r>
    </w:p>
    <w:p w:rsidR="003830C7" w:rsidRPr="003830C7" w:rsidRDefault="003830C7" w:rsidP="00E66263">
      <w:pPr>
        <w:ind w:firstLine="720"/>
        <w:rPr>
          <w:lang w:val="en-US"/>
        </w:rPr>
      </w:pPr>
      <w:r w:rsidRPr="003830C7">
        <w:rPr>
          <w:lang w:val="en-US"/>
        </w:rPr>
        <w:t>3. Neoplasms, such as carcinomas of the lung and breast, and Hodgkin lymphoma</w:t>
      </w:r>
      <w:r w:rsidR="00E66263">
        <w:rPr>
          <w:lang w:val="en-US"/>
        </w:rPr>
        <w:t>;</w:t>
      </w:r>
    </w:p>
    <w:p w:rsidR="003830C7" w:rsidRPr="003830C7" w:rsidRDefault="003830C7" w:rsidP="00E66263">
      <w:pPr>
        <w:ind w:firstLine="720"/>
        <w:jc w:val="both"/>
        <w:rPr>
          <w:lang w:val="en-US"/>
        </w:rPr>
      </w:pPr>
      <w:r w:rsidRPr="003830C7">
        <w:rPr>
          <w:lang w:val="en-US"/>
        </w:rPr>
        <w:t>The anemia of chronic disease occurs in the setting of persistent systemic inflammation and is</w:t>
      </w:r>
      <w:r w:rsidR="000F7335">
        <w:rPr>
          <w:lang w:val="en-US"/>
        </w:rPr>
        <w:t xml:space="preserve"> </w:t>
      </w:r>
      <w:r w:rsidRPr="003830C7">
        <w:rPr>
          <w:lang w:val="en-US"/>
        </w:rPr>
        <w:t>associated with low serum iron, reduced total iron-binding capacity, and abundant stored iron in tissue</w:t>
      </w:r>
    </w:p>
    <w:p w:rsidR="003830C7" w:rsidRPr="003830C7" w:rsidRDefault="003830C7" w:rsidP="00E66263">
      <w:pPr>
        <w:jc w:val="both"/>
        <w:rPr>
          <w:lang w:val="en-US"/>
        </w:rPr>
      </w:pPr>
      <w:proofErr w:type="gramStart"/>
      <w:r w:rsidRPr="003830C7">
        <w:rPr>
          <w:lang w:val="en-US"/>
        </w:rPr>
        <w:t>macrophages</w:t>
      </w:r>
      <w:proofErr w:type="gramEnd"/>
      <w:r w:rsidRPr="003830C7">
        <w:rPr>
          <w:lang w:val="en-US"/>
        </w:rPr>
        <w:t>. Several effects of inflammation contribute to the observed abnormalities. Most notably,</w:t>
      </w:r>
    </w:p>
    <w:p w:rsidR="003830C7" w:rsidRPr="003830C7" w:rsidRDefault="003830C7" w:rsidP="00E66263">
      <w:pPr>
        <w:jc w:val="both"/>
        <w:rPr>
          <w:lang w:val="en-US"/>
        </w:rPr>
      </w:pPr>
      <w:proofErr w:type="gramStart"/>
      <w:r w:rsidRPr="003830C7">
        <w:rPr>
          <w:lang w:val="en-US"/>
        </w:rPr>
        <w:t>certain</w:t>
      </w:r>
      <w:proofErr w:type="gramEnd"/>
      <w:r w:rsidRPr="003830C7">
        <w:rPr>
          <w:lang w:val="en-US"/>
        </w:rPr>
        <w:t xml:space="preserve"> inflammatory mediators, particularly interleukin-6 (IL-6), stimu</w:t>
      </w:r>
      <w:r w:rsidR="00E66263">
        <w:rPr>
          <w:lang w:val="en-US"/>
        </w:rPr>
        <w:t xml:space="preserve">late an increase in the hepatic </w:t>
      </w:r>
      <w:r w:rsidRPr="003830C7">
        <w:rPr>
          <w:lang w:val="en-US"/>
        </w:rPr>
        <w:t>production of hepcidin. As was discussed under the anemia of iro</w:t>
      </w:r>
      <w:r w:rsidR="00E66263">
        <w:rPr>
          <w:lang w:val="en-US"/>
        </w:rPr>
        <w:t xml:space="preserve">n deficiency, hepcidin inhibits </w:t>
      </w:r>
      <w:r w:rsidRPr="003830C7">
        <w:rPr>
          <w:lang w:val="en-US"/>
        </w:rPr>
        <w:t>ferriportin function in macrophages and reduces the transfer of iron from</w:t>
      </w:r>
      <w:r w:rsidR="00E66263">
        <w:rPr>
          <w:lang w:val="en-US"/>
        </w:rPr>
        <w:t xml:space="preserve"> the storage pool to developing </w:t>
      </w:r>
      <w:r w:rsidRPr="003830C7">
        <w:rPr>
          <w:lang w:val="en-US"/>
        </w:rPr>
        <w:t>erythroid precursors in the bone marrow. As a result, the erythroid precursors are starved for iron in the</w:t>
      </w:r>
    </w:p>
    <w:p w:rsidR="003830C7" w:rsidRPr="003830C7" w:rsidRDefault="003830C7" w:rsidP="00E66263">
      <w:pPr>
        <w:jc w:val="both"/>
        <w:rPr>
          <w:lang w:val="en-US"/>
        </w:rPr>
      </w:pPr>
      <w:proofErr w:type="gramStart"/>
      <w:r w:rsidRPr="003830C7">
        <w:rPr>
          <w:lang w:val="en-US"/>
        </w:rPr>
        <w:t>midst</w:t>
      </w:r>
      <w:proofErr w:type="gramEnd"/>
      <w:r w:rsidRPr="003830C7">
        <w:rPr>
          <w:lang w:val="en-US"/>
        </w:rPr>
        <w:t xml:space="preserve"> of plenty. In addition, these progenitors do not proliferate ad</w:t>
      </w:r>
      <w:r w:rsidR="00E66263">
        <w:rPr>
          <w:lang w:val="en-US"/>
        </w:rPr>
        <w:t xml:space="preserve">equately because erythropoietin </w:t>
      </w:r>
      <w:r w:rsidRPr="003830C7">
        <w:rPr>
          <w:lang w:val="en-US"/>
        </w:rPr>
        <w:t>levels are inappropriately low for the degree of anemia. The pr</w:t>
      </w:r>
      <w:r w:rsidR="00E66263">
        <w:rPr>
          <w:lang w:val="en-US"/>
        </w:rPr>
        <w:t xml:space="preserve">ecise mechanism underlying this </w:t>
      </w:r>
      <w:r w:rsidRPr="003830C7">
        <w:rPr>
          <w:lang w:val="en-US"/>
        </w:rPr>
        <w:t>alteration is uncertain, but transgenic mice expressing high levels o</w:t>
      </w:r>
      <w:r w:rsidR="00E66263">
        <w:rPr>
          <w:lang w:val="en-US"/>
        </w:rPr>
        <w:t xml:space="preserve">f hepcidin develop a microcytic anemia </w:t>
      </w:r>
      <w:r w:rsidRPr="003830C7">
        <w:rPr>
          <w:lang w:val="en-US"/>
        </w:rPr>
        <w:t>associated wit</w:t>
      </w:r>
      <w:r w:rsidR="00E66263">
        <w:rPr>
          <w:lang w:val="en-US"/>
        </w:rPr>
        <w:t>h low erythropoietin levels,</w:t>
      </w:r>
      <w:r w:rsidRPr="003830C7">
        <w:rPr>
          <w:lang w:val="en-US"/>
        </w:rPr>
        <w:t xml:space="preserve"> suggesting that </w:t>
      </w:r>
      <w:r w:rsidR="00E66263">
        <w:rPr>
          <w:lang w:val="en-US"/>
        </w:rPr>
        <w:t xml:space="preserve">hepcidin directly or indirectly </w:t>
      </w:r>
      <w:r w:rsidRPr="003830C7">
        <w:rPr>
          <w:lang w:val="en-US"/>
        </w:rPr>
        <w:t>suppresses erythropoietin production.</w:t>
      </w:r>
    </w:p>
    <w:p w:rsidR="003830C7" w:rsidRPr="003830C7" w:rsidRDefault="003830C7" w:rsidP="00E66263">
      <w:pPr>
        <w:ind w:firstLine="720"/>
        <w:jc w:val="both"/>
        <w:rPr>
          <w:lang w:val="en-US"/>
        </w:rPr>
      </w:pPr>
      <w:r w:rsidRPr="003830C7">
        <w:rPr>
          <w:lang w:val="en-US"/>
        </w:rPr>
        <w:t>What might be the reason for iron sequestration in the setting of inflammation? The best guess is that it</w:t>
      </w:r>
      <w:r w:rsidR="000F7335">
        <w:rPr>
          <w:lang w:val="en-US"/>
        </w:rPr>
        <w:t xml:space="preserve"> </w:t>
      </w:r>
      <w:r w:rsidRPr="003830C7">
        <w:rPr>
          <w:lang w:val="en-US"/>
        </w:rPr>
        <w:t>serves to enhance the body's ability to fend off certain types of infectio</w:t>
      </w:r>
      <w:r w:rsidR="00E66263">
        <w:rPr>
          <w:lang w:val="en-US"/>
        </w:rPr>
        <w:t xml:space="preserve">n, particularly those caused by </w:t>
      </w:r>
      <w:r w:rsidRPr="003830C7">
        <w:rPr>
          <w:lang w:val="en-US"/>
        </w:rPr>
        <w:t>bacteria (such as H. influenzae) that require iron for pathogenicity. In this reg</w:t>
      </w:r>
      <w:r w:rsidR="00E66263">
        <w:rPr>
          <w:lang w:val="en-US"/>
        </w:rPr>
        <w:t xml:space="preserve">ard it is interesting to </w:t>
      </w:r>
      <w:r w:rsidRPr="003830C7">
        <w:rPr>
          <w:lang w:val="en-US"/>
        </w:rPr>
        <w:t xml:space="preserve">consider that hepcidin is structurally related to </w:t>
      </w:r>
      <w:r w:rsidRPr="00E66263">
        <w:rPr>
          <w:i/>
          <w:lang w:val="en-US"/>
        </w:rPr>
        <w:t>defensins</w:t>
      </w:r>
      <w:r w:rsidRPr="003830C7">
        <w:rPr>
          <w:lang w:val="en-US"/>
        </w:rPr>
        <w:t xml:space="preserve">, a family </w:t>
      </w:r>
      <w:r w:rsidR="00E66263">
        <w:rPr>
          <w:lang w:val="en-US"/>
        </w:rPr>
        <w:t xml:space="preserve">of peptides that have intrinsic </w:t>
      </w:r>
      <w:r w:rsidRPr="003830C7">
        <w:rPr>
          <w:lang w:val="en-US"/>
        </w:rPr>
        <w:t>antibacterial activity. This connection further highlights the uncertain b</w:t>
      </w:r>
      <w:r w:rsidR="00E66263">
        <w:rPr>
          <w:lang w:val="en-US"/>
        </w:rPr>
        <w:t xml:space="preserve">ut intriguing interrelationship </w:t>
      </w:r>
      <w:r w:rsidRPr="003830C7">
        <w:rPr>
          <w:lang w:val="en-US"/>
        </w:rPr>
        <w:t>between inflammation, innate immunity, and iron metabolism.</w:t>
      </w:r>
    </w:p>
    <w:p w:rsidR="003830C7" w:rsidRPr="003830C7" w:rsidRDefault="003830C7" w:rsidP="00E66263">
      <w:pPr>
        <w:ind w:firstLine="720"/>
        <w:jc w:val="both"/>
        <w:rPr>
          <w:lang w:val="en-US"/>
        </w:rPr>
      </w:pPr>
      <w:r w:rsidRPr="003830C7">
        <w:rPr>
          <w:lang w:val="en-US"/>
        </w:rPr>
        <w:t>The anemia is usually mild, and the dominant symptoms are those of the underlying disease. The red</w:t>
      </w:r>
      <w:r w:rsidR="000F7335">
        <w:rPr>
          <w:lang w:val="en-US"/>
        </w:rPr>
        <w:t xml:space="preserve"> </w:t>
      </w:r>
      <w:r w:rsidRPr="003830C7">
        <w:rPr>
          <w:lang w:val="en-US"/>
        </w:rPr>
        <w:t>cells can be normocytic and normochromic, or hypochromic and m</w:t>
      </w:r>
      <w:r w:rsidR="00E66263">
        <w:rPr>
          <w:lang w:val="en-US"/>
        </w:rPr>
        <w:t xml:space="preserve">icrocytic, as in anemia of iron </w:t>
      </w:r>
      <w:r w:rsidRPr="003830C7">
        <w:rPr>
          <w:lang w:val="en-US"/>
        </w:rPr>
        <w:t>deficiency. The presence of increased storage iron in marrow macrophages, a high serum ferritin level,</w:t>
      </w:r>
    </w:p>
    <w:p w:rsidR="008B79EB" w:rsidRDefault="003830C7" w:rsidP="00E66263">
      <w:pPr>
        <w:jc w:val="both"/>
        <w:rPr>
          <w:lang w:val="en-US"/>
        </w:rPr>
      </w:pPr>
      <w:proofErr w:type="gramStart"/>
      <w:r w:rsidRPr="003830C7">
        <w:rPr>
          <w:lang w:val="en-US"/>
        </w:rPr>
        <w:t>and</w:t>
      </w:r>
      <w:proofErr w:type="gramEnd"/>
      <w:r w:rsidRPr="003830C7">
        <w:rPr>
          <w:lang w:val="en-US"/>
        </w:rPr>
        <w:t xml:space="preserve"> a reduced total iron-binding capacity readily rule out iron deficien</w:t>
      </w:r>
      <w:r w:rsidR="00E66263">
        <w:rPr>
          <w:lang w:val="en-US"/>
        </w:rPr>
        <w:t xml:space="preserve">cy as the cause of anemia. Only </w:t>
      </w:r>
      <w:r w:rsidRPr="003830C7">
        <w:rPr>
          <w:lang w:val="en-US"/>
        </w:rPr>
        <w:t xml:space="preserve">successful treatment of the underlying condition reliably corrects the </w:t>
      </w:r>
      <w:r w:rsidR="00E66263">
        <w:rPr>
          <w:lang w:val="en-US"/>
        </w:rPr>
        <w:t xml:space="preserve">anemia. However, some patients, </w:t>
      </w:r>
      <w:r w:rsidRPr="003830C7">
        <w:rPr>
          <w:lang w:val="en-US"/>
        </w:rPr>
        <w:t>particularly those with cancer, benefit from administration of erythropoietin.</w:t>
      </w:r>
    </w:p>
    <w:p w:rsidR="00B6273F" w:rsidRPr="00B6273F" w:rsidRDefault="00B6273F" w:rsidP="00B6273F">
      <w:pPr>
        <w:tabs>
          <w:tab w:val="left" w:pos="9225"/>
        </w:tabs>
        <w:rPr>
          <w:lang w:val="en-US"/>
        </w:rPr>
      </w:pPr>
    </w:p>
    <w:p w:rsidR="004F4FB5" w:rsidRDefault="00CD714F" w:rsidP="009E69CB">
      <w:pPr>
        <w:tabs>
          <w:tab w:val="left" w:pos="9225"/>
        </w:tabs>
        <w:jc w:val="center"/>
        <w:rPr>
          <w:b/>
          <w:color w:val="000000" w:themeColor="text1"/>
          <w:lang w:val="en-US"/>
        </w:rPr>
      </w:pPr>
      <w:r w:rsidRPr="00CD714F">
        <w:rPr>
          <w:b/>
          <w:color w:val="000000" w:themeColor="text1"/>
          <w:lang w:val="en-US"/>
        </w:rPr>
        <w:t>HEMOLYTIC ANEMIAS</w:t>
      </w:r>
    </w:p>
    <w:p w:rsidR="00EE0A28" w:rsidRPr="009E69CB" w:rsidRDefault="00056CD6" w:rsidP="004F4FB5">
      <w:pPr>
        <w:tabs>
          <w:tab w:val="left" w:pos="9225"/>
        </w:tabs>
        <w:rPr>
          <w:b/>
          <w:i/>
          <w:color w:val="000000" w:themeColor="text1"/>
          <w:lang w:val="en-US"/>
        </w:rPr>
      </w:pPr>
      <w:r>
        <w:rPr>
          <w:b/>
          <w:color w:val="000000" w:themeColor="text1"/>
          <w:lang w:val="en-US"/>
        </w:rPr>
        <w:t xml:space="preserve">             </w:t>
      </w:r>
      <w:r w:rsidR="004F4FB5" w:rsidRPr="009E69CB">
        <w:rPr>
          <w:b/>
          <w:i/>
          <w:color w:val="000000" w:themeColor="text1"/>
          <w:lang w:val="en-US"/>
        </w:rPr>
        <w:t>General characteristics</w:t>
      </w:r>
      <w:r w:rsidR="009E69CB">
        <w:rPr>
          <w:b/>
          <w:i/>
          <w:color w:val="000000" w:themeColor="text1"/>
          <w:lang w:val="en-US"/>
        </w:rPr>
        <w:t xml:space="preserve"> of hemolytic anemias</w:t>
      </w:r>
    </w:p>
    <w:p w:rsidR="00CD714F" w:rsidRPr="00CD714F" w:rsidRDefault="00056CD6" w:rsidP="00CD714F">
      <w:pPr>
        <w:tabs>
          <w:tab w:val="left" w:pos="9225"/>
        </w:tabs>
        <w:jc w:val="both"/>
        <w:rPr>
          <w:color w:val="000000" w:themeColor="text1"/>
          <w:lang w:val="en-US"/>
        </w:rPr>
      </w:pPr>
      <w:r>
        <w:rPr>
          <w:color w:val="000000" w:themeColor="text1"/>
          <w:lang w:val="en-US"/>
        </w:rPr>
        <w:t xml:space="preserve">           </w:t>
      </w:r>
      <w:r w:rsidR="009E69CB">
        <w:rPr>
          <w:color w:val="000000" w:themeColor="text1"/>
          <w:lang w:val="en-US"/>
        </w:rPr>
        <w:t xml:space="preserve">  </w:t>
      </w:r>
      <w:r w:rsidR="00CD714F" w:rsidRPr="00CD714F">
        <w:rPr>
          <w:color w:val="000000" w:themeColor="text1"/>
          <w:lang w:val="en-US"/>
        </w:rPr>
        <w:t>Hemolytic anemias share the following features:</w:t>
      </w:r>
    </w:p>
    <w:p w:rsidR="00CD714F" w:rsidRPr="00CD714F" w:rsidRDefault="00056CD6" w:rsidP="00CD714F">
      <w:pPr>
        <w:tabs>
          <w:tab w:val="left" w:pos="9225"/>
        </w:tabs>
        <w:jc w:val="both"/>
        <w:rPr>
          <w:color w:val="000000" w:themeColor="text1"/>
          <w:lang w:val="en-US"/>
        </w:rPr>
      </w:pPr>
      <w:r>
        <w:rPr>
          <w:color w:val="000000" w:themeColor="text1"/>
          <w:lang w:val="en-US"/>
        </w:rPr>
        <w:t xml:space="preserve">             </w:t>
      </w:r>
      <w:r w:rsidR="00CD714F" w:rsidRPr="00CD714F">
        <w:rPr>
          <w:color w:val="000000" w:themeColor="text1"/>
          <w:lang w:val="en-US"/>
        </w:rPr>
        <w:t>• Premature destruction of red cells and a shortened red cell life span below the normal 120 days</w:t>
      </w:r>
      <w:r w:rsidR="00EE0A28">
        <w:rPr>
          <w:color w:val="000000" w:themeColor="text1"/>
          <w:lang w:val="en-US"/>
        </w:rPr>
        <w:t>;</w:t>
      </w:r>
    </w:p>
    <w:p w:rsidR="00CD714F" w:rsidRPr="00CD714F" w:rsidRDefault="00056CD6" w:rsidP="00CD714F">
      <w:pPr>
        <w:tabs>
          <w:tab w:val="left" w:pos="9225"/>
        </w:tabs>
        <w:jc w:val="both"/>
        <w:rPr>
          <w:color w:val="000000" w:themeColor="text1"/>
          <w:lang w:val="en-US"/>
        </w:rPr>
      </w:pPr>
      <w:r>
        <w:rPr>
          <w:color w:val="000000" w:themeColor="text1"/>
          <w:lang w:val="en-US"/>
        </w:rPr>
        <w:t xml:space="preserve">         </w:t>
      </w:r>
      <w:r w:rsidR="009E69CB">
        <w:rPr>
          <w:color w:val="000000" w:themeColor="text1"/>
          <w:lang w:val="en-US"/>
        </w:rPr>
        <w:t xml:space="preserve">  </w:t>
      </w:r>
      <w:r>
        <w:rPr>
          <w:color w:val="000000" w:themeColor="text1"/>
          <w:lang w:val="en-US"/>
        </w:rPr>
        <w:t xml:space="preserve"> </w:t>
      </w:r>
      <w:r w:rsidR="00CD714F" w:rsidRPr="00CD714F">
        <w:rPr>
          <w:color w:val="000000" w:themeColor="text1"/>
          <w:lang w:val="en-US"/>
        </w:rPr>
        <w:t>• Elevated erythropoietin levels and a compensatory increase in erythropoiesis</w:t>
      </w:r>
      <w:r w:rsidR="00EE0A28">
        <w:rPr>
          <w:color w:val="000000" w:themeColor="text1"/>
          <w:lang w:val="en-US"/>
        </w:rPr>
        <w:t>;</w:t>
      </w:r>
    </w:p>
    <w:p w:rsidR="00CD714F" w:rsidRPr="00CD714F" w:rsidRDefault="00056CD6" w:rsidP="00CD714F">
      <w:pPr>
        <w:tabs>
          <w:tab w:val="left" w:pos="9225"/>
        </w:tabs>
        <w:jc w:val="both"/>
        <w:rPr>
          <w:color w:val="000000" w:themeColor="text1"/>
          <w:lang w:val="en-US"/>
        </w:rPr>
      </w:pPr>
      <w:r>
        <w:rPr>
          <w:color w:val="000000" w:themeColor="text1"/>
          <w:lang w:val="en-US"/>
        </w:rPr>
        <w:t xml:space="preserve">         </w:t>
      </w:r>
      <w:r w:rsidR="009E69CB">
        <w:rPr>
          <w:color w:val="000000" w:themeColor="text1"/>
          <w:lang w:val="en-US"/>
        </w:rPr>
        <w:t xml:space="preserve"> </w:t>
      </w:r>
      <w:r>
        <w:rPr>
          <w:color w:val="000000" w:themeColor="text1"/>
          <w:lang w:val="en-US"/>
        </w:rPr>
        <w:t xml:space="preserve">  </w:t>
      </w:r>
      <w:r w:rsidR="00CD714F" w:rsidRPr="00CD714F">
        <w:rPr>
          <w:color w:val="000000" w:themeColor="text1"/>
          <w:lang w:val="en-US"/>
        </w:rPr>
        <w:t>• Accumulation of hemoglobin degradation products released by red cell breakdown derived from hemoglobin</w:t>
      </w:r>
      <w:r w:rsidR="00EE0A28">
        <w:rPr>
          <w:color w:val="000000" w:themeColor="text1"/>
          <w:lang w:val="en-US"/>
        </w:rPr>
        <w:t>;</w:t>
      </w:r>
    </w:p>
    <w:p w:rsidR="00CD714F" w:rsidRPr="00CD714F" w:rsidRDefault="00056CD6" w:rsidP="00CD714F">
      <w:pPr>
        <w:tabs>
          <w:tab w:val="left" w:pos="9225"/>
        </w:tabs>
        <w:jc w:val="both"/>
        <w:rPr>
          <w:color w:val="000000" w:themeColor="text1"/>
          <w:lang w:val="en-US"/>
        </w:rPr>
      </w:pPr>
      <w:r>
        <w:rPr>
          <w:color w:val="000000" w:themeColor="text1"/>
          <w:lang w:val="en-US"/>
        </w:rPr>
        <w:t xml:space="preserve">            </w:t>
      </w:r>
      <w:r w:rsidR="00CD714F" w:rsidRPr="00CD714F">
        <w:rPr>
          <w:color w:val="000000" w:themeColor="text1"/>
          <w:lang w:val="en-US"/>
        </w:rPr>
        <w:t>The physiologic destruction of senescent red cells takes place within mo</w:t>
      </w:r>
      <w:r w:rsidR="005C41D1">
        <w:rPr>
          <w:color w:val="000000" w:themeColor="text1"/>
          <w:lang w:val="en-US"/>
        </w:rPr>
        <w:t xml:space="preserve">nonuclear phagocytes, which </w:t>
      </w:r>
      <w:r w:rsidR="00CD714F" w:rsidRPr="00CD714F">
        <w:rPr>
          <w:color w:val="000000" w:themeColor="text1"/>
          <w:lang w:val="en-US"/>
        </w:rPr>
        <w:t>are abundant in the spleen, liver, and bone marrow. This process appears to be triggered by age</w:t>
      </w:r>
      <w:r w:rsidR="005C41D1">
        <w:rPr>
          <w:color w:val="000000" w:themeColor="text1"/>
          <w:lang w:val="en-US"/>
        </w:rPr>
        <w:t xml:space="preserve">-dependent </w:t>
      </w:r>
      <w:r w:rsidR="00CD714F" w:rsidRPr="00CD714F">
        <w:rPr>
          <w:color w:val="000000" w:themeColor="text1"/>
          <w:lang w:val="en-US"/>
        </w:rPr>
        <w:t xml:space="preserve">changes in red cell surface proteins, which lead to their </w:t>
      </w:r>
      <w:r w:rsidR="005C41D1">
        <w:rPr>
          <w:color w:val="000000" w:themeColor="text1"/>
          <w:lang w:val="en-US"/>
        </w:rPr>
        <w:t>recognition and phagocytosis.</w:t>
      </w:r>
      <w:r w:rsidR="00CD714F" w:rsidRPr="00CD714F">
        <w:rPr>
          <w:color w:val="000000" w:themeColor="text1"/>
          <w:lang w:val="en-US"/>
        </w:rPr>
        <w:t xml:space="preserve"> In the</w:t>
      </w:r>
    </w:p>
    <w:p w:rsidR="00CD714F" w:rsidRPr="00CD714F" w:rsidRDefault="00CD714F" w:rsidP="00CD714F">
      <w:pPr>
        <w:tabs>
          <w:tab w:val="left" w:pos="9225"/>
        </w:tabs>
        <w:jc w:val="both"/>
        <w:rPr>
          <w:color w:val="000000" w:themeColor="text1"/>
          <w:lang w:val="en-US"/>
        </w:rPr>
      </w:pPr>
      <w:proofErr w:type="gramStart"/>
      <w:r w:rsidRPr="00CD714F">
        <w:rPr>
          <w:color w:val="000000" w:themeColor="text1"/>
          <w:lang w:val="en-US"/>
        </w:rPr>
        <w:t>great</w:t>
      </w:r>
      <w:proofErr w:type="gramEnd"/>
      <w:r w:rsidRPr="00CD714F">
        <w:rPr>
          <w:color w:val="000000" w:themeColor="text1"/>
          <w:lang w:val="en-US"/>
        </w:rPr>
        <w:t xml:space="preserve"> majority of hemolytic anemias the premature destruction </w:t>
      </w:r>
      <w:r w:rsidR="005C41D1">
        <w:rPr>
          <w:color w:val="000000" w:themeColor="text1"/>
          <w:lang w:val="en-US"/>
        </w:rPr>
        <w:t xml:space="preserve">of red cells also occurs within </w:t>
      </w:r>
      <w:r w:rsidRPr="00CD714F">
        <w:rPr>
          <w:color w:val="000000" w:themeColor="text1"/>
          <w:lang w:val="en-US"/>
        </w:rPr>
        <w:t xml:space="preserve">phagocytes, an event that is referred to as </w:t>
      </w:r>
      <w:r w:rsidRPr="005C41D1">
        <w:rPr>
          <w:i/>
          <w:color w:val="000000" w:themeColor="text1"/>
          <w:lang w:val="en-US"/>
        </w:rPr>
        <w:t>extravascular hemolysis</w:t>
      </w:r>
      <w:r w:rsidR="005C41D1">
        <w:rPr>
          <w:color w:val="000000" w:themeColor="text1"/>
          <w:lang w:val="en-US"/>
        </w:rPr>
        <w:t xml:space="preserve">. If persistent, extravascular </w:t>
      </w:r>
      <w:r w:rsidRPr="00CD714F">
        <w:rPr>
          <w:color w:val="000000" w:themeColor="text1"/>
          <w:lang w:val="en-US"/>
        </w:rPr>
        <w:t xml:space="preserve">hemolysis leads to a hyperplasia of phagocytes manifested by varying degrees of </w:t>
      </w:r>
      <w:r w:rsidRPr="004F4FB5">
        <w:rPr>
          <w:i/>
          <w:color w:val="000000" w:themeColor="text1"/>
          <w:lang w:val="en-US"/>
        </w:rPr>
        <w:t>splenomeg</w:t>
      </w:r>
      <w:r w:rsidR="005C41D1" w:rsidRPr="004F4FB5">
        <w:rPr>
          <w:i/>
          <w:color w:val="000000" w:themeColor="text1"/>
          <w:lang w:val="en-US"/>
        </w:rPr>
        <w:t>aly</w:t>
      </w:r>
      <w:r w:rsidR="005C41D1">
        <w:rPr>
          <w:color w:val="000000" w:themeColor="text1"/>
          <w:lang w:val="en-US"/>
        </w:rPr>
        <w:t xml:space="preserve">. </w:t>
      </w:r>
      <w:r w:rsidRPr="00CD714F">
        <w:rPr>
          <w:color w:val="000000" w:themeColor="text1"/>
          <w:lang w:val="en-US"/>
        </w:rPr>
        <w:t>Extravascular hemolysis is generally caused by alterations that rende</w:t>
      </w:r>
      <w:r w:rsidR="005C41D1">
        <w:rPr>
          <w:color w:val="000000" w:themeColor="text1"/>
          <w:lang w:val="en-US"/>
        </w:rPr>
        <w:t>r the red cell less deformable</w:t>
      </w:r>
      <w:r w:rsidR="00982A21">
        <w:rPr>
          <w:color w:val="000000" w:themeColor="text1"/>
          <w:lang w:val="en-US"/>
        </w:rPr>
        <w:t xml:space="preserve"> (defects in membrane, enzymatic systems or hemoglobin)</w:t>
      </w:r>
      <w:r w:rsidR="005C41D1">
        <w:rPr>
          <w:color w:val="000000" w:themeColor="text1"/>
          <w:lang w:val="en-US"/>
        </w:rPr>
        <w:t xml:space="preserve">. </w:t>
      </w:r>
      <w:r w:rsidRPr="00CD714F">
        <w:rPr>
          <w:color w:val="000000" w:themeColor="text1"/>
          <w:lang w:val="en-US"/>
        </w:rPr>
        <w:t xml:space="preserve">Extreme changes in shape are required for red cells to navigate the </w:t>
      </w:r>
      <w:r w:rsidR="005C41D1">
        <w:rPr>
          <w:color w:val="000000" w:themeColor="text1"/>
          <w:lang w:val="en-US"/>
        </w:rPr>
        <w:t xml:space="preserve">splenic sinusoids successfully. </w:t>
      </w:r>
      <w:r w:rsidRPr="00CD714F">
        <w:rPr>
          <w:color w:val="000000" w:themeColor="text1"/>
          <w:lang w:val="en-US"/>
        </w:rPr>
        <w:t>Reduced deformability makes this passage difficult, leading to red cell</w:t>
      </w:r>
      <w:r w:rsidR="005C41D1">
        <w:rPr>
          <w:color w:val="000000" w:themeColor="text1"/>
          <w:lang w:val="en-US"/>
        </w:rPr>
        <w:t xml:space="preserve"> sequestration and phagocytosis </w:t>
      </w:r>
      <w:r w:rsidRPr="00CD714F">
        <w:rPr>
          <w:color w:val="000000" w:themeColor="text1"/>
          <w:lang w:val="en-US"/>
        </w:rPr>
        <w:t>within the cords. Regardless of the cause, the principal clinical features</w:t>
      </w:r>
      <w:r w:rsidR="005C41D1">
        <w:rPr>
          <w:color w:val="000000" w:themeColor="text1"/>
          <w:lang w:val="en-US"/>
        </w:rPr>
        <w:t xml:space="preserve"> of extravascular hemolysis are </w:t>
      </w:r>
      <w:r w:rsidRPr="00CD714F">
        <w:rPr>
          <w:color w:val="000000" w:themeColor="text1"/>
          <w:lang w:val="en-US"/>
        </w:rPr>
        <w:t>(1</w:t>
      </w:r>
      <w:r w:rsidRPr="004F4FB5">
        <w:rPr>
          <w:i/>
          <w:color w:val="000000" w:themeColor="text1"/>
          <w:lang w:val="en-US"/>
        </w:rPr>
        <w:t>) anemia</w:t>
      </w:r>
      <w:r w:rsidRPr="00CD714F">
        <w:rPr>
          <w:color w:val="000000" w:themeColor="text1"/>
          <w:lang w:val="en-US"/>
        </w:rPr>
        <w:t xml:space="preserve">, (2) </w:t>
      </w:r>
      <w:r w:rsidRPr="004F4FB5">
        <w:rPr>
          <w:i/>
          <w:color w:val="000000" w:themeColor="text1"/>
          <w:lang w:val="en-US"/>
        </w:rPr>
        <w:t>splenomegaly</w:t>
      </w:r>
      <w:r w:rsidRPr="00CD714F">
        <w:rPr>
          <w:color w:val="000000" w:themeColor="text1"/>
          <w:lang w:val="en-US"/>
        </w:rPr>
        <w:t xml:space="preserve">, and (3) </w:t>
      </w:r>
      <w:r w:rsidRPr="004F4FB5">
        <w:rPr>
          <w:i/>
          <w:color w:val="000000" w:themeColor="text1"/>
          <w:lang w:val="en-US"/>
        </w:rPr>
        <w:t>jaundice</w:t>
      </w:r>
      <w:r w:rsidRPr="00CD714F">
        <w:rPr>
          <w:color w:val="000000" w:themeColor="text1"/>
          <w:lang w:val="en-US"/>
        </w:rPr>
        <w:t>. Some hemoglobin inevitably escapes from phagocyte</w:t>
      </w:r>
      <w:r w:rsidR="005C41D1">
        <w:rPr>
          <w:color w:val="000000" w:themeColor="text1"/>
          <w:lang w:val="en-US"/>
        </w:rPr>
        <w:t xml:space="preserve">s, </w:t>
      </w:r>
      <w:r w:rsidRPr="00CD714F">
        <w:rPr>
          <w:color w:val="000000" w:themeColor="text1"/>
          <w:lang w:val="en-US"/>
        </w:rPr>
        <w:t xml:space="preserve">which leads to variable decreases in plasma haptoglobin, </w:t>
      </w:r>
      <w:proofErr w:type="gramStart"/>
      <w:r w:rsidRPr="00CD714F">
        <w:rPr>
          <w:color w:val="000000" w:themeColor="text1"/>
          <w:lang w:val="en-US"/>
        </w:rPr>
        <w:t>an</w:t>
      </w:r>
      <w:proofErr w:type="gramEnd"/>
      <w:r w:rsidRPr="00CD714F">
        <w:rPr>
          <w:color w:val="000000" w:themeColor="text1"/>
          <w:lang w:val="en-US"/>
        </w:rPr>
        <w:t xml:space="preserve"> α</w:t>
      </w:r>
      <w:r w:rsidRPr="00EE0A28">
        <w:rPr>
          <w:color w:val="000000" w:themeColor="text1"/>
          <w:vertAlign w:val="subscript"/>
          <w:lang w:val="en-US"/>
        </w:rPr>
        <w:t>2</w:t>
      </w:r>
      <w:r w:rsidRPr="00CD714F">
        <w:rPr>
          <w:color w:val="000000" w:themeColor="text1"/>
          <w:lang w:val="en-US"/>
        </w:rPr>
        <w:t>-globulin</w:t>
      </w:r>
      <w:r w:rsidR="00EE0A28">
        <w:rPr>
          <w:color w:val="000000" w:themeColor="text1"/>
          <w:lang w:val="en-US"/>
        </w:rPr>
        <w:t xml:space="preserve"> that binds free hemoglobin and </w:t>
      </w:r>
      <w:r w:rsidRPr="00CD714F">
        <w:rPr>
          <w:color w:val="000000" w:themeColor="text1"/>
          <w:lang w:val="en-US"/>
        </w:rPr>
        <w:t>prevents its excretion in the urine. Because much of the pathologic destruc</w:t>
      </w:r>
      <w:r w:rsidR="00EE0A28">
        <w:rPr>
          <w:color w:val="000000" w:themeColor="text1"/>
          <w:lang w:val="en-US"/>
        </w:rPr>
        <w:t xml:space="preserve">tion of red cells occurs in the </w:t>
      </w:r>
      <w:r w:rsidRPr="00CD714F">
        <w:rPr>
          <w:color w:val="000000" w:themeColor="text1"/>
          <w:lang w:val="en-US"/>
        </w:rPr>
        <w:t>spleen, individuals with extravascular hemolysis often benefit from splenectomy.</w:t>
      </w:r>
    </w:p>
    <w:p w:rsidR="00CD714F" w:rsidRPr="00CD714F" w:rsidRDefault="00056CD6" w:rsidP="00CD714F">
      <w:pPr>
        <w:tabs>
          <w:tab w:val="left" w:pos="9225"/>
        </w:tabs>
        <w:jc w:val="both"/>
        <w:rPr>
          <w:color w:val="000000" w:themeColor="text1"/>
          <w:lang w:val="en-US"/>
        </w:rPr>
      </w:pPr>
      <w:r>
        <w:rPr>
          <w:color w:val="000000" w:themeColor="text1"/>
          <w:lang w:val="en-US"/>
        </w:rPr>
        <w:lastRenderedPageBreak/>
        <w:t xml:space="preserve">                </w:t>
      </w:r>
      <w:r w:rsidR="00CD714F" w:rsidRPr="00CD714F">
        <w:rPr>
          <w:color w:val="000000" w:themeColor="text1"/>
          <w:lang w:val="en-US"/>
        </w:rPr>
        <w:t xml:space="preserve">Less commonly, </w:t>
      </w:r>
      <w:r w:rsidR="00CD714F" w:rsidRPr="00EE0A28">
        <w:rPr>
          <w:i/>
          <w:color w:val="000000" w:themeColor="text1"/>
          <w:lang w:val="en-US"/>
        </w:rPr>
        <w:t>intravascular hemolysis</w:t>
      </w:r>
      <w:r w:rsidR="00CD714F" w:rsidRPr="00CD714F">
        <w:rPr>
          <w:color w:val="000000" w:themeColor="text1"/>
          <w:lang w:val="en-US"/>
        </w:rPr>
        <w:t xml:space="preserve"> predominates. Intravascula</w:t>
      </w:r>
      <w:r w:rsidR="00EE0A28">
        <w:rPr>
          <w:color w:val="000000" w:themeColor="text1"/>
          <w:lang w:val="en-US"/>
        </w:rPr>
        <w:t xml:space="preserve">r hemolysis of red cells may be </w:t>
      </w:r>
      <w:r w:rsidR="00CD714F" w:rsidRPr="00CD714F">
        <w:rPr>
          <w:color w:val="000000" w:themeColor="text1"/>
          <w:lang w:val="en-US"/>
        </w:rPr>
        <w:t>caused by mechanical injury, complement fixation, intracellular paras</w:t>
      </w:r>
      <w:r w:rsidR="00EE0A28">
        <w:rPr>
          <w:color w:val="000000" w:themeColor="text1"/>
          <w:lang w:val="en-US"/>
        </w:rPr>
        <w:t>ites (e.g., falciparum malaria</w:t>
      </w:r>
      <w:r w:rsidR="00CD714F" w:rsidRPr="00CD714F">
        <w:rPr>
          <w:color w:val="000000" w:themeColor="text1"/>
          <w:lang w:val="en-US"/>
        </w:rPr>
        <w:t>), or exogenous toxic factors. Causes of mechanical injury i</w:t>
      </w:r>
      <w:r w:rsidR="00EE0A28">
        <w:rPr>
          <w:color w:val="000000" w:themeColor="text1"/>
          <w:lang w:val="en-US"/>
        </w:rPr>
        <w:t xml:space="preserve">nclude trauma caused by cardiac </w:t>
      </w:r>
      <w:r w:rsidR="00CD714F" w:rsidRPr="00CD714F">
        <w:rPr>
          <w:color w:val="000000" w:themeColor="text1"/>
          <w:lang w:val="en-US"/>
        </w:rPr>
        <w:t xml:space="preserve">valves, thrombotic narrowing of the microcirculation, or repetitive </w:t>
      </w:r>
      <w:r w:rsidR="00EE0A28">
        <w:rPr>
          <w:color w:val="000000" w:themeColor="text1"/>
          <w:lang w:val="en-US"/>
        </w:rPr>
        <w:t xml:space="preserve">physical trauma (e.g., marathon </w:t>
      </w:r>
      <w:r w:rsidR="00CD714F" w:rsidRPr="00CD714F">
        <w:rPr>
          <w:color w:val="000000" w:themeColor="text1"/>
          <w:lang w:val="en-US"/>
        </w:rPr>
        <w:t>running and bongo drum beating). Complement fixation occurs in a variety o</w:t>
      </w:r>
      <w:r w:rsidR="00EE0A28">
        <w:rPr>
          <w:color w:val="000000" w:themeColor="text1"/>
          <w:lang w:val="en-US"/>
        </w:rPr>
        <w:t xml:space="preserve">f situations in which </w:t>
      </w:r>
      <w:r w:rsidR="00CD714F" w:rsidRPr="00CD714F">
        <w:rPr>
          <w:color w:val="000000" w:themeColor="text1"/>
          <w:lang w:val="en-US"/>
        </w:rPr>
        <w:t>antibodies recognize and bind red cell antigens. Toxic injury is exemplified by clostridial sepsis, which</w:t>
      </w:r>
    </w:p>
    <w:p w:rsidR="00CD714F" w:rsidRDefault="00CD714F" w:rsidP="00CD714F">
      <w:pPr>
        <w:tabs>
          <w:tab w:val="left" w:pos="9225"/>
        </w:tabs>
        <w:jc w:val="both"/>
        <w:rPr>
          <w:color w:val="000000" w:themeColor="text1"/>
          <w:lang w:val="en-US"/>
        </w:rPr>
      </w:pPr>
      <w:proofErr w:type="gramStart"/>
      <w:r w:rsidRPr="00CD714F">
        <w:rPr>
          <w:color w:val="000000" w:themeColor="text1"/>
          <w:lang w:val="en-US"/>
        </w:rPr>
        <w:t>results</w:t>
      </w:r>
      <w:proofErr w:type="gramEnd"/>
      <w:r w:rsidRPr="00CD714F">
        <w:rPr>
          <w:color w:val="000000" w:themeColor="text1"/>
          <w:lang w:val="en-US"/>
        </w:rPr>
        <w:t xml:space="preserve"> in the release of enzymes tha</w:t>
      </w:r>
      <w:r w:rsidR="00EE0A28">
        <w:rPr>
          <w:color w:val="000000" w:themeColor="text1"/>
          <w:lang w:val="en-US"/>
        </w:rPr>
        <w:t xml:space="preserve">t digest the red cell membrane. </w:t>
      </w:r>
      <w:r w:rsidRPr="00CD714F">
        <w:rPr>
          <w:color w:val="000000" w:themeColor="text1"/>
          <w:lang w:val="en-US"/>
        </w:rPr>
        <w:t xml:space="preserve">Whatever the mechanism, intravascular hemolysis is manifested by (1) </w:t>
      </w:r>
      <w:r w:rsidR="00EE0A28" w:rsidRPr="004F4FB5">
        <w:rPr>
          <w:i/>
          <w:color w:val="000000" w:themeColor="text1"/>
          <w:lang w:val="en-US"/>
        </w:rPr>
        <w:t xml:space="preserve">anemia, (2) hemoglobinemia, (3) </w:t>
      </w:r>
      <w:r w:rsidRPr="004F4FB5">
        <w:rPr>
          <w:i/>
          <w:color w:val="000000" w:themeColor="text1"/>
          <w:lang w:val="en-US"/>
        </w:rPr>
        <w:t>hemoglobinuria, (4) hemosiderinuria</w:t>
      </w:r>
      <w:r w:rsidRPr="00CD714F">
        <w:rPr>
          <w:color w:val="000000" w:themeColor="text1"/>
          <w:lang w:val="en-US"/>
        </w:rPr>
        <w:t xml:space="preserve">, and (5) </w:t>
      </w:r>
      <w:r w:rsidRPr="004F4FB5">
        <w:rPr>
          <w:i/>
          <w:color w:val="000000" w:themeColor="text1"/>
          <w:lang w:val="en-US"/>
        </w:rPr>
        <w:t>jaundice</w:t>
      </w:r>
      <w:r w:rsidRPr="00CD714F">
        <w:rPr>
          <w:color w:val="000000" w:themeColor="text1"/>
          <w:lang w:val="en-US"/>
        </w:rPr>
        <w:t>. The large amou</w:t>
      </w:r>
      <w:r w:rsidR="004F4FB5">
        <w:rPr>
          <w:color w:val="000000" w:themeColor="text1"/>
          <w:lang w:val="en-US"/>
        </w:rPr>
        <w:t xml:space="preserve">nts of free hemoglobin </w:t>
      </w:r>
      <w:r w:rsidR="00AD751B">
        <w:rPr>
          <w:color w:val="000000" w:themeColor="text1"/>
          <w:lang w:val="en-US"/>
        </w:rPr>
        <w:t xml:space="preserve">is </w:t>
      </w:r>
      <w:r w:rsidR="004F4FB5">
        <w:rPr>
          <w:color w:val="000000" w:themeColor="text1"/>
          <w:lang w:val="en-US"/>
        </w:rPr>
        <w:t xml:space="preserve">released </w:t>
      </w:r>
      <w:r w:rsidR="00AD751B">
        <w:rPr>
          <w:color w:val="000000" w:themeColor="text1"/>
          <w:lang w:val="en-US"/>
        </w:rPr>
        <w:t>directly in the blood (hemoglobinemia) and bound to haptoglobin</w:t>
      </w:r>
      <w:r w:rsidRPr="00CD714F">
        <w:rPr>
          <w:color w:val="000000" w:themeColor="text1"/>
          <w:lang w:val="en-US"/>
        </w:rPr>
        <w:t>. As serum haptoglobin is deplet</w:t>
      </w:r>
      <w:r w:rsidR="004F4FB5">
        <w:rPr>
          <w:color w:val="000000" w:themeColor="text1"/>
          <w:lang w:val="en-US"/>
        </w:rPr>
        <w:t xml:space="preserve">ed, free hemoglobin oxidizes to </w:t>
      </w:r>
      <w:r w:rsidRPr="00CD714F">
        <w:rPr>
          <w:color w:val="000000" w:themeColor="text1"/>
          <w:lang w:val="en-US"/>
        </w:rPr>
        <w:t>methemoglobin, which is brown in color. The renal proximal tubular cel</w:t>
      </w:r>
      <w:r w:rsidR="004F4FB5">
        <w:rPr>
          <w:color w:val="000000" w:themeColor="text1"/>
          <w:lang w:val="en-US"/>
        </w:rPr>
        <w:t xml:space="preserve">ls reabsorb and catabolize much </w:t>
      </w:r>
      <w:r w:rsidRPr="00CD714F">
        <w:rPr>
          <w:color w:val="000000" w:themeColor="text1"/>
          <w:lang w:val="en-US"/>
        </w:rPr>
        <w:t>of the filtered hemoglobin and methemoglobin, but some passes out in the urine</w:t>
      </w:r>
      <w:r w:rsidR="004F4FB5">
        <w:rPr>
          <w:color w:val="000000" w:themeColor="text1"/>
          <w:lang w:val="en-US"/>
        </w:rPr>
        <w:t xml:space="preserve">, imparting a red-brown </w:t>
      </w:r>
      <w:r w:rsidRPr="00CD714F">
        <w:rPr>
          <w:color w:val="000000" w:themeColor="text1"/>
          <w:lang w:val="en-US"/>
        </w:rPr>
        <w:t>color</w:t>
      </w:r>
      <w:r w:rsidR="00AD751B">
        <w:rPr>
          <w:color w:val="000000" w:themeColor="text1"/>
          <w:lang w:val="en-US"/>
        </w:rPr>
        <w:t xml:space="preserve"> (hemoglobinuria)</w:t>
      </w:r>
      <w:r w:rsidRPr="00CD714F">
        <w:rPr>
          <w:color w:val="000000" w:themeColor="text1"/>
          <w:lang w:val="en-US"/>
        </w:rPr>
        <w:t>. Iron released from hemoglobin can accumulate within tubu</w:t>
      </w:r>
      <w:r w:rsidR="004F4FB5">
        <w:rPr>
          <w:color w:val="000000" w:themeColor="text1"/>
          <w:lang w:val="en-US"/>
        </w:rPr>
        <w:t xml:space="preserve">lar cells, giving rise to </w:t>
      </w:r>
      <w:r w:rsidR="004F4FB5" w:rsidRPr="00056CD6">
        <w:rPr>
          <w:i/>
          <w:color w:val="000000" w:themeColor="text1"/>
          <w:lang w:val="en-US"/>
        </w:rPr>
        <w:t xml:space="preserve">renal </w:t>
      </w:r>
      <w:r w:rsidRPr="00056CD6">
        <w:rPr>
          <w:i/>
          <w:color w:val="000000" w:themeColor="text1"/>
          <w:lang w:val="en-US"/>
        </w:rPr>
        <w:t>hemosiderosis</w:t>
      </w:r>
      <w:r w:rsidRPr="00CD714F">
        <w:rPr>
          <w:color w:val="000000" w:themeColor="text1"/>
          <w:lang w:val="en-US"/>
        </w:rPr>
        <w:t>. Concomitantly, heme groups derived from hemoglobin</w:t>
      </w:r>
      <w:r w:rsidR="004F4FB5">
        <w:rPr>
          <w:color w:val="000000" w:themeColor="text1"/>
          <w:lang w:val="en-US"/>
        </w:rPr>
        <w:t xml:space="preserve"> haptoglobin complexes are </w:t>
      </w:r>
      <w:r w:rsidRPr="00CD714F">
        <w:rPr>
          <w:color w:val="000000" w:themeColor="text1"/>
          <w:lang w:val="en-US"/>
        </w:rPr>
        <w:t>catabolized to bilirubin within mononuclear phagocytes, leading to ja</w:t>
      </w:r>
      <w:r w:rsidR="004F4FB5">
        <w:rPr>
          <w:color w:val="000000" w:themeColor="text1"/>
          <w:lang w:val="en-US"/>
        </w:rPr>
        <w:t xml:space="preserve">undice. Unlike in extravascular </w:t>
      </w:r>
      <w:r w:rsidRPr="00CD714F">
        <w:rPr>
          <w:color w:val="000000" w:themeColor="text1"/>
          <w:lang w:val="en-US"/>
        </w:rPr>
        <w:t>hemolysis, splenomegaly is not seen.</w:t>
      </w:r>
    </w:p>
    <w:p w:rsidR="00056CD6" w:rsidRPr="00B43443" w:rsidRDefault="00056CD6" w:rsidP="00CD714F">
      <w:pPr>
        <w:tabs>
          <w:tab w:val="left" w:pos="9225"/>
        </w:tabs>
        <w:jc w:val="both"/>
        <w:rPr>
          <w:i/>
          <w:color w:val="000000" w:themeColor="text1"/>
          <w:lang w:val="en-US"/>
        </w:rPr>
      </w:pPr>
      <w:r w:rsidRPr="00056CD6">
        <w:rPr>
          <w:i/>
          <w:color w:val="000000" w:themeColor="text1"/>
          <w:lang w:val="en-US"/>
        </w:rPr>
        <w:t xml:space="preserve">    </w:t>
      </w:r>
      <w:r>
        <w:rPr>
          <w:i/>
          <w:color w:val="000000" w:themeColor="text1"/>
          <w:lang w:val="en-US"/>
        </w:rPr>
        <w:t xml:space="preserve">  </w:t>
      </w:r>
      <w:r w:rsidRPr="00056CD6">
        <w:rPr>
          <w:i/>
          <w:color w:val="000000" w:themeColor="text1"/>
          <w:lang w:val="en-US"/>
        </w:rPr>
        <w:t xml:space="preserve">      </w:t>
      </w:r>
      <w:proofErr w:type="gramStart"/>
      <w:r w:rsidRPr="00056CD6">
        <w:rPr>
          <w:i/>
          <w:color w:val="000000" w:themeColor="text1"/>
          <w:lang w:val="en-US"/>
        </w:rPr>
        <w:t>Mechanisms of intravascular hemolysis</w:t>
      </w:r>
      <w:r>
        <w:rPr>
          <w:i/>
          <w:color w:val="000000" w:themeColor="text1"/>
          <w:lang w:val="en-US"/>
        </w:rPr>
        <w:t>.</w:t>
      </w:r>
      <w:proofErr w:type="gramEnd"/>
      <w:r w:rsidRPr="008B79EB">
        <w:rPr>
          <w:color w:val="000000" w:themeColor="text1"/>
          <w:lang w:val="en-US"/>
        </w:rPr>
        <w:t xml:space="preserve"> Intravascular hemolysis is mediated by complement system which induces erythrocytes hemolysis directly in the blood vessels. One of the main conditions for compliment activation is the presence of its fractions on the erythrocytes surface. It was established that there </w:t>
      </w:r>
      <w:r>
        <w:rPr>
          <w:color w:val="000000" w:themeColor="text1"/>
          <w:lang w:val="en-US"/>
        </w:rPr>
        <w:t xml:space="preserve">are needed </w:t>
      </w:r>
      <w:r w:rsidRPr="008B79EB">
        <w:rPr>
          <w:color w:val="000000" w:themeColor="text1"/>
          <w:lang w:val="en-US"/>
        </w:rPr>
        <w:t>60 000 C</w:t>
      </w:r>
      <w:r w:rsidRPr="008B79EB">
        <w:rPr>
          <w:color w:val="000000" w:themeColor="text1"/>
          <w:vertAlign w:val="subscript"/>
          <w:lang w:val="en-US"/>
        </w:rPr>
        <w:t>3</w:t>
      </w:r>
      <w:r w:rsidRPr="008B79EB">
        <w:rPr>
          <w:color w:val="000000" w:themeColor="text1"/>
          <w:lang w:val="en-US"/>
        </w:rPr>
        <w:t xml:space="preserve"> molecules and 25 000 C</w:t>
      </w:r>
      <w:r w:rsidRPr="008B79EB">
        <w:rPr>
          <w:color w:val="000000" w:themeColor="text1"/>
          <w:vertAlign w:val="subscript"/>
          <w:lang w:val="en-US"/>
        </w:rPr>
        <w:t>5</w:t>
      </w:r>
      <w:r w:rsidRPr="008B79EB">
        <w:rPr>
          <w:color w:val="000000" w:themeColor="text1"/>
          <w:lang w:val="en-US"/>
        </w:rPr>
        <w:t xml:space="preserve"> molecules to form the C</w:t>
      </w:r>
      <w:r w:rsidRPr="008B79EB">
        <w:rPr>
          <w:color w:val="000000" w:themeColor="text1"/>
          <w:vertAlign w:val="subscript"/>
          <w:lang w:val="en-US"/>
        </w:rPr>
        <w:t>5</w:t>
      </w:r>
      <w:r w:rsidRPr="008B79EB">
        <w:rPr>
          <w:color w:val="000000" w:themeColor="text1"/>
          <w:lang w:val="en-US"/>
        </w:rPr>
        <w:t>-C</w:t>
      </w:r>
      <w:r w:rsidRPr="008B79EB">
        <w:rPr>
          <w:color w:val="000000" w:themeColor="text1"/>
          <w:vertAlign w:val="subscript"/>
          <w:lang w:val="en-US"/>
        </w:rPr>
        <w:t>9</w:t>
      </w:r>
      <w:r w:rsidRPr="008B79EB">
        <w:rPr>
          <w:color w:val="000000" w:themeColor="text1"/>
          <w:lang w:val="en-US"/>
        </w:rPr>
        <w:t xml:space="preserve"> complex. Complement activation is mediated by IgM or IgG (rarely). Attachment of antibodies to erythrocytes triggers formation of “</w:t>
      </w:r>
      <w:r w:rsidRPr="00056CD6">
        <w:rPr>
          <w:i/>
          <w:color w:val="000000" w:themeColor="text1"/>
          <w:lang w:val="en-US"/>
        </w:rPr>
        <w:t>membrane attack complex</w:t>
      </w:r>
      <w:r w:rsidRPr="008B79EB">
        <w:rPr>
          <w:color w:val="000000" w:themeColor="text1"/>
          <w:lang w:val="en-US"/>
        </w:rPr>
        <w:t xml:space="preserve">” with destabilization of the </w:t>
      </w:r>
      <w:proofErr w:type="spellStart"/>
      <w:r w:rsidRPr="008B79EB">
        <w:rPr>
          <w:color w:val="000000" w:themeColor="text1"/>
          <w:lang w:val="en-US"/>
        </w:rPr>
        <w:t>bilipidic</w:t>
      </w:r>
      <w:proofErr w:type="spellEnd"/>
      <w:r w:rsidRPr="008B79EB">
        <w:rPr>
          <w:color w:val="000000" w:themeColor="text1"/>
          <w:lang w:val="en-US"/>
        </w:rPr>
        <w:t xml:space="preserve"> layer and formation of multiple holes in erythrocyte membrane. Through these membrane holes</w:t>
      </w:r>
      <w:r>
        <w:rPr>
          <w:color w:val="000000" w:themeColor="text1"/>
          <w:lang w:val="en-US"/>
        </w:rPr>
        <w:t>,</w:t>
      </w:r>
      <w:r w:rsidRPr="008B79EB">
        <w:rPr>
          <w:color w:val="000000" w:themeColor="text1"/>
          <w:lang w:val="en-US"/>
        </w:rPr>
        <w:t xml:space="preserve"> erythrocytes lose ions of K</w:t>
      </w:r>
      <w:r w:rsidRPr="008B79EB">
        <w:rPr>
          <w:color w:val="000000" w:themeColor="text1"/>
          <w:vertAlign w:val="superscript"/>
          <w:lang w:val="en-US"/>
        </w:rPr>
        <w:t>+</w:t>
      </w:r>
      <w:r w:rsidRPr="008B79EB">
        <w:rPr>
          <w:color w:val="000000" w:themeColor="text1"/>
          <w:lang w:val="en-US"/>
        </w:rPr>
        <w:t xml:space="preserve"> and hemoglobin and the cell is invaded with Na</w:t>
      </w:r>
      <w:r w:rsidRPr="008B79EB">
        <w:rPr>
          <w:color w:val="000000" w:themeColor="text1"/>
          <w:vertAlign w:val="superscript"/>
          <w:lang w:val="en-US"/>
        </w:rPr>
        <w:t>+</w:t>
      </w:r>
      <w:r w:rsidRPr="008B79EB">
        <w:rPr>
          <w:color w:val="000000" w:themeColor="text1"/>
          <w:lang w:val="en-US"/>
        </w:rPr>
        <w:t xml:space="preserve"> and water with tumefaction and lysis.</w:t>
      </w:r>
    </w:p>
    <w:p w:rsidR="00CD714F" w:rsidRDefault="00056CD6" w:rsidP="00CD714F">
      <w:pPr>
        <w:tabs>
          <w:tab w:val="left" w:pos="9225"/>
        </w:tabs>
        <w:jc w:val="both"/>
        <w:rPr>
          <w:color w:val="000000" w:themeColor="text1"/>
          <w:lang w:val="en-US"/>
        </w:rPr>
      </w:pPr>
      <w:r>
        <w:rPr>
          <w:color w:val="000000" w:themeColor="text1"/>
          <w:lang w:val="en-US"/>
        </w:rPr>
        <w:t xml:space="preserve">              </w:t>
      </w:r>
      <w:r w:rsidR="00CD714F" w:rsidRPr="00CD714F">
        <w:rPr>
          <w:color w:val="000000" w:themeColor="text1"/>
          <w:lang w:val="en-US"/>
        </w:rPr>
        <w:t>In all types of uncomplicated hemolytic anemias, the excess serum bilir</w:t>
      </w:r>
      <w:r w:rsidR="004F4FB5">
        <w:rPr>
          <w:color w:val="000000" w:themeColor="text1"/>
          <w:lang w:val="en-US"/>
        </w:rPr>
        <w:t xml:space="preserve">ubin is unconjugated. The level </w:t>
      </w:r>
      <w:r w:rsidR="00CD714F" w:rsidRPr="00CD714F">
        <w:rPr>
          <w:color w:val="000000" w:themeColor="text1"/>
          <w:lang w:val="en-US"/>
        </w:rPr>
        <w:t xml:space="preserve">of hyperbilirubinemia depends on the functional capacity of the liver </w:t>
      </w:r>
      <w:r w:rsidR="004F4FB5">
        <w:rPr>
          <w:color w:val="000000" w:themeColor="text1"/>
          <w:lang w:val="en-US"/>
        </w:rPr>
        <w:t xml:space="preserve">and the rate of hemolysis. When </w:t>
      </w:r>
      <w:r w:rsidR="00CD714F" w:rsidRPr="00CD714F">
        <w:rPr>
          <w:color w:val="000000" w:themeColor="text1"/>
          <w:lang w:val="en-US"/>
        </w:rPr>
        <w:t>the liver is normal, jaundice is rarely severe. Excessive bilirubin</w:t>
      </w:r>
      <w:r w:rsidR="004F4FB5">
        <w:rPr>
          <w:color w:val="000000" w:themeColor="text1"/>
          <w:lang w:val="en-US"/>
        </w:rPr>
        <w:t xml:space="preserve"> excreted by the liver into the </w:t>
      </w:r>
      <w:r w:rsidR="00CD714F" w:rsidRPr="00CD714F">
        <w:rPr>
          <w:color w:val="000000" w:themeColor="text1"/>
          <w:lang w:val="en-US"/>
        </w:rPr>
        <w:t>gastrointestinal tract leads to increased formation and fecal excretio</w:t>
      </w:r>
      <w:r w:rsidR="004F4FB5">
        <w:rPr>
          <w:color w:val="000000" w:themeColor="text1"/>
          <w:lang w:val="en-US"/>
        </w:rPr>
        <w:t xml:space="preserve">n of </w:t>
      </w:r>
      <w:r w:rsidR="004E5EA2">
        <w:rPr>
          <w:color w:val="000000" w:themeColor="text1"/>
          <w:lang w:val="en-US"/>
        </w:rPr>
        <w:t>stercobilin</w:t>
      </w:r>
      <w:r w:rsidR="004F4FB5">
        <w:rPr>
          <w:color w:val="000000" w:themeColor="text1"/>
          <w:lang w:val="en-US"/>
        </w:rPr>
        <w:t xml:space="preserve">, and </w:t>
      </w:r>
      <w:r w:rsidR="00CD714F" w:rsidRPr="00CD714F">
        <w:rPr>
          <w:color w:val="000000" w:themeColor="text1"/>
          <w:lang w:val="en-US"/>
        </w:rPr>
        <w:t>often leads to the formation of gallstones derived from heme pigments.</w:t>
      </w:r>
    </w:p>
    <w:p w:rsidR="001B2896" w:rsidRDefault="004F4FB5" w:rsidP="007516F4">
      <w:pPr>
        <w:tabs>
          <w:tab w:val="left" w:pos="9225"/>
        </w:tabs>
        <w:jc w:val="both"/>
        <w:rPr>
          <w:color w:val="000000" w:themeColor="text1"/>
          <w:lang w:val="en-US"/>
        </w:rPr>
      </w:pPr>
      <w:r>
        <w:rPr>
          <w:color w:val="000000" w:themeColor="text1"/>
          <w:lang w:val="en-US"/>
        </w:rPr>
        <w:t xml:space="preserve">              Anemia and </w:t>
      </w:r>
      <w:r w:rsidRPr="004F4FB5">
        <w:rPr>
          <w:color w:val="000000" w:themeColor="text1"/>
          <w:lang w:val="en-US"/>
        </w:rPr>
        <w:t>lowered tissue oxygen tension trigger the production of erythropoietin, which stimu</w:t>
      </w:r>
      <w:r>
        <w:rPr>
          <w:color w:val="000000" w:themeColor="text1"/>
          <w:lang w:val="en-US"/>
        </w:rPr>
        <w:t xml:space="preserve">lates erythroid </w:t>
      </w:r>
      <w:r w:rsidRPr="004F4FB5">
        <w:rPr>
          <w:color w:val="000000" w:themeColor="text1"/>
          <w:lang w:val="en-US"/>
        </w:rPr>
        <w:t xml:space="preserve">differentiation and leads to the appearance of increased </w:t>
      </w:r>
      <w:r>
        <w:rPr>
          <w:color w:val="000000" w:themeColor="text1"/>
          <w:lang w:val="en-US"/>
        </w:rPr>
        <w:t xml:space="preserve">numbers of erythroid precursors </w:t>
      </w:r>
      <w:r w:rsidRPr="004F4FB5">
        <w:rPr>
          <w:color w:val="000000" w:themeColor="text1"/>
          <w:lang w:val="en-US"/>
        </w:rPr>
        <w:t>(normobl</w:t>
      </w:r>
      <w:r>
        <w:rPr>
          <w:color w:val="000000" w:themeColor="text1"/>
          <w:lang w:val="en-US"/>
        </w:rPr>
        <w:t>asts) in the marrow</w:t>
      </w:r>
      <w:r w:rsidRPr="004F4FB5">
        <w:rPr>
          <w:color w:val="000000" w:themeColor="text1"/>
          <w:lang w:val="en-US"/>
        </w:rPr>
        <w:t>. Compensatory increase</w:t>
      </w:r>
      <w:r>
        <w:rPr>
          <w:color w:val="000000" w:themeColor="text1"/>
          <w:lang w:val="en-US"/>
        </w:rPr>
        <w:t xml:space="preserve">s in erythropoiesis result in a </w:t>
      </w:r>
      <w:r w:rsidRPr="004F4FB5">
        <w:rPr>
          <w:color w:val="000000" w:themeColor="text1"/>
          <w:lang w:val="en-US"/>
        </w:rPr>
        <w:t xml:space="preserve">prominent </w:t>
      </w:r>
      <w:r w:rsidRPr="004F4FB5">
        <w:rPr>
          <w:i/>
          <w:color w:val="000000" w:themeColor="text1"/>
          <w:lang w:val="en-US"/>
        </w:rPr>
        <w:t>reticulocytosis</w:t>
      </w:r>
      <w:r w:rsidR="00056CD6">
        <w:rPr>
          <w:i/>
          <w:color w:val="000000" w:themeColor="text1"/>
          <w:lang w:val="en-US"/>
        </w:rPr>
        <w:t xml:space="preserve"> </w:t>
      </w:r>
      <w:r>
        <w:rPr>
          <w:color w:val="000000" w:themeColor="text1"/>
          <w:lang w:val="en-US"/>
        </w:rPr>
        <w:t>(</w:t>
      </w:r>
      <w:proofErr w:type="spellStart"/>
      <w:r>
        <w:rPr>
          <w:color w:val="000000" w:themeColor="text1"/>
          <w:lang w:val="en-US"/>
        </w:rPr>
        <w:t>hyperregenerative</w:t>
      </w:r>
      <w:proofErr w:type="spellEnd"/>
      <w:r>
        <w:rPr>
          <w:color w:val="000000" w:themeColor="text1"/>
          <w:lang w:val="en-US"/>
        </w:rPr>
        <w:t xml:space="preserve"> anemia) </w:t>
      </w:r>
      <w:r w:rsidRPr="004F4FB5">
        <w:rPr>
          <w:color w:val="000000" w:themeColor="text1"/>
          <w:lang w:val="en-US"/>
        </w:rPr>
        <w:t xml:space="preserve">in the peripheral blood. </w:t>
      </w:r>
      <w:r>
        <w:rPr>
          <w:color w:val="000000" w:themeColor="text1"/>
          <w:lang w:val="en-US"/>
        </w:rPr>
        <w:t xml:space="preserve">If the anemia is </w:t>
      </w:r>
      <w:r w:rsidRPr="004F4FB5">
        <w:rPr>
          <w:color w:val="000000" w:themeColor="text1"/>
          <w:lang w:val="en-US"/>
        </w:rPr>
        <w:t>severe, extramedullary hematopoiesis can appear in the liver, spleen</w:t>
      </w:r>
      <w:r>
        <w:rPr>
          <w:color w:val="000000" w:themeColor="text1"/>
          <w:lang w:val="en-US"/>
        </w:rPr>
        <w:t xml:space="preserve">, and lymph nodes. </w:t>
      </w:r>
    </w:p>
    <w:p w:rsidR="001B2896" w:rsidRPr="001B2896" w:rsidRDefault="001B2896" w:rsidP="008B79EB">
      <w:pPr>
        <w:tabs>
          <w:tab w:val="left" w:pos="9225"/>
        </w:tabs>
        <w:jc w:val="center"/>
        <w:rPr>
          <w:b/>
          <w:color w:val="000000" w:themeColor="text1"/>
          <w:lang w:val="en-US"/>
        </w:rPr>
      </w:pPr>
      <w:r w:rsidRPr="001B2896">
        <w:rPr>
          <w:b/>
          <w:color w:val="000000" w:themeColor="text1"/>
          <w:lang w:val="en-US"/>
        </w:rPr>
        <w:t>Classification of hemolytic anemias</w:t>
      </w:r>
    </w:p>
    <w:tbl>
      <w:tblPr>
        <w:tblStyle w:val="TableGrid"/>
        <w:tblpPr w:leftFromText="180" w:rightFromText="180" w:vertAnchor="text" w:horzAnchor="margin" w:tblpY="133"/>
        <w:tblW w:w="10098" w:type="dxa"/>
        <w:tblLayout w:type="fixed"/>
        <w:tblLook w:val="04A0"/>
      </w:tblPr>
      <w:tblGrid>
        <w:gridCol w:w="5238"/>
        <w:gridCol w:w="4860"/>
      </w:tblGrid>
      <w:tr w:rsidR="001B2896" w:rsidRPr="009E69CB" w:rsidTr="004E5EA2">
        <w:trPr>
          <w:trHeight w:val="3140"/>
        </w:trPr>
        <w:tc>
          <w:tcPr>
            <w:tcW w:w="5238" w:type="dxa"/>
          </w:tcPr>
          <w:p w:rsidR="009E69CB" w:rsidRDefault="004E5EA2" w:rsidP="004E5EA2">
            <w:pPr>
              <w:tabs>
                <w:tab w:val="left" w:pos="9225"/>
              </w:tabs>
              <w:rPr>
                <w:b/>
                <w:lang w:val="en-US"/>
              </w:rPr>
            </w:pPr>
            <w:r>
              <w:rPr>
                <w:b/>
                <w:lang w:val="en-US"/>
              </w:rPr>
              <w:t xml:space="preserve">          </w:t>
            </w:r>
            <w:r w:rsidR="001B2896">
              <w:rPr>
                <w:b/>
                <w:lang w:val="en-US"/>
              </w:rPr>
              <w:t xml:space="preserve">Intracorpuscular hemolytic anemia </w:t>
            </w:r>
            <w:r w:rsidR="009E69CB" w:rsidRPr="009E69CB">
              <w:rPr>
                <w:b/>
                <w:lang w:val="en-US"/>
              </w:rPr>
              <w:t xml:space="preserve"> </w:t>
            </w:r>
            <w:r w:rsidR="009E69CB" w:rsidRPr="009E69CB">
              <w:rPr>
                <w:lang w:val="en-US"/>
              </w:rPr>
              <w:t>or</w:t>
            </w:r>
          </w:p>
          <w:p w:rsidR="001B2896" w:rsidRPr="004E5EA2" w:rsidRDefault="009E69CB" w:rsidP="004E5EA2">
            <w:pPr>
              <w:tabs>
                <w:tab w:val="left" w:pos="9225"/>
              </w:tabs>
              <w:jc w:val="center"/>
              <w:rPr>
                <w:lang w:val="ro-RO"/>
              </w:rPr>
            </w:pPr>
            <w:r>
              <w:rPr>
                <w:b/>
                <w:lang w:val="en-US"/>
              </w:rPr>
              <w:t xml:space="preserve"> </w:t>
            </w:r>
            <w:r w:rsidRPr="009E69CB">
              <w:rPr>
                <w:b/>
                <w:lang w:val="en-US"/>
              </w:rPr>
              <w:t>Hereditary</w:t>
            </w:r>
            <w:r>
              <w:rPr>
                <w:b/>
                <w:lang w:val="en-US"/>
              </w:rPr>
              <w:t xml:space="preserve"> </w:t>
            </w:r>
            <w:r w:rsidRPr="009E69CB">
              <w:rPr>
                <w:b/>
                <w:lang w:val="en-US"/>
              </w:rPr>
              <w:t>hemolytic anemias</w:t>
            </w:r>
            <w:r w:rsidRPr="009E69CB">
              <w:rPr>
                <w:lang w:val="en-US"/>
              </w:rPr>
              <w:t>:</w:t>
            </w:r>
          </w:p>
          <w:p w:rsidR="009E69CB" w:rsidRDefault="001B2896" w:rsidP="009E69CB">
            <w:pPr>
              <w:tabs>
                <w:tab w:val="left" w:pos="9225"/>
              </w:tabs>
              <w:jc w:val="center"/>
              <w:rPr>
                <w:lang w:val="en-US"/>
              </w:rPr>
            </w:pPr>
            <w:r w:rsidRPr="009E69CB">
              <w:rPr>
                <w:lang w:val="en-US"/>
              </w:rPr>
              <w:t>Hereditary defects of membrane, enzymes and hemoglobin.</w:t>
            </w:r>
          </w:p>
          <w:p w:rsidR="009E69CB" w:rsidRDefault="009E69CB" w:rsidP="009E69CB">
            <w:pPr>
              <w:tabs>
                <w:tab w:val="left" w:pos="9225"/>
              </w:tabs>
              <w:jc w:val="center"/>
              <w:rPr>
                <w:lang w:val="en-US"/>
              </w:rPr>
            </w:pPr>
            <w:r w:rsidRPr="009E69CB">
              <w:rPr>
                <w:lang w:val="en-US"/>
              </w:rPr>
              <w:t xml:space="preserve"> </w:t>
            </w:r>
            <w:r>
              <w:rPr>
                <w:lang w:val="en-US"/>
              </w:rPr>
              <w:t xml:space="preserve">- </w:t>
            </w:r>
            <w:r w:rsidRPr="009E69CB">
              <w:rPr>
                <w:lang w:val="en-US"/>
              </w:rPr>
              <w:t>Membranopathies</w:t>
            </w:r>
          </w:p>
          <w:p w:rsidR="009E69CB" w:rsidRPr="009E69CB" w:rsidRDefault="009E69CB" w:rsidP="009E69CB">
            <w:pPr>
              <w:tabs>
                <w:tab w:val="left" w:pos="9225"/>
              </w:tabs>
              <w:jc w:val="center"/>
              <w:rPr>
                <w:lang w:val="en-US"/>
              </w:rPr>
            </w:pPr>
            <w:r>
              <w:rPr>
                <w:lang w:val="en-US"/>
              </w:rPr>
              <w:t xml:space="preserve">- </w:t>
            </w:r>
            <w:r>
              <w:t>Enzymopath</w:t>
            </w:r>
            <w:proofErr w:type="spellStart"/>
            <w:r w:rsidRPr="009E69CB">
              <w:rPr>
                <w:lang w:val="en-US"/>
              </w:rPr>
              <w:t>ies</w:t>
            </w:r>
            <w:proofErr w:type="spellEnd"/>
          </w:p>
          <w:p w:rsidR="001B2896" w:rsidRPr="002B32A4" w:rsidRDefault="009E69CB" w:rsidP="009E69CB">
            <w:pPr>
              <w:pStyle w:val="ListParagraph"/>
              <w:tabs>
                <w:tab w:val="left" w:pos="9225"/>
              </w:tabs>
              <w:ind w:left="420"/>
              <w:jc w:val="center"/>
              <w:rPr>
                <w:lang w:val="en-US"/>
              </w:rPr>
            </w:pPr>
            <w:r>
              <w:rPr>
                <w:lang w:val="en-US"/>
              </w:rPr>
              <w:t xml:space="preserve">- </w:t>
            </w:r>
            <w:r w:rsidRPr="002B32A4">
              <w:t>Hemoglobinopath</w:t>
            </w:r>
            <w:proofErr w:type="spellStart"/>
            <w:r w:rsidRPr="00165D7D">
              <w:rPr>
                <w:lang w:val="en-US"/>
              </w:rPr>
              <w:t>ies</w:t>
            </w:r>
            <w:proofErr w:type="spellEnd"/>
          </w:p>
        </w:tc>
        <w:tc>
          <w:tcPr>
            <w:tcW w:w="4860" w:type="dxa"/>
          </w:tcPr>
          <w:p w:rsidR="001B2896" w:rsidRPr="002B32A4" w:rsidRDefault="004E5EA2" w:rsidP="004E5EA2">
            <w:pPr>
              <w:tabs>
                <w:tab w:val="left" w:pos="9225"/>
              </w:tabs>
              <w:rPr>
                <w:b/>
                <w:lang w:val="en-US"/>
              </w:rPr>
            </w:pPr>
            <w:r>
              <w:rPr>
                <w:b/>
                <w:lang w:val="en-US"/>
              </w:rPr>
              <w:t xml:space="preserve">        </w:t>
            </w:r>
            <w:r w:rsidR="001B2896">
              <w:rPr>
                <w:b/>
                <w:lang w:val="en-US"/>
              </w:rPr>
              <w:t xml:space="preserve">Extracorpuscular hemolytic anemias </w:t>
            </w:r>
            <w:r w:rsidR="009E69CB" w:rsidRPr="009E69CB">
              <w:rPr>
                <w:b/>
                <w:lang w:val="en-US"/>
              </w:rPr>
              <w:t xml:space="preserve"> </w:t>
            </w:r>
            <w:r w:rsidR="009E69CB" w:rsidRPr="009E69CB">
              <w:rPr>
                <w:lang w:val="en-US"/>
              </w:rPr>
              <w:t xml:space="preserve">or </w:t>
            </w:r>
            <w:r>
              <w:rPr>
                <w:lang w:val="en-US"/>
              </w:rPr>
              <w:t xml:space="preserve">                          </w:t>
            </w:r>
            <w:r w:rsidR="009E69CB" w:rsidRPr="009E69CB">
              <w:rPr>
                <w:b/>
                <w:lang w:val="en-US"/>
              </w:rPr>
              <w:t>Acquired</w:t>
            </w:r>
            <w:r w:rsidR="009E69CB">
              <w:rPr>
                <w:b/>
                <w:lang w:val="en-US"/>
              </w:rPr>
              <w:t xml:space="preserve"> </w:t>
            </w:r>
            <w:r w:rsidR="009E69CB" w:rsidRPr="009E69CB">
              <w:rPr>
                <w:b/>
                <w:lang w:val="en-US"/>
              </w:rPr>
              <w:t>hemolytic anemias</w:t>
            </w:r>
          </w:p>
          <w:p w:rsidR="001B2896" w:rsidRDefault="001B2896" w:rsidP="00574B35">
            <w:pPr>
              <w:tabs>
                <w:tab w:val="left" w:pos="9225"/>
              </w:tabs>
              <w:jc w:val="center"/>
              <w:rPr>
                <w:lang w:val="en-US"/>
              </w:rPr>
            </w:pPr>
            <w:r w:rsidRPr="002B32A4">
              <w:rPr>
                <w:lang w:val="en-US"/>
              </w:rPr>
              <w:t>Chemical, physical factors, toxic substances,</w:t>
            </w:r>
          </w:p>
          <w:p w:rsidR="009E69CB" w:rsidRPr="00513C1C" w:rsidRDefault="001B2896" w:rsidP="009E69CB">
            <w:pPr>
              <w:tabs>
                <w:tab w:val="left" w:pos="9225"/>
              </w:tabs>
              <w:rPr>
                <w:b/>
                <w:lang w:val="en-US"/>
              </w:rPr>
            </w:pPr>
            <w:r w:rsidRPr="002B32A4">
              <w:rPr>
                <w:lang w:val="en-US"/>
              </w:rPr>
              <w:t>auto-iso-antibodies</w:t>
            </w:r>
            <w:r>
              <w:rPr>
                <w:lang w:val="en-US"/>
              </w:rPr>
              <w:t>;</w:t>
            </w:r>
            <w:r w:rsidR="009E69CB" w:rsidRPr="009E69CB">
              <w:rPr>
                <w:b/>
                <w:lang w:val="en-US"/>
              </w:rPr>
              <w:t xml:space="preserve"> </w:t>
            </w:r>
          </w:p>
          <w:p w:rsidR="009E69CB" w:rsidRPr="004E5EA2" w:rsidRDefault="009E69CB" w:rsidP="009E69CB">
            <w:pPr>
              <w:pStyle w:val="ListParagraph"/>
              <w:tabs>
                <w:tab w:val="left" w:pos="9225"/>
              </w:tabs>
              <w:ind w:left="975"/>
              <w:rPr>
                <w:sz w:val="20"/>
                <w:szCs w:val="20"/>
                <w:lang w:val="en-US"/>
              </w:rPr>
            </w:pPr>
            <w:r>
              <w:rPr>
                <w:lang w:val="en-US"/>
              </w:rPr>
              <w:t xml:space="preserve">-  </w:t>
            </w:r>
            <w:r w:rsidRPr="004E5EA2">
              <w:rPr>
                <w:sz w:val="20"/>
                <w:szCs w:val="20"/>
                <w:lang w:val="en-US"/>
              </w:rPr>
              <w:t>By antibodies</w:t>
            </w:r>
          </w:p>
          <w:p w:rsidR="009E69CB" w:rsidRPr="004E5EA2" w:rsidRDefault="009E69CB" w:rsidP="009E69CB">
            <w:pPr>
              <w:pStyle w:val="ListParagraph"/>
              <w:tabs>
                <w:tab w:val="left" w:pos="9225"/>
              </w:tabs>
              <w:ind w:left="975"/>
              <w:rPr>
                <w:sz w:val="20"/>
                <w:szCs w:val="20"/>
                <w:lang w:val="en-US"/>
              </w:rPr>
            </w:pPr>
            <w:r w:rsidRPr="004E5EA2">
              <w:rPr>
                <w:sz w:val="20"/>
                <w:szCs w:val="20"/>
                <w:lang w:val="en-US"/>
              </w:rPr>
              <w:t xml:space="preserve">- </w:t>
            </w:r>
            <w:proofErr w:type="spellStart"/>
            <w:r w:rsidRPr="004E5EA2">
              <w:rPr>
                <w:sz w:val="20"/>
                <w:szCs w:val="20"/>
                <w:lang w:val="en-US"/>
              </w:rPr>
              <w:t>alloantibodies</w:t>
            </w:r>
            <w:proofErr w:type="spellEnd"/>
          </w:p>
          <w:p w:rsidR="009E69CB" w:rsidRPr="004E5EA2" w:rsidRDefault="009E69CB" w:rsidP="009E69CB">
            <w:pPr>
              <w:pStyle w:val="ListParagraph"/>
              <w:tabs>
                <w:tab w:val="left" w:pos="9225"/>
              </w:tabs>
              <w:ind w:left="975"/>
              <w:rPr>
                <w:sz w:val="20"/>
                <w:szCs w:val="20"/>
                <w:lang w:val="en-US"/>
              </w:rPr>
            </w:pPr>
            <w:r w:rsidRPr="004E5EA2">
              <w:rPr>
                <w:sz w:val="20"/>
                <w:szCs w:val="20"/>
                <w:lang w:val="en-US"/>
              </w:rPr>
              <w:t>- autoantibodies</w:t>
            </w:r>
          </w:p>
          <w:p w:rsidR="009E69CB" w:rsidRPr="004E5EA2" w:rsidRDefault="009E69CB" w:rsidP="009E69CB">
            <w:pPr>
              <w:pStyle w:val="ListParagraph"/>
              <w:tabs>
                <w:tab w:val="left" w:pos="9225"/>
              </w:tabs>
              <w:ind w:left="975"/>
              <w:rPr>
                <w:sz w:val="20"/>
                <w:szCs w:val="20"/>
                <w:lang w:val="en-US"/>
              </w:rPr>
            </w:pPr>
            <w:r w:rsidRPr="004E5EA2">
              <w:rPr>
                <w:sz w:val="20"/>
                <w:szCs w:val="20"/>
                <w:lang w:val="en-US"/>
              </w:rPr>
              <w:t>-  chemical agents</w:t>
            </w:r>
          </w:p>
          <w:p w:rsidR="009E69CB" w:rsidRPr="004E5EA2" w:rsidRDefault="009E69CB" w:rsidP="009E69CB">
            <w:pPr>
              <w:pStyle w:val="ListParagraph"/>
              <w:tabs>
                <w:tab w:val="left" w:pos="9225"/>
              </w:tabs>
              <w:ind w:left="975"/>
              <w:rPr>
                <w:sz w:val="20"/>
                <w:szCs w:val="20"/>
                <w:lang w:val="en-US"/>
              </w:rPr>
            </w:pPr>
            <w:r w:rsidRPr="004E5EA2">
              <w:rPr>
                <w:sz w:val="20"/>
                <w:szCs w:val="20"/>
                <w:lang w:val="en-US"/>
              </w:rPr>
              <w:t>-  physical agents</w:t>
            </w:r>
          </w:p>
          <w:p w:rsidR="009E69CB" w:rsidRPr="004E5EA2" w:rsidRDefault="009E69CB" w:rsidP="009E69CB">
            <w:pPr>
              <w:pStyle w:val="ListParagraph"/>
              <w:tabs>
                <w:tab w:val="left" w:pos="9225"/>
              </w:tabs>
              <w:ind w:left="975"/>
              <w:rPr>
                <w:sz w:val="20"/>
                <w:szCs w:val="20"/>
                <w:lang w:val="en-US"/>
              </w:rPr>
            </w:pPr>
            <w:r w:rsidRPr="004E5EA2">
              <w:rPr>
                <w:sz w:val="20"/>
                <w:szCs w:val="20"/>
                <w:lang w:val="en-US"/>
              </w:rPr>
              <w:t>-  infectious agents</w:t>
            </w:r>
          </w:p>
          <w:p w:rsidR="009E69CB" w:rsidRPr="004E5EA2" w:rsidRDefault="009E69CB" w:rsidP="009E69CB">
            <w:pPr>
              <w:pStyle w:val="ListParagraph"/>
              <w:tabs>
                <w:tab w:val="left" w:pos="9225"/>
              </w:tabs>
              <w:ind w:left="975"/>
              <w:rPr>
                <w:sz w:val="20"/>
                <w:szCs w:val="20"/>
                <w:lang w:val="en-US"/>
              </w:rPr>
            </w:pPr>
            <w:r w:rsidRPr="004E5EA2">
              <w:rPr>
                <w:sz w:val="20"/>
                <w:szCs w:val="20"/>
                <w:lang w:val="en-US"/>
              </w:rPr>
              <w:t>- traumatic factors</w:t>
            </w:r>
          </w:p>
          <w:p w:rsidR="001B2896" w:rsidRPr="002B32A4" w:rsidRDefault="009E69CB" w:rsidP="009E69CB">
            <w:pPr>
              <w:tabs>
                <w:tab w:val="left" w:pos="9225"/>
              </w:tabs>
              <w:rPr>
                <w:lang w:val="en-US"/>
              </w:rPr>
            </w:pPr>
            <w:r w:rsidRPr="004E5EA2">
              <w:rPr>
                <w:sz w:val="20"/>
                <w:szCs w:val="20"/>
                <w:lang w:val="en-US"/>
              </w:rPr>
              <w:t xml:space="preserve">               </w:t>
            </w:r>
            <w:r w:rsidR="004E5EA2">
              <w:rPr>
                <w:sz w:val="20"/>
                <w:szCs w:val="20"/>
                <w:lang w:val="en-US"/>
              </w:rPr>
              <w:t xml:space="preserve">    </w:t>
            </w:r>
            <w:r w:rsidRPr="004E5EA2">
              <w:rPr>
                <w:sz w:val="20"/>
                <w:szCs w:val="20"/>
                <w:lang w:val="en-US"/>
              </w:rPr>
              <w:t xml:space="preserve"> - some drugs</w:t>
            </w:r>
          </w:p>
        </w:tc>
      </w:tr>
      <w:tr w:rsidR="001B2896" w:rsidRPr="005D42AD" w:rsidTr="009E69CB">
        <w:tc>
          <w:tcPr>
            <w:tcW w:w="5238" w:type="dxa"/>
          </w:tcPr>
          <w:p w:rsidR="001B2896" w:rsidRPr="004E5EA2" w:rsidRDefault="001B2896" w:rsidP="00574B35">
            <w:pPr>
              <w:tabs>
                <w:tab w:val="left" w:pos="9225"/>
              </w:tabs>
              <w:jc w:val="center"/>
              <w:rPr>
                <w:lang w:val="en-US"/>
              </w:rPr>
            </w:pPr>
            <w:r w:rsidRPr="004E5EA2">
              <w:rPr>
                <w:lang w:val="en-US"/>
              </w:rPr>
              <w:t>Hemolysis is predominantly intracellular, being mediated by splenic macrophages.</w:t>
            </w:r>
          </w:p>
          <w:p w:rsidR="001B2896" w:rsidRPr="004E5EA2" w:rsidRDefault="001B2896" w:rsidP="00574B35">
            <w:pPr>
              <w:tabs>
                <w:tab w:val="left" w:pos="9225"/>
              </w:tabs>
              <w:rPr>
                <w:lang w:val="en-US"/>
              </w:rPr>
            </w:pPr>
          </w:p>
        </w:tc>
        <w:tc>
          <w:tcPr>
            <w:tcW w:w="4860" w:type="dxa"/>
          </w:tcPr>
          <w:p w:rsidR="001B2896" w:rsidRPr="004E5EA2" w:rsidRDefault="001B2896" w:rsidP="00574B35">
            <w:pPr>
              <w:tabs>
                <w:tab w:val="left" w:pos="9225"/>
              </w:tabs>
              <w:jc w:val="center"/>
              <w:rPr>
                <w:lang w:val="en-US"/>
              </w:rPr>
            </w:pPr>
            <w:r w:rsidRPr="004E5EA2">
              <w:rPr>
                <w:lang w:val="en-US"/>
              </w:rPr>
              <w:t>Hemolysis is predominantly intravascular but can be as well intracellular and is mediated by the compliment.</w:t>
            </w:r>
          </w:p>
        </w:tc>
      </w:tr>
    </w:tbl>
    <w:p w:rsidR="0056582D" w:rsidRPr="008B79EB" w:rsidRDefault="008B79EB" w:rsidP="004E5EA2">
      <w:pPr>
        <w:tabs>
          <w:tab w:val="left" w:pos="9225"/>
        </w:tabs>
        <w:jc w:val="center"/>
        <w:rPr>
          <w:b/>
          <w:color w:val="000000" w:themeColor="text1"/>
          <w:lang w:val="en-US"/>
        </w:rPr>
      </w:pPr>
      <w:r w:rsidRPr="008B79EB">
        <w:rPr>
          <w:b/>
          <w:color w:val="000000" w:themeColor="text1"/>
          <w:lang w:val="en-US"/>
        </w:rPr>
        <w:lastRenderedPageBreak/>
        <w:t>CONGENITAL HEMOLYTIC ANEMIAS</w:t>
      </w:r>
    </w:p>
    <w:p w:rsidR="0056582D" w:rsidRPr="00B43443" w:rsidRDefault="00B43443" w:rsidP="007516F4">
      <w:pPr>
        <w:tabs>
          <w:tab w:val="left" w:pos="9225"/>
        </w:tabs>
        <w:jc w:val="both"/>
        <w:rPr>
          <w:color w:val="000000" w:themeColor="text1"/>
          <w:lang w:val="en-US"/>
        </w:rPr>
      </w:pPr>
      <w:r>
        <w:rPr>
          <w:b/>
          <w:color w:val="000000" w:themeColor="text1"/>
          <w:lang w:val="en-US"/>
        </w:rPr>
        <w:t xml:space="preserve">                    </w:t>
      </w:r>
      <w:r w:rsidR="004F4FB5">
        <w:rPr>
          <w:b/>
          <w:color w:val="000000" w:themeColor="text1"/>
          <w:lang w:val="en-US"/>
        </w:rPr>
        <w:t>Membranopathies</w:t>
      </w:r>
      <w:r>
        <w:rPr>
          <w:b/>
          <w:color w:val="000000" w:themeColor="text1"/>
          <w:lang w:val="en-US"/>
        </w:rPr>
        <w:t xml:space="preserve"> </w:t>
      </w:r>
      <w:r w:rsidR="0056582D" w:rsidRPr="0056582D">
        <w:rPr>
          <w:b/>
          <w:color w:val="000000" w:themeColor="text1"/>
          <w:lang w:val="en-US"/>
        </w:rPr>
        <w:t xml:space="preserve">– </w:t>
      </w:r>
      <w:r w:rsidR="0056582D" w:rsidRPr="0056582D">
        <w:rPr>
          <w:color w:val="000000" w:themeColor="text1"/>
          <w:lang w:val="en-US"/>
        </w:rPr>
        <w:t>a group of hemolytic anemia, which are based on the genetic defect in the erythrocytes membrane structure with subsequent changes in shape and lo</w:t>
      </w:r>
      <w:r w:rsidR="001B2896">
        <w:rPr>
          <w:color w:val="000000" w:themeColor="text1"/>
          <w:lang w:val="en-US"/>
        </w:rPr>
        <w:t>ss of red blood cell elasticity</w:t>
      </w:r>
      <w:r>
        <w:rPr>
          <w:color w:val="000000" w:themeColor="text1"/>
          <w:lang w:val="en-US"/>
        </w:rPr>
        <w:t>.</w:t>
      </w:r>
    </w:p>
    <w:p w:rsidR="004F4FB5" w:rsidRPr="004F4FB5" w:rsidRDefault="00B43443" w:rsidP="004F4FB5">
      <w:pPr>
        <w:tabs>
          <w:tab w:val="left" w:pos="9225"/>
        </w:tabs>
        <w:jc w:val="both"/>
        <w:rPr>
          <w:color w:val="000000" w:themeColor="text1"/>
          <w:lang w:val="en-US"/>
        </w:rPr>
      </w:pPr>
      <w:r>
        <w:rPr>
          <w:b/>
          <w:color w:val="000000" w:themeColor="text1"/>
          <w:lang w:val="en-US"/>
        </w:rPr>
        <w:t xml:space="preserve">             </w:t>
      </w:r>
      <w:r w:rsidR="004F4FB5">
        <w:rPr>
          <w:b/>
          <w:color w:val="000000" w:themeColor="text1"/>
          <w:lang w:val="en-US"/>
        </w:rPr>
        <w:t>Hereditary s</w:t>
      </w:r>
      <w:r w:rsidR="004F4FB5" w:rsidRPr="004F4FB5">
        <w:rPr>
          <w:b/>
          <w:color w:val="000000" w:themeColor="text1"/>
          <w:lang w:val="en-US"/>
        </w:rPr>
        <w:t>pherocytosis (HS</w:t>
      </w:r>
      <w:r w:rsidR="004F4FB5" w:rsidRPr="004F4FB5">
        <w:rPr>
          <w:color w:val="000000" w:themeColor="text1"/>
          <w:lang w:val="en-US"/>
        </w:rPr>
        <w:t>)</w:t>
      </w:r>
    </w:p>
    <w:p w:rsidR="004F4FB5" w:rsidRPr="004F4FB5" w:rsidRDefault="00B43443" w:rsidP="0056582D">
      <w:pPr>
        <w:tabs>
          <w:tab w:val="left" w:pos="9225"/>
        </w:tabs>
        <w:jc w:val="both"/>
        <w:rPr>
          <w:color w:val="000000" w:themeColor="text1"/>
          <w:lang w:val="en-US"/>
        </w:rPr>
      </w:pPr>
      <w:r>
        <w:rPr>
          <w:color w:val="000000" w:themeColor="text1"/>
          <w:lang w:val="en-US"/>
        </w:rPr>
        <w:t xml:space="preserve">            </w:t>
      </w:r>
      <w:r w:rsidR="004F4FB5" w:rsidRPr="004F4FB5">
        <w:rPr>
          <w:color w:val="000000" w:themeColor="text1"/>
          <w:lang w:val="en-US"/>
        </w:rPr>
        <w:t>This inherited disorder is caused by intrinsic defects in the red cell me</w:t>
      </w:r>
      <w:r w:rsidR="004F4FB5">
        <w:rPr>
          <w:color w:val="000000" w:themeColor="text1"/>
          <w:lang w:val="en-US"/>
        </w:rPr>
        <w:t xml:space="preserve">mbrane skeleton that render red </w:t>
      </w:r>
      <w:r w:rsidR="004F4FB5" w:rsidRPr="004F4FB5">
        <w:rPr>
          <w:color w:val="000000" w:themeColor="text1"/>
          <w:lang w:val="en-US"/>
        </w:rPr>
        <w:t>cells spheroid, less deformable, and vulnerable to splenic s</w:t>
      </w:r>
      <w:r w:rsidR="004F4FB5">
        <w:rPr>
          <w:color w:val="000000" w:themeColor="text1"/>
          <w:lang w:val="en-US"/>
        </w:rPr>
        <w:t xml:space="preserve">equestration and destruction. The </w:t>
      </w:r>
      <w:r w:rsidR="004F4FB5" w:rsidRPr="004F4FB5">
        <w:rPr>
          <w:color w:val="000000" w:themeColor="text1"/>
          <w:lang w:val="en-US"/>
        </w:rPr>
        <w:t xml:space="preserve">prevalence of HS is highest in northern Europe, where rates of 1 in </w:t>
      </w:r>
      <w:r w:rsidR="004F4FB5">
        <w:rPr>
          <w:color w:val="000000" w:themeColor="text1"/>
          <w:lang w:val="en-US"/>
        </w:rPr>
        <w:t xml:space="preserve">5000 are reported. </w:t>
      </w:r>
    </w:p>
    <w:p w:rsidR="0056582D" w:rsidRDefault="00B43443" w:rsidP="004F4FB5">
      <w:pPr>
        <w:tabs>
          <w:tab w:val="left" w:pos="9225"/>
        </w:tabs>
        <w:jc w:val="both"/>
        <w:rPr>
          <w:color w:val="000000" w:themeColor="text1"/>
          <w:lang w:val="en-US"/>
        </w:rPr>
      </w:pPr>
      <w:r>
        <w:rPr>
          <w:i/>
          <w:color w:val="000000" w:themeColor="text1"/>
          <w:lang w:val="en-US"/>
        </w:rPr>
        <w:t xml:space="preserve">          </w:t>
      </w:r>
      <w:proofErr w:type="gramStart"/>
      <w:r w:rsidR="0056582D">
        <w:rPr>
          <w:i/>
          <w:color w:val="000000" w:themeColor="text1"/>
          <w:lang w:val="en-US"/>
        </w:rPr>
        <w:t>Pathogenesis.</w:t>
      </w:r>
      <w:proofErr w:type="gramEnd"/>
      <w:r w:rsidR="007611D9">
        <w:rPr>
          <w:i/>
          <w:color w:val="000000" w:themeColor="text1"/>
          <w:lang w:val="en-US"/>
        </w:rPr>
        <w:t xml:space="preserve"> </w:t>
      </w:r>
      <w:r w:rsidR="004F4FB5" w:rsidRPr="004F4FB5">
        <w:rPr>
          <w:color w:val="000000" w:themeColor="text1"/>
          <w:lang w:val="en-US"/>
        </w:rPr>
        <w:t>The remarkable elasticity and durability of the normal red cell are attributable to the physicochemical</w:t>
      </w:r>
      <w:r w:rsidR="007611D9">
        <w:rPr>
          <w:color w:val="000000" w:themeColor="text1"/>
          <w:lang w:val="en-US"/>
        </w:rPr>
        <w:t xml:space="preserve"> </w:t>
      </w:r>
      <w:r w:rsidR="004F4FB5" w:rsidRPr="004F4FB5">
        <w:rPr>
          <w:color w:val="000000" w:themeColor="text1"/>
          <w:lang w:val="en-US"/>
        </w:rPr>
        <w:t>properties of its specialized</w:t>
      </w:r>
      <w:r w:rsidR="0056582D">
        <w:rPr>
          <w:color w:val="000000" w:themeColor="text1"/>
          <w:lang w:val="en-US"/>
        </w:rPr>
        <w:t xml:space="preserve"> membrane skeleton</w:t>
      </w:r>
      <w:r w:rsidR="004F4FB5" w:rsidRPr="004F4FB5">
        <w:rPr>
          <w:color w:val="000000" w:themeColor="text1"/>
          <w:lang w:val="en-US"/>
        </w:rPr>
        <w:t>, which lies closely apposed to the internal</w:t>
      </w:r>
      <w:r w:rsidR="007611D9">
        <w:rPr>
          <w:color w:val="000000" w:themeColor="text1"/>
          <w:lang w:val="en-US"/>
        </w:rPr>
        <w:t xml:space="preserve"> </w:t>
      </w:r>
      <w:r w:rsidR="004F4FB5" w:rsidRPr="004F4FB5">
        <w:rPr>
          <w:color w:val="000000" w:themeColor="text1"/>
          <w:lang w:val="en-US"/>
        </w:rPr>
        <w:t>surface of the plasma membrane</w:t>
      </w:r>
      <w:r w:rsidR="005539EC">
        <w:rPr>
          <w:color w:val="000000" w:themeColor="text1"/>
          <w:lang w:val="en-US"/>
        </w:rPr>
        <w:t xml:space="preserve"> (Fig.11)</w:t>
      </w:r>
      <w:r w:rsidR="004F4FB5" w:rsidRPr="004F4FB5">
        <w:rPr>
          <w:color w:val="000000" w:themeColor="text1"/>
          <w:lang w:val="en-US"/>
        </w:rPr>
        <w:t>.</w:t>
      </w:r>
    </w:p>
    <w:p w:rsidR="004F4FB5" w:rsidRPr="0056582D" w:rsidRDefault="00B43443" w:rsidP="004F4FB5">
      <w:pPr>
        <w:tabs>
          <w:tab w:val="left" w:pos="9225"/>
        </w:tabs>
        <w:jc w:val="both"/>
        <w:rPr>
          <w:i/>
          <w:color w:val="000000" w:themeColor="text1"/>
          <w:sz w:val="20"/>
          <w:szCs w:val="20"/>
          <w:lang w:val="en-US"/>
        </w:rPr>
      </w:pPr>
      <w:r>
        <w:rPr>
          <w:color w:val="000000" w:themeColor="text1"/>
          <w:sz w:val="20"/>
          <w:szCs w:val="20"/>
          <w:lang w:val="en-US"/>
        </w:rPr>
        <w:t xml:space="preserve">             </w:t>
      </w:r>
      <w:r w:rsidR="0056582D">
        <w:rPr>
          <w:noProof/>
          <w:color w:val="000000" w:themeColor="text1"/>
          <w:sz w:val="20"/>
          <w:szCs w:val="20"/>
          <w:lang w:val="en-US" w:eastAsia="en-US"/>
        </w:rPr>
        <w:drawing>
          <wp:inline distT="0" distB="0" distL="0" distR="0">
            <wp:extent cx="377825" cy="2438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25" cy="243840"/>
                    </a:xfrm>
                    <a:prstGeom prst="rect">
                      <a:avLst/>
                    </a:prstGeom>
                    <a:noFill/>
                  </pic:spPr>
                </pic:pic>
              </a:graphicData>
            </a:graphic>
          </wp:inline>
        </w:drawing>
      </w:r>
      <w:r>
        <w:rPr>
          <w:color w:val="000000" w:themeColor="text1"/>
          <w:sz w:val="20"/>
          <w:szCs w:val="20"/>
          <w:lang w:val="en-US"/>
        </w:rPr>
        <w:t xml:space="preserve"> </w:t>
      </w:r>
      <w:r w:rsidR="004F4FB5" w:rsidRPr="0056582D">
        <w:rPr>
          <w:color w:val="000000" w:themeColor="text1"/>
          <w:sz w:val="20"/>
          <w:szCs w:val="20"/>
          <w:lang w:val="en-US"/>
        </w:rPr>
        <w:t xml:space="preserve">Its chief protein component, </w:t>
      </w:r>
      <w:r w:rsidR="004F4FB5" w:rsidRPr="0056582D">
        <w:rPr>
          <w:i/>
          <w:color w:val="000000" w:themeColor="text1"/>
          <w:sz w:val="20"/>
          <w:szCs w:val="20"/>
          <w:lang w:val="en-US"/>
        </w:rPr>
        <w:t>spectrin</w:t>
      </w:r>
      <w:r w:rsidR="004F4FB5" w:rsidRPr="0056582D">
        <w:rPr>
          <w:color w:val="000000" w:themeColor="text1"/>
          <w:sz w:val="20"/>
          <w:szCs w:val="20"/>
          <w:lang w:val="en-US"/>
        </w:rPr>
        <w:t xml:space="preserve">, consists of two polypeptidechains, α and β, which form intertwined (helical) flexible heterodimers. The </w:t>
      </w:r>
      <w:r w:rsidR="0056582D" w:rsidRPr="0056582D">
        <w:rPr>
          <w:color w:val="000000" w:themeColor="text1"/>
          <w:sz w:val="20"/>
          <w:szCs w:val="20"/>
          <w:lang w:val="en-US"/>
        </w:rPr>
        <w:t>head</w:t>
      </w:r>
      <w:r w:rsidR="004F4FB5" w:rsidRPr="0056582D">
        <w:rPr>
          <w:color w:val="000000" w:themeColor="text1"/>
          <w:sz w:val="20"/>
          <w:szCs w:val="20"/>
          <w:lang w:val="en-US"/>
        </w:rPr>
        <w:t xml:space="preserve"> regions of spectrin</w:t>
      </w:r>
      <w:r w:rsidR="005539EC">
        <w:rPr>
          <w:color w:val="000000" w:themeColor="text1"/>
          <w:sz w:val="20"/>
          <w:szCs w:val="20"/>
          <w:lang w:val="en-US"/>
        </w:rPr>
        <w:t xml:space="preserve"> </w:t>
      </w:r>
      <w:proofErr w:type="spellStart"/>
      <w:r w:rsidR="004F4FB5" w:rsidRPr="0056582D">
        <w:rPr>
          <w:color w:val="000000" w:themeColor="text1"/>
          <w:sz w:val="20"/>
          <w:szCs w:val="20"/>
          <w:lang w:val="en-US"/>
        </w:rPr>
        <w:t>dimers</w:t>
      </w:r>
      <w:proofErr w:type="spellEnd"/>
      <w:r w:rsidR="004F4FB5" w:rsidRPr="0056582D">
        <w:rPr>
          <w:color w:val="000000" w:themeColor="text1"/>
          <w:sz w:val="20"/>
          <w:szCs w:val="20"/>
          <w:lang w:val="en-US"/>
        </w:rPr>
        <w:t xml:space="preserve"> self-associat</w:t>
      </w:r>
      <w:r w:rsidR="0056582D" w:rsidRPr="0056582D">
        <w:rPr>
          <w:color w:val="000000" w:themeColor="text1"/>
          <w:sz w:val="20"/>
          <w:szCs w:val="20"/>
          <w:lang w:val="en-US"/>
        </w:rPr>
        <w:t>e to form tetramers, while the tails</w:t>
      </w:r>
      <w:r w:rsidR="004F4FB5" w:rsidRPr="0056582D">
        <w:rPr>
          <w:color w:val="000000" w:themeColor="text1"/>
          <w:sz w:val="20"/>
          <w:szCs w:val="20"/>
          <w:lang w:val="en-US"/>
        </w:rPr>
        <w:t xml:space="preserve"> associate with actin oligomers. Each actin</w:t>
      </w:r>
      <w:r w:rsidR="005539EC">
        <w:rPr>
          <w:color w:val="000000" w:themeColor="text1"/>
          <w:sz w:val="20"/>
          <w:szCs w:val="20"/>
          <w:lang w:val="en-US"/>
        </w:rPr>
        <w:t xml:space="preserve"> </w:t>
      </w:r>
      <w:proofErr w:type="spellStart"/>
      <w:r w:rsidR="004F4FB5" w:rsidRPr="0056582D">
        <w:rPr>
          <w:color w:val="000000" w:themeColor="text1"/>
          <w:sz w:val="20"/>
          <w:szCs w:val="20"/>
          <w:lang w:val="en-US"/>
        </w:rPr>
        <w:t>oligomer</w:t>
      </w:r>
      <w:proofErr w:type="spellEnd"/>
      <w:r w:rsidR="004F4FB5" w:rsidRPr="0056582D">
        <w:rPr>
          <w:color w:val="000000" w:themeColor="text1"/>
          <w:sz w:val="20"/>
          <w:szCs w:val="20"/>
          <w:lang w:val="en-US"/>
        </w:rPr>
        <w:t xml:space="preserve"> can bind multiple spectrin tetramers, thus creating a two-dimensional spectrin-actin skeleton</w:t>
      </w:r>
      <w:r w:rsidR="005539EC">
        <w:rPr>
          <w:color w:val="000000" w:themeColor="text1"/>
          <w:sz w:val="20"/>
          <w:szCs w:val="20"/>
          <w:lang w:val="en-US"/>
        </w:rPr>
        <w:t xml:space="preserve"> </w:t>
      </w:r>
      <w:r w:rsidR="004F4FB5" w:rsidRPr="0056582D">
        <w:rPr>
          <w:color w:val="000000" w:themeColor="text1"/>
          <w:sz w:val="20"/>
          <w:szCs w:val="20"/>
          <w:lang w:val="en-US"/>
        </w:rPr>
        <w:t>that is connected to the cell membrane by two distinct interactions. The first, involving the proteins</w:t>
      </w:r>
      <w:r w:rsidR="005539EC">
        <w:rPr>
          <w:color w:val="000000" w:themeColor="text1"/>
          <w:sz w:val="20"/>
          <w:szCs w:val="20"/>
          <w:lang w:val="en-US"/>
        </w:rPr>
        <w:t xml:space="preserve"> </w:t>
      </w:r>
      <w:r w:rsidR="004F4FB5" w:rsidRPr="0056582D">
        <w:rPr>
          <w:color w:val="000000" w:themeColor="text1"/>
          <w:sz w:val="20"/>
          <w:szCs w:val="20"/>
          <w:lang w:val="en-US"/>
        </w:rPr>
        <w:t>ankyrin and band 4.2, binds spectrin to the transmembrane ion transporter, band 3. The second,in</w:t>
      </w:r>
      <w:r w:rsidR="0056582D" w:rsidRPr="0056582D">
        <w:rPr>
          <w:color w:val="000000" w:themeColor="text1"/>
          <w:sz w:val="20"/>
          <w:szCs w:val="20"/>
          <w:lang w:val="en-US"/>
        </w:rPr>
        <w:t>volving protein 4.1, binds the tail</w:t>
      </w:r>
      <w:r w:rsidR="004F4FB5" w:rsidRPr="0056582D">
        <w:rPr>
          <w:color w:val="000000" w:themeColor="text1"/>
          <w:sz w:val="20"/>
          <w:szCs w:val="20"/>
          <w:lang w:val="en-US"/>
        </w:rPr>
        <w:t xml:space="preserve"> of spectrin to another transmembrane protein, glycophorin A.</w:t>
      </w:r>
    </w:p>
    <w:p w:rsidR="0056582D" w:rsidRDefault="0056582D" w:rsidP="004F4FB5">
      <w:pPr>
        <w:tabs>
          <w:tab w:val="left" w:pos="9225"/>
        </w:tabs>
        <w:jc w:val="both"/>
        <w:rPr>
          <w:color w:val="000000" w:themeColor="text1"/>
          <w:lang w:val="en-US"/>
        </w:rPr>
      </w:pPr>
    </w:p>
    <w:p w:rsidR="007516F4" w:rsidRPr="0056582D" w:rsidRDefault="0056582D" w:rsidP="005A1BD0">
      <w:pPr>
        <w:tabs>
          <w:tab w:val="left" w:pos="9225"/>
        </w:tabs>
        <w:jc w:val="center"/>
        <w:rPr>
          <w:color w:val="000000" w:themeColor="text1"/>
          <w:lang w:val="en-US"/>
        </w:rPr>
      </w:pPr>
      <w:r>
        <w:rPr>
          <w:noProof/>
          <w:color w:val="000000" w:themeColor="text1"/>
          <w:lang w:val="en-US" w:eastAsia="en-US"/>
        </w:rPr>
        <w:drawing>
          <wp:inline distT="0" distB="0" distL="0" distR="0">
            <wp:extent cx="4284009" cy="1476989"/>
            <wp:effectExtent l="19050" t="19050" r="21291" b="27961"/>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3291" cy="1480189"/>
                    </a:xfrm>
                    <a:prstGeom prst="rect">
                      <a:avLst/>
                    </a:prstGeom>
                    <a:noFill/>
                    <a:ln>
                      <a:solidFill>
                        <a:schemeClr val="tx1"/>
                      </a:solidFill>
                    </a:ln>
                  </pic:spPr>
                </pic:pic>
              </a:graphicData>
            </a:graphic>
          </wp:inline>
        </w:drawing>
      </w:r>
    </w:p>
    <w:p w:rsidR="007516F4" w:rsidRPr="007516F4" w:rsidRDefault="007516F4" w:rsidP="007516F4">
      <w:pPr>
        <w:tabs>
          <w:tab w:val="left" w:pos="9225"/>
        </w:tabs>
        <w:jc w:val="both"/>
        <w:rPr>
          <w:color w:val="000000" w:themeColor="text1"/>
          <w:lang w:val="en-US"/>
        </w:rPr>
      </w:pPr>
    </w:p>
    <w:p w:rsidR="007516F4" w:rsidRDefault="007516F4" w:rsidP="0056582D">
      <w:pPr>
        <w:jc w:val="center"/>
        <w:rPr>
          <w:color w:val="000000" w:themeColor="text1"/>
          <w:lang w:val="en-US"/>
        </w:rPr>
      </w:pPr>
      <w:proofErr w:type="gramStart"/>
      <w:r w:rsidRPr="007516F4">
        <w:rPr>
          <w:b/>
          <w:color w:val="000000" w:themeColor="text1"/>
          <w:lang w:val="en-US"/>
        </w:rPr>
        <w:t xml:space="preserve">Fig. </w:t>
      </w:r>
      <w:r w:rsidR="0056582D">
        <w:rPr>
          <w:b/>
          <w:color w:val="000000" w:themeColor="text1"/>
          <w:lang w:val="en-US"/>
        </w:rPr>
        <w:t xml:space="preserve">11 </w:t>
      </w:r>
      <w:r w:rsidRPr="007516F4">
        <w:rPr>
          <w:b/>
          <w:color w:val="000000" w:themeColor="text1"/>
          <w:lang w:val="en-US"/>
        </w:rPr>
        <w:t>Role of the red cell membrane skeleton in hereditary spherocytosis</w:t>
      </w:r>
      <w:r w:rsidRPr="007516F4">
        <w:rPr>
          <w:color w:val="000000" w:themeColor="text1"/>
          <w:lang w:val="en-US"/>
        </w:rPr>
        <w:t>.</w:t>
      </w:r>
      <w:proofErr w:type="gramEnd"/>
    </w:p>
    <w:p w:rsidR="005539EC" w:rsidRPr="00E66263" w:rsidRDefault="007516F4" w:rsidP="005539EC">
      <w:pPr>
        <w:jc w:val="both"/>
        <w:rPr>
          <w:sz w:val="20"/>
          <w:szCs w:val="20"/>
          <w:lang w:val="en-US"/>
        </w:rPr>
      </w:pPr>
      <w:r w:rsidRPr="007516F4">
        <w:rPr>
          <w:color w:val="000000" w:themeColor="text1"/>
          <w:sz w:val="20"/>
          <w:szCs w:val="20"/>
          <w:lang w:val="en-US"/>
        </w:rPr>
        <w:t>The left panel shows the normal organization of the major red cell membrane skeletal proteins. Various mutations involving α-spectrin, β-spectrin, ankyrin, band 4.2, or band 3 that weaken the interactions between these proteins cause red cells to lose membrane fragments. To accommodate the resultant change in the ratio of surface are</w:t>
      </w:r>
      <w:r w:rsidR="005A1BD0">
        <w:rPr>
          <w:color w:val="000000" w:themeColor="text1"/>
          <w:sz w:val="20"/>
          <w:szCs w:val="20"/>
          <w:lang w:val="en-US"/>
        </w:rPr>
        <w:t xml:space="preserve">a to volume these cells adopt a </w:t>
      </w:r>
      <w:r w:rsidRPr="007516F4">
        <w:rPr>
          <w:color w:val="000000" w:themeColor="text1"/>
          <w:sz w:val="20"/>
          <w:szCs w:val="20"/>
          <w:lang w:val="en-US"/>
        </w:rPr>
        <w:t xml:space="preserve">spherical shape. Spherocytic cells are less deformable than normal ones and therefore become trapped in the splenic cords, where they are phagocytosed by macrophages. GP, </w:t>
      </w:r>
      <w:r w:rsidRPr="005A1BD0">
        <w:rPr>
          <w:i/>
          <w:color w:val="000000" w:themeColor="text1"/>
          <w:sz w:val="20"/>
          <w:szCs w:val="20"/>
          <w:lang w:val="en-US"/>
        </w:rPr>
        <w:t>glycophorin</w:t>
      </w:r>
      <w:r w:rsidR="005539EC">
        <w:rPr>
          <w:i/>
          <w:color w:val="000000" w:themeColor="text1"/>
          <w:sz w:val="20"/>
          <w:szCs w:val="20"/>
          <w:lang w:val="en-US"/>
        </w:rPr>
        <w:t xml:space="preserve"> </w:t>
      </w:r>
      <w:r w:rsidR="005539EC">
        <w:rPr>
          <w:sz w:val="20"/>
          <w:szCs w:val="20"/>
          <w:lang w:val="en-US"/>
        </w:rPr>
        <w:t>(From Robbins-</w:t>
      </w:r>
      <w:proofErr w:type="spellStart"/>
      <w:r w:rsidR="005539EC">
        <w:rPr>
          <w:sz w:val="20"/>
          <w:szCs w:val="20"/>
          <w:lang w:val="en-US"/>
        </w:rPr>
        <w:t>Cotran</w:t>
      </w:r>
      <w:proofErr w:type="spellEnd"/>
      <w:r w:rsidR="005539EC">
        <w:rPr>
          <w:sz w:val="20"/>
          <w:szCs w:val="20"/>
          <w:lang w:val="en-US"/>
        </w:rPr>
        <w:t>; Pathological basis of diseases)</w:t>
      </w:r>
    </w:p>
    <w:p w:rsidR="007516F4" w:rsidRDefault="007516F4" w:rsidP="007516F4">
      <w:pPr>
        <w:tabs>
          <w:tab w:val="left" w:pos="9225"/>
        </w:tabs>
        <w:jc w:val="both"/>
        <w:rPr>
          <w:color w:val="000000" w:themeColor="text1"/>
          <w:lang w:val="en-US"/>
        </w:rPr>
      </w:pPr>
    </w:p>
    <w:p w:rsidR="0056582D" w:rsidRDefault="005A1BD0" w:rsidP="0056582D">
      <w:pPr>
        <w:tabs>
          <w:tab w:val="left" w:pos="9225"/>
        </w:tabs>
        <w:jc w:val="both"/>
        <w:rPr>
          <w:color w:val="000000" w:themeColor="text1"/>
          <w:lang w:val="en-US"/>
        </w:rPr>
      </w:pPr>
      <w:r>
        <w:rPr>
          <w:color w:val="000000" w:themeColor="text1"/>
          <w:lang w:val="en-US"/>
        </w:rPr>
        <w:t xml:space="preserve">            </w:t>
      </w:r>
      <w:r w:rsidR="0056582D" w:rsidRPr="0056582D">
        <w:rPr>
          <w:color w:val="000000" w:themeColor="text1"/>
          <w:lang w:val="en-US"/>
        </w:rPr>
        <w:t>HS is caused by diverse mutations that lead to an insufficiency of mem</w:t>
      </w:r>
      <w:r w:rsidR="0056582D">
        <w:rPr>
          <w:color w:val="000000" w:themeColor="text1"/>
          <w:lang w:val="en-US"/>
        </w:rPr>
        <w:t xml:space="preserve">brane skeletal components. As a </w:t>
      </w:r>
      <w:r w:rsidR="0056582D" w:rsidRPr="0056582D">
        <w:rPr>
          <w:color w:val="000000" w:themeColor="text1"/>
          <w:lang w:val="en-US"/>
        </w:rPr>
        <w:t>result of these alterations, the life span of the affected red cells is decrea</w:t>
      </w:r>
      <w:r w:rsidR="0056582D">
        <w:rPr>
          <w:color w:val="000000" w:themeColor="text1"/>
          <w:lang w:val="en-US"/>
        </w:rPr>
        <w:t xml:space="preserve">sed on average to 10 to 20 days </w:t>
      </w:r>
      <w:r w:rsidR="0056582D" w:rsidRPr="0056582D">
        <w:rPr>
          <w:color w:val="000000" w:themeColor="text1"/>
          <w:lang w:val="en-US"/>
        </w:rPr>
        <w:t>from the normal 120 days. The pathogenic mutations most commonly af</w:t>
      </w:r>
      <w:r w:rsidR="0056582D">
        <w:rPr>
          <w:color w:val="000000" w:themeColor="text1"/>
          <w:lang w:val="en-US"/>
        </w:rPr>
        <w:t xml:space="preserve">fect </w:t>
      </w:r>
      <w:r w:rsidR="0056582D" w:rsidRPr="0056582D">
        <w:rPr>
          <w:i/>
          <w:color w:val="000000" w:themeColor="text1"/>
          <w:lang w:val="en-US"/>
        </w:rPr>
        <w:t>ankyrin, band 3, spectrin</w:t>
      </w:r>
      <w:r w:rsidR="0056582D">
        <w:rPr>
          <w:color w:val="000000" w:themeColor="text1"/>
          <w:lang w:val="en-US"/>
        </w:rPr>
        <w:t xml:space="preserve">, </w:t>
      </w:r>
      <w:r w:rsidR="0056582D" w:rsidRPr="0056582D">
        <w:rPr>
          <w:color w:val="000000" w:themeColor="text1"/>
          <w:lang w:val="en-US"/>
        </w:rPr>
        <w:t xml:space="preserve">or </w:t>
      </w:r>
      <w:r w:rsidR="0056582D" w:rsidRPr="0056582D">
        <w:rPr>
          <w:i/>
          <w:color w:val="000000" w:themeColor="text1"/>
          <w:lang w:val="en-US"/>
        </w:rPr>
        <w:t>band 4.2</w:t>
      </w:r>
      <w:r w:rsidR="0056582D" w:rsidRPr="0056582D">
        <w:rPr>
          <w:color w:val="000000" w:themeColor="text1"/>
          <w:lang w:val="en-US"/>
        </w:rPr>
        <w:t>, the proteins involved in the first of the two tethering intera</w:t>
      </w:r>
      <w:r w:rsidR="0056582D">
        <w:rPr>
          <w:color w:val="000000" w:themeColor="text1"/>
          <w:lang w:val="en-US"/>
        </w:rPr>
        <w:t xml:space="preserve">ctions, presumably because this </w:t>
      </w:r>
      <w:r w:rsidR="0056582D" w:rsidRPr="0056582D">
        <w:rPr>
          <w:color w:val="000000" w:themeColor="text1"/>
          <w:lang w:val="en-US"/>
        </w:rPr>
        <w:t>complex is particularly important in stabilizing the lipid bilayer</w:t>
      </w:r>
      <w:r w:rsidR="0056582D">
        <w:rPr>
          <w:color w:val="000000" w:themeColor="text1"/>
          <w:lang w:val="en-US"/>
        </w:rPr>
        <w:t xml:space="preserve">. The </w:t>
      </w:r>
      <w:r w:rsidR="0056582D" w:rsidRPr="0056582D">
        <w:rPr>
          <w:color w:val="000000" w:themeColor="text1"/>
          <w:lang w:val="en-US"/>
        </w:rPr>
        <w:t>defective synthesis of the affected protein reduces the assembly of the ske</w:t>
      </w:r>
      <w:r w:rsidR="0056582D">
        <w:rPr>
          <w:color w:val="000000" w:themeColor="text1"/>
          <w:lang w:val="en-US"/>
        </w:rPr>
        <w:t xml:space="preserve">leton as a whole and results in </w:t>
      </w:r>
      <w:r w:rsidR="0056582D" w:rsidRPr="0056582D">
        <w:rPr>
          <w:color w:val="000000" w:themeColor="text1"/>
          <w:lang w:val="en-US"/>
        </w:rPr>
        <w:t xml:space="preserve">a decrease in the density of the membrane skeleton components. </w:t>
      </w:r>
      <w:r w:rsidR="0056582D">
        <w:rPr>
          <w:color w:val="000000" w:themeColor="text1"/>
          <w:lang w:val="en-US"/>
        </w:rPr>
        <w:t xml:space="preserve">Young HS red </w:t>
      </w:r>
      <w:r w:rsidR="0056582D" w:rsidRPr="0056582D">
        <w:rPr>
          <w:color w:val="000000" w:themeColor="text1"/>
          <w:lang w:val="en-US"/>
        </w:rPr>
        <w:t>cells are normal in shape, but the deficiency of membrane skeleton red</w:t>
      </w:r>
      <w:r w:rsidR="0056582D">
        <w:rPr>
          <w:color w:val="000000" w:themeColor="text1"/>
          <w:lang w:val="en-US"/>
        </w:rPr>
        <w:t xml:space="preserve">uces the stability of the lipid </w:t>
      </w:r>
      <w:r w:rsidR="0056582D" w:rsidRPr="0056582D">
        <w:rPr>
          <w:color w:val="000000" w:themeColor="text1"/>
          <w:lang w:val="en-US"/>
        </w:rPr>
        <w:t xml:space="preserve">bilayer, leading to the loss of membrane fragments as red cells age </w:t>
      </w:r>
      <w:r w:rsidR="0056582D">
        <w:rPr>
          <w:color w:val="000000" w:themeColor="text1"/>
          <w:lang w:val="en-US"/>
        </w:rPr>
        <w:t>in the circulation. The loss of membrane relative to cytoplasm forces</w:t>
      </w:r>
      <w:r w:rsidR="0056582D" w:rsidRPr="0056582D">
        <w:rPr>
          <w:color w:val="000000" w:themeColor="text1"/>
          <w:lang w:val="en-US"/>
        </w:rPr>
        <w:t xml:space="preserve"> the cells to assume the smallest possible diameter for a given</w:t>
      </w:r>
      <w:r w:rsidR="00CD12E0">
        <w:rPr>
          <w:color w:val="000000" w:themeColor="text1"/>
          <w:lang w:val="en-US"/>
        </w:rPr>
        <w:t xml:space="preserve"> </w:t>
      </w:r>
      <w:r w:rsidR="0056582D" w:rsidRPr="0056582D">
        <w:rPr>
          <w:color w:val="000000" w:themeColor="text1"/>
          <w:lang w:val="en-US"/>
        </w:rPr>
        <w:t>volume, namely, a s</w:t>
      </w:r>
      <w:r w:rsidR="0056582D">
        <w:rPr>
          <w:color w:val="000000" w:themeColor="text1"/>
          <w:lang w:val="en-US"/>
        </w:rPr>
        <w:t xml:space="preserve">phere. </w:t>
      </w:r>
      <w:r w:rsidR="0056582D" w:rsidRPr="0056582D">
        <w:rPr>
          <w:color w:val="000000" w:themeColor="text1"/>
          <w:lang w:val="en-US"/>
        </w:rPr>
        <w:t>The invariably beneficial effects of splenectomy prove that the sp</w:t>
      </w:r>
      <w:r w:rsidR="0056582D">
        <w:rPr>
          <w:color w:val="000000" w:themeColor="text1"/>
          <w:lang w:val="en-US"/>
        </w:rPr>
        <w:t xml:space="preserve">leen has a cardinal role in the </w:t>
      </w:r>
      <w:r w:rsidR="0056582D" w:rsidRPr="0056582D">
        <w:rPr>
          <w:color w:val="000000" w:themeColor="text1"/>
          <w:lang w:val="en-US"/>
        </w:rPr>
        <w:t>premature demise of spherocytes. The travails of spherocytic red cells are f</w:t>
      </w:r>
      <w:r w:rsidR="0056582D">
        <w:rPr>
          <w:color w:val="000000" w:themeColor="text1"/>
          <w:lang w:val="en-US"/>
        </w:rPr>
        <w:t xml:space="preserve">airly well defined. In the life </w:t>
      </w:r>
      <w:r w:rsidR="0056582D" w:rsidRPr="0056582D">
        <w:rPr>
          <w:color w:val="000000" w:themeColor="text1"/>
          <w:lang w:val="en-US"/>
        </w:rPr>
        <w:t>of the portly inflexible spherocyte, the spleen is the villain. Normal red cells must undergo extreme</w:t>
      </w:r>
      <w:r w:rsidR="00CD12E0">
        <w:rPr>
          <w:color w:val="000000" w:themeColor="text1"/>
          <w:lang w:val="en-US"/>
        </w:rPr>
        <w:t xml:space="preserve"> </w:t>
      </w:r>
      <w:r w:rsidR="0056582D" w:rsidRPr="0056582D">
        <w:rPr>
          <w:color w:val="000000" w:themeColor="text1"/>
          <w:lang w:val="en-US"/>
        </w:rPr>
        <w:t>deformation to leave the cords of Billroth and enter the sinusoids. Because of their spheroidal shape and</w:t>
      </w:r>
      <w:r>
        <w:rPr>
          <w:color w:val="000000" w:themeColor="text1"/>
          <w:lang w:val="en-US"/>
        </w:rPr>
        <w:t xml:space="preserve"> </w:t>
      </w:r>
      <w:r w:rsidR="0056582D" w:rsidRPr="0056582D">
        <w:rPr>
          <w:color w:val="000000" w:themeColor="text1"/>
          <w:lang w:val="en-US"/>
        </w:rPr>
        <w:t>reduced deformability, the hapless spherocytes are trapped in the splenic cords, where they provide a</w:t>
      </w:r>
      <w:r>
        <w:rPr>
          <w:color w:val="000000" w:themeColor="text1"/>
          <w:lang w:val="en-US"/>
        </w:rPr>
        <w:t xml:space="preserve"> </w:t>
      </w:r>
      <w:r w:rsidR="0056582D" w:rsidRPr="0056582D">
        <w:rPr>
          <w:color w:val="000000" w:themeColor="text1"/>
          <w:lang w:val="en-US"/>
        </w:rPr>
        <w:t>happy meal for phagocytes. The splenic environment also somehow exacerbates the tendency of HS red</w:t>
      </w:r>
      <w:r>
        <w:rPr>
          <w:color w:val="000000" w:themeColor="text1"/>
          <w:lang w:val="en-US"/>
        </w:rPr>
        <w:t xml:space="preserve"> </w:t>
      </w:r>
      <w:r w:rsidR="0056582D" w:rsidRPr="0056582D">
        <w:rPr>
          <w:color w:val="000000" w:themeColor="text1"/>
          <w:lang w:val="en-US"/>
        </w:rPr>
        <w:lastRenderedPageBreak/>
        <w:t>cells to lose membrane along with K</w:t>
      </w:r>
      <w:r w:rsidR="0056582D" w:rsidRPr="0056582D">
        <w:rPr>
          <w:color w:val="000000" w:themeColor="text1"/>
          <w:vertAlign w:val="superscript"/>
          <w:lang w:val="en-US"/>
        </w:rPr>
        <w:t>+</w:t>
      </w:r>
      <w:r w:rsidR="0056582D" w:rsidRPr="0056582D">
        <w:rPr>
          <w:color w:val="000000" w:themeColor="text1"/>
          <w:lang w:val="en-US"/>
        </w:rPr>
        <w:t xml:space="preserve"> ions and H</w:t>
      </w:r>
      <w:r w:rsidR="0056582D" w:rsidRPr="0056582D">
        <w:rPr>
          <w:color w:val="000000" w:themeColor="text1"/>
          <w:vertAlign w:val="subscript"/>
          <w:lang w:val="en-US"/>
        </w:rPr>
        <w:t>2</w:t>
      </w:r>
      <w:r w:rsidR="0056582D" w:rsidRPr="0056582D">
        <w:rPr>
          <w:color w:val="000000" w:themeColor="text1"/>
          <w:lang w:val="en-US"/>
        </w:rPr>
        <w:t>O; prolonged splenic exposure (</w:t>
      </w:r>
      <w:r w:rsidR="0056582D" w:rsidRPr="0056582D">
        <w:rPr>
          <w:i/>
          <w:color w:val="000000" w:themeColor="text1"/>
          <w:lang w:val="en-US"/>
        </w:rPr>
        <w:t>erythrostasis</w:t>
      </w:r>
      <w:r w:rsidR="0056582D">
        <w:rPr>
          <w:color w:val="000000" w:themeColor="text1"/>
          <w:lang w:val="en-US"/>
        </w:rPr>
        <w:t xml:space="preserve">), </w:t>
      </w:r>
      <w:r w:rsidR="0056582D" w:rsidRPr="0056582D">
        <w:rPr>
          <w:color w:val="000000" w:themeColor="text1"/>
          <w:lang w:val="en-US"/>
        </w:rPr>
        <w:t>depletion of red cell glucose, and diminished red cell pH have all been suggested to contribute to these</w:t>
      </w:r>
      <w:r>
        <w:rPr>
          <w:color w:val="000000" w:themeColor="text1"/>
          <w:lang w:val="en-US"/>
        </w:rPr>
        <w:t xml:space="preserve"> </w:t>
      </w:r>
      <w:r w:rsidR="0056582D">
        <w:rPr>
          <w:color w:val="000000" w:themeColor="text1"/>
          <w:lang w:val="en-US"/>
        </w:rPr>
        <w:t>abnormalities ( Fig. 12</w:t>
      </w:r>
      <w:r w:rsidR="0056582D" w:rsidRPr="0056582D">
        <w:rPr>
          <w:color w:val="000000" w:themeColor="text1"/>
          <w:lang w:val="en-US"/>
        </w:rPr>
        <w:t>). After splenectomy the spherocytes persist, but the anemia is corrected.</w:t>
      </w:r>
    </w:p>
    <w:p w:rsidR="0056582D" w:rsidRPr="007516F4" w:rsidRDefault="0056582D" w:rsidP="0056582D">
      <w:pPr>
        <w:tabs>
          <w:tab w:val="left" w:pos="9225"/>
        </w:tabs>
        <w:jc w:val="both"/>
        <w:rPr>
          <w:color w:val="000000" w:themeColor="text1"/>
          <w:lang w:val="en-US"/>
        </w:rPr>
      </w:pPr>
    </w:p>
    <w:p w:rsidR="007516F4" w:rsidRPr="005A1BD0" w:rsidRDefault="007516F4" w:rsidP="005A1BD0">
      <w:pPr>
        <w:tabs>
          <w:tab w:val="left" w:pos="9225"/>
        </w:tabs>
        <w:jc w:val="center"/>
        <w:rPr>
          <w:color w:val="000000" w:themeColor="text1"/>
          <w:lang w:val="en-US"/>
        </w:rPr>
      </w:pPr>
      <w:r>
        <w:rPr>
          <w:noProof/>
          <w:color w:val="000000" w:themeColor="text1"/>
          <w:lang w:val="en-US" w:eastAsia="en-US"/>
        </w:rPr>
        <w:drawing>
          <wp:inline distT="0" distB="0" distL="0" distR="0">
            <wp:extent cx="3350239" cy="3772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1629" cy="3774425"/>
                    </a:xfrm>
                    <a:prstGeom prst="rect">
                      <a:avLst/>
                    </a:prstGeom>
                    <a:noFill/>
                  </pic:spPr>
                </pic:pic>
              </a:graphicData>
            </a:graphic>
          </wp:inline>
        </w:drawing>
      </w:r>
    </w:p>
    <w:p w:rsidR="005A1BD0" w:rsidRDefault="005A1BD0" w:rsidP="007516F4">
      <w:pPr>
        <w:tabs>
          <w:tab w:val="left" w:pos="9225"/>
        </w:tabs>
        <w:jc w:val="center"/>
        <w:rPr>
          <w:b/>
          <w:color w:val="000000" w:themeColor="text1"/>
          <w:lang w:val="en-US"/>
        </w:rPr>
      </w:pPr>
    </w:p>
    <w:p w:rsidR="007516F4" w:rsidRDefault="007516F4" w:rsidP="007516F4">
      <w:pPr>
        <w:tabs>
          <w:tab w:val="left" w:pos="9225"/>
        </w:tabs>
        <w:jc w:val="center"/>
        <w:rPr>
          <w:color w:val="000000" w:themeColor="text1"/>
          <w:lang w:val="en-US"/>
        </w:rPr>
      </w:pPr>
      <w:proofErr w:type="gramStart"/>
      <w:r w:rsidRPr="007516F4">
        <w:rPr>
          <w:b/>
          <w:color w:val="000000" w:themeColor="text1"/>
          <w:lang w:val="en-US"/>
        </w:rPr>
        <w:t>Fig.</w:t>
      </w:r>
      <w:r w:rsidR="0056582D">
        <w:rPr>
          <w:b/>
          <w:color w:val="000000" w:themeColor="text1"/>
          <w:lang w:val="en-US"/>
        </w:rPr>
        <w:t>12</w:t>
      </w:r>
      <w:r w:rsidRPr="007516F4">
        <w:rPr>
          <w:b/>
          <w:color w:val="000000" w:themeColor="text1"/>
          <w:lang w:val="en-US"/>
        </w:rPr>
        <w:t xml:space="preserve"> Pathophysiology of hereditary spherocytosis</w:t>
      </w:r>
      <w:r w:rsidRPr="007516F4">
        <w:rPr>
          <w:color w:val="000000" w:themeColor="text1"/>
          <w:lang w:val="en-US"/>
        </w:rPr>
        <w:t>.</w:t>
      </w:r>
      <w:proofErr w:type="gramEnd"/>
    </w:p>
    <w:p w:rsidR="005D42AD" w:rsidRPr="005D42AD" w:rsidRDefault="005D42AD" w:rsidP="005D42AD">
      <w:pPr>
        <w:autoSpaceDE w:val="0"/>
        <w:autoSpaceDN w:val="0"/>
        <w:adjustRightInd w:val="0"/>
        <w:jc w:val="center"/>
        <w:rPr>
          <w:rFonts w:eastAsia="Sabon-Roman"/>
          <w:bCs/>
          <w:sz w:val="20"/>
          <w:szCs w:val="20"/>
          <w:lang w:val="en-US"/>
        </w:rPr>
      </w:pPr>
      <w:r w:rsidRPr="005D42AD">
        <w:rPr>
          <w:rFonts w:eastAsia="Sabon-Roman"/>
          <w:bCs/>
          <w:sz w:val="20"/>
          <w:szCs w:val="20"/>
          <w:lang w:val="en-US"/>
        </w:rPr>
        <w:t>(From Robbins-</w:t>
      </w:r>
      <w:proofErr w:type="spellStart"/>
      <w:r w:rsidRPr="005D42AD">
        <w:rPr>
          <w:rFonts w:eastAsia="Sabon-Roman"/>
          <w:bCs/>
          <w:sz w:val="20"/>
          <w:szCs w:val="20"/>
          <w:lang w:val="en-US"/>
        </w:rPr>
        <w:t>Cotran</w:t>
      </w:r>
      <w:proofErr w:type="spellEnd"/>
      <w:r w:rsidRPr="005D42AD">
        <w:rPr>
          <w:rFonts w:eastAsia="Sabon-Roman"/>
          <w:bCs/>
          <w:sz w:val="20"/>
          <w:szCs w:val="20"/>
          <w:lang w:val="en-US"/>
        </w:rPr>
        <w:t>; Pathological basis of disease)</w:t>
      </w:r>
    </w:p>
    <w:p w:rsidR="00526C74" w:rsidRDefault="00526C74" w:rsidP="00526C74">
      <w:pPr>
        <w:tabs>
          <w:tab w:val="left" w:pos="9225"/>
        </w:tabs>
        <w:rPr>
          <w:color w:val="000000" w:themeColor="text1"/>
          <w:lang w:val="en-US"/>
        </w:rPr>
      </w:pPr>
    </w:p>
    <w:p w:rsidR="00526C74" w:rsidRDefault="00526C74" w:rsidP="007516F4">
      <w:pPr>
        <w:tabs>
          <w:tab w:val="left" w:pos="9225"/>
        </w:tabs>
        <w:jc w:val="center"/>
        <w:rPr>
          <w:color w:val="000000" w:themeColor="text1"/>
          <w:lang w:val="en-US"/>
        </w:rPr>
      </w:pPr>
      <w:r>
        <w:rPr>
          <w:noProof/>
          <w:color w:val="000000" w:themeColor="text1"/>
          <w:lang w:val="en-US" w:eastAsia="en-US"/>
        </w:rPr>
        <w:drawing>
          <wp:inline distT="0" distB="0" distL="0" distR="0">
            <wp:extent cx="3288766" cy="1805748"/>
            <wp:effectExtent l="19050" t="19050" r="698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8787" cy="1805760"/>
                    </a:xfrm>
                    <a:prstGeom prst="rect">
                      <a:avLst/>
                    </a:prstGeom>
                    <a:noFill/>
                    <a:ln>
                      <a:solidFill>
                        <a:schemeClr val="tx1"/>
                      </a:solidFill>
                    </a:ln>
                  </pic:spPr>
                </pic:pic>
              </a:graphicData>
            </a:graphic>
          </wp:inline>
        </w:drawing>
      </w:r>
    </w:p>
    <w:p w:rsidR="00526C74" w:rsidRPr="007516F4" w:rsidRDefault="00526C74" w:rsidP="007516F4">
      <w:pPr>
        <w:tabs>
          <w:tab w:val="left" w:pos="9225"/>
        </w:tabs>
        <w:jc w:val="center"/>
        <w:rPr>
          <w:color w:val="000000" w:themeColor="text1"/>
          <w:lang w:val="en-US"/>
        </w:rPr>
      </w:pPr>
    </w:p>
    <w:p w:rsidR="00526C74" w:rsidRDefault="00923D10" w:rsidP="00526C74">
      <w:pPr>
        <w:tabs>
          <w:tab w:val="left" w:pos="9225"/>
        </w:tabs>
        <w:jc w:val="center"/>
        <w:rPr>
          <w:color w:val="000000" w:themeColor="text1"/>
          <w:lang w:val="en-US"/>
        </w:rPr>
      </w:pPr>
      <w:r>
        <w:rPr>
          <w:b/>
          <w:color w:val="000000" w:themeColor="text1"/>
          <w:lang w:val="en-US"/>
        </w:rPr>
        <w:t xml:space="preserve">Fig. </w:t>
      </w:r>
      <w:proofErr w:type="gramStart"/>
      <w:r>
        <w:rPr>
          <w:b/>
          <w:color w:val="000000" w:themeColor="text1"/>
          <w:lang w:val="en-US"/>
        </w:rPr>
        <w:t xml:space="preserve">13  </w:t>
      </w:r>
      <w:r w:rsidR="00526C74" w:rsidRPr="00526C74">
        <w:rPr>
          <w:b/>
          <w:color w:val="000000" w:themeColor="text1"/>
          <w:lang w:val="en-US"/>
        </w:rPr>
        <w:t>Hereditary</w:t>
      </w:r>
      <w:proofErr w:type="gramEnd"/>
      <w:r w:rsidR="00526C74" w:rsidRPr="00526C74">
        <w:rPr>
          <w:b/>
          <w:color w:val="000000" w:themeColor="text1"/>
          <w:lang w:val="en-US"/>
        </w:rPr>
        <w:t xml:space="preserve"> spherocytosis (peripheral smear).</w:t>
      </w:r>
    </w:p>
    <w:p w:rsidR="00943918" w:rsidRPr="00E66263" w:rsidRDefault="00526C74" w:rsidP="00943918">
      <w:pPr>
        <w:jc w:val="both"/>
        <w:rPr>
          <w:sz w:val="20"/>
          <w:szCs w:val="20"/>
          <w:lang w:val="en-US"/>
        </w:rPr>
      </w:pPr>
      <w:r w:rsidRPr="00526C74">
        <w:rPr>
          <w:color w:val="000000" w:themeColor="text1"/>
          <w:sz w:val="20"/>
          <w:szCs w:val="20"/>
          <w:lang w:val="en-US"/>
        </w:rPr>
        <w:t xml:space="preserve">Note the anisocytosis and several dark-appearing spherocytes with no central pallor. Howell-Jolly bodies (small dark nuclear remnants) are also present in red cells of this </w:t>
      </w:r>
      <w:proofErr w:type="spellStart"/>
      <w:r w:rsidRPr="00526C74">
        <w:rPr>
          <w:color w:val="000000" w:themeColor="text1"/>
          <w:sz w:val="20"/>
          <w:szCs w:val="20"/>
          <w:lang w:val="en-US"/>
        </w:rPr>
        <w:t>asplenic</w:t>
      </w:r>
      <w:proofErr w:type="spellEnd"/>
      <w:r w:rsidRPr="00526C74">
        <w:rPr>
          <w:color w:val="000000" w:themeColor="text1"/>
          <w:sz w:val="20"/>
          <w:szCs w:val="20"/>
          <w:lang w:val="en-US"/>
        </w:rPr>
        <w:t xml:space="preserve"> patient</w:t>
      </w:r>
      <w:r w:rsidR="00943918" w:rsidRPr="00943918">
        <w:rPr>
          <w:sz w:val="20"/>
          <w:szCs w:val="20"/>
          <w:lang w:val="en-US"/>
        </w:rPr>
        <w:t xml:space="preserve"> </w:t>
      </w:r>
      <w:r w:rsidR="00943918">
        <w:rPr>
          <w:sz w:val="20"/>
          <w:szCs w:val="20"/>
          <w:lang w:val="en-US"/>
        </w:rPr>
        <w:t>(From Robbins-</w:t>
      </w:r>
      <w:proofErr w:type="spellStart"/>
      <w:r w:rsidR="00943918">
        <w:rPr>
          <w:sz w:val="20"/>
          <w:szCs w:val="20"/>
          <w:lang w:val="en-US"/>
        </w:rPr>
        <w:t>Cotran</w:t>
      </w:r>
      <w:proofErr w:type="spellEnd"/>
      <w:r w:rsidR="00943918">
        <w:rPr>
          <w:sz w:val="20"/>
          <w:szCs w:val="20"/>
          <w:lang w:val="en-US"/>
        </w:rPr>
        <w:t>; Pathological basis of diseases).</w:t>
      </w:r>
    </w:p>
    <w:p w:rsidR="00526C74" w:rsidRPr="007516F4" w:rsidRDefault="00526C74" w:rsidP="00526C74">
      <w:pPr>
        <w:tabs>
          <w:tab w:val="left" w:pos="9225"/>
        </w:tabs>
        <w:jc w:val="both"/>
        <w:rPr>
          <w:color w:val="000000" w:themeColor="text1"/>
          <w:lang w:val="en-US"/>
        </w:rPr>
      </w:pPr>
    </w:p>
    <w:p w:rsidR="007516F4" w:rsidRPr="007516F4" w:rsidRDefault="005A1BD0" w:rsidP="007516F4">
      <w:pPr>
        <w:tabs>
          <w:tab w:val="left" w:pos="9225"/>
        </w:tabs>
        <w:jc w:val="both"/>
        <w:rPr>
          <w:color w:val="000000" w:themeColor="text1"/>
          <w:lang w:val="en-US"/>
        </w:rPr>
      </w:pPr>
      <w:r>
        <w:rPr>
          <w:color w:val="000000" w:themeColor="text1"/>
          <w:lang w:val="en-US"/>
        </w:rPr>
        <w:t xml:space="preserve">             </w:t>
      </w:r>
      <w:r w:rsidR="007E1920" w:rsidRPr="007E1920">
        <w:rPr>
          <w:color w:val="000000" w:themeColor="text1"/>
          <w:lang w:val="en-US"/>
        </w:rPr>
        <w:t>The diagnosis is based on family history, hematologic findings, and lab</w:t>
      </w:r>
      <w:r w:rsidR="007E1920">
        <w:rPr>
          <w:color w:val="000000" w:themeColor="text1"/>
          <w:lang w:val="en-US"/>
        </w:rPr>
        <w:t xml:space="preserve">oratory evidence. HS red </w:t>
      </w:r>
      <w:r w:rsidR="007E1920" w:rsidRPr="007E1920">
        <w:rPr>
          <w:color w:val="000000" w:themeColor="text1"/>
          <w:lang w:val="en-US"/>
        </w:rPr>
        <w:t>cells also have an increased mean cell hemoglobin concentration, due to dehydration cause</w:t>
      </w:r>
      <w:r w:rsidR="007E1920">
        <w:rPr>
          <w:color w:val="000000" w:themeColor="text1"/>
          <w:lang w:val="en-US"/>
        </w:rPr>
        <w:t xml:space="preserve">d by the loss </w:t>
      </w:r>
      <w:r w:rsidR="007E1920" w:rsidRPr="007E1920">
        <w:rPr>
          <w:color w:val="000000" w:themeColor="text1"/>
          <w:lang w:val="en-US"/>
        </w:rPr>
        <w:t>of K</w:t>
      </w:r>
      <w:r w:rsidR="007E1920" w:rsidRPr="007E1920">
        <w:rPr>
          <w:color w:val="000000" w:themeColor="text1"/>
          <w:vertAlign w:val="superscript"/>
          <w:lang w:val="en-US"/>
        </w:rPr>
        <w:t>+</w:t>
      </w:r>
      <w:r w:rsidR="007E1920" w:rsidRPr="007E1920">
        <w:rPr>
          <w:color w:val="000000" w:themeColor="text1"/>
          <w:lang w:val="en-US"/>
        </w:rPr>
        <w:t xml:space="preserve"> and H</w:t>
      </w:r>
      <w:r w:rsidR="007E1920" w:rsidRPr="007E1920">
        <w:rPr>
          <w:color w:val="000000" w:themeColor="text1"/>
          <w:vertAlign w:val="subscript"/>
          <w:lang w:val="en-US"/>
        </w:rPr>
        <w:t>2</w:t>
      </w:r>
      <w:r w:rsidR="007E1920" w:rsidRPr="007E1920">
        <w:rPr>
          <w:color w:val="000000" w:themeColor="text1"/>
          <w:lang w:val="en-US"/>
        </w:rPr>
        <w:t>O.</w:t>
      </w:r>
      <w:r w:rsidR="00943918">
        <w:rPr>
          <w:color w:val="000000" w:themeColor="text1"/>
          <w:lang w:val="en-US"/>
        </w:rPr>
        <w:t xml:space="preserve"> </w:t>
      </w:r>
      <w:r w:rsidR="007516F4" w:rsidRPr="007516F4">
        <w:rPr>
          <w:color w:val="000000" w:themeColor="text1"/>
          <w:lang w:val="en-US"/>
        </w:rPr>
        <w:t xml:space="preserve">Clinical manifestations, apart from signs of anemia include: jaundice (excessive free bilirubin), splenomegaly and bilirubin gall stones (in 50% of patients, due to chronic hemolysis) which can case symptomatic cholecystitis. Splenomegaly results from congestion of the cords of Billroth and </w:t>
      </w:r>
      <w:r w:rsidR="007516F4" w:rsidRPr="007516F4">
        <w:rPr>
          <w:color w:val="000000" w:themeColor="text1"/>
          <w:lang w:val="en-US"/>
        </w:rPr>
        <w:lastRenderedPageBreak/>
        <w:t>increased numbers of phagocytes needed to clear the spherocytes</w:t>
      </w:r>
      <w:r w:rsidR="00526C74">
        <w:rPr>
          <w:color w:val="000000" w:themeColor="text1"/>
          <w:lang w:val="en-US"/>
        </w:rPr>
        <w:t xml:space="preserve">. </w:t>
      </w:r>
      <w:r w:rsidR="00D52DA4" w:rsidRPr="00D52DA4">
        <w:rPr>
          <w:color w:val="000000" w:themeColor="text1"/>
          <w:lang w:val="en-US"/>
        </w:rPr>
        <w:t>The characteristic clinical features are anemia, splenomegaly, and jaundice</w:t>
      </w:r>
    </w:p>
    <w:p w:rsidR="007516F4" w:rsidRPr="007516F4" w:rsidRDefault="005A1BD0" w:rsidP="007516F4">
      <w:pPr>
        <w:tabs>
          <w:tab w:val="left" w:pos="9225"/>
        </w:tabs>
        <w:jc w:val="both"/>
        <w:rPr>
          <w:color w:val="000000" w:themeColor="text1"/>
          <w:lang w:val="en-US"/>
        </w:rPr>
      </w:pPr>
      <w:r>
        <w:rPr>
          <w:b/>
          <w:color w:val="000000" w:themeColor="text1"/>
          <w:lang w:val="en-US"/>
        </w:rPr>
        <w:t xml:space="preserve">            </w:t>
      </w:r>
      <w:r w:rsidR="007516F4" w:rsidRPr="007516F4">
        <w:rPr>
          <w:b/>
          <w:color w:val="000000" w:themeColor="text1"/>
          <w:lang w:val="en-US"/>
        </w:rPr>
        <w:t>Hereditary elliptocytosis</w:t>
      </w:r>
      <w:r w:rsidR="007516F4" w:rsidRPr="007516F4">
        <w:rPr>
          <w:color w:val="000000" w:themeColor="text1"/>
          <w:lang w:val="en-US"/>
        </w:rPr>
        <w:t xml:space="preserve"> </w:t>
      </w:r>
      <w:r>
        <w:rPr>
          <w:color w:val="000000" w:themeColor="text1"/>
          <w:lang w:val="en-US"/>
        </w:rPr>
        <w:t>–</w:t>
      </w:r>
      <w:r w:rsidR="007516F4" w:rsidRPr="007516F4">
        <w:rPr>
          <w:color w:val="000000" w:themeColor="text1"/>
          <w:lang w:val="en-US"/>
        </w:rPr>
        <w:t xml:space="preserve"> </w:t>
      </w:r>
      <w:r w:rsidR="007516F4" w:rsidRPr="0056582D">
        <w:rPr>
          <w:i/>
          <w:color w:val="000000" w:themeColor="text1"/>
          <w:lang w:val="en-US"/>
        </w:rPr>
        <w:t>Ovalocytosis</w:t>
      </w:r>
      <w:r>
        <w:rPr>
          <w:i/>
          <w:color w:val="000000" w:themeColor="text1"/>
          <w:lang w:val="en-US"/>
        </w:rPr>
        <w:t xml:space="preserve"> </w:t>
      </w:r>
      <w:r w:rsidR="007516F4" w:rsidRPr="007516F4">
        <w:rPr>
          <w:color w:val="000000" w:themeColor="text1"/>
          <w:lang w:val="en-US"/>
        </w:rPr>
        <w:t xml:space="preserve">and </w:t>
      </w:r>
      <w:r w:rsidR="007516F4" w:rsidRPr="0056582D">
        <w:rPr>
          <w:i/>
          <w:color w:val="000000" w:themeColor="text1"/>
          <w:lang w:val="en-US"/>
        </w:rPr>
        <w:t>stomatocytosis</w:t>
      </w:r>
      <w:r w:rsidR="007516F4" w:rsidRPr="007516F4">
        <w:rPr>
          <w:color w:val="000000" w:themeColor="text1"/>
          <w:lang w:val="en-US"/>
        </w:rPr>
        <w:t xml:space="preserve"> are variants of protein dependent membranopathies, that arise from a genetic defect characterized by autosomal dominant or recessive inheritance characterized by conformational changes in the structure of membrane anchor proteins; deficiency of protein 4.1 or deficiency of spectrin/actin/protein 4.1 complex of erythrocyte membrane, resulting abnormal shaped erythrocytes, oval shape - </w:t>
      </w:r>
      <w:r w:rsidR="007516F4" w:rsidRPr="00943918">
        <w:rPr>
          <w:i/>
          <w:color w:val="000000" w:themeColor="text1"/>
          <w:lang w:val="en-US"/>
        </w:rPr>
        <w:t>ovalocytes</w:t>
      </w:r>
      <w:r w:rsidR="007516F4" w:rsidRPr="007516F4">
        <w:rPr>
          <w:color w:val="000000" w:themeColor="text1"/>
          <w:lang w:val="en-US"/>
        </w:rPr>
        <w:t xml:space="preserve">, erythrocytes with a pale central area slit-like - </w:t>
      </w:r>
      <w:r w:rsidR="007516F4" w:rsidRPr="00943918">
        <w:rPr>
          <w:i/>
          <w:color w:val="000000" w:themeColor="text1"/>
          <w:lang w:val="en-US"/>
        </w:rPr>
        <w:t>stomatocyte</w:t>
      </w:r>
      <w:r w:rsidR="007516F4" w:rsidRPr="007516F4">
        <w:rPr>
          <w:color w:val="000000" w:themeColor="text1"/>
          <w:lang w:val="en-US"/>
        </w:rPr>
        <w:t xml:space="preserve"> etc.). Clinically is a similar condition to hereditary spherocytosis but is milder. In some population (South-</w:t>
      </w:r>
      <w:proofErr w:type="spellStart"/>
      <w:r w:rsidR="007516F4" w:rsidRPr="007516F4">
        <w:rPr>
          <w:color w:val="000000" w:themeColor="text1"/>
          <w:lang w:val="en-US"/>
        </w:rPr>
        <w:t>Est</w:t>
      </w:r>
      <w:proofErr w:type="spellEnd"/>
      <w:r w:rsidR="007516F4" w:rsidRPr="007516F4">
        <w:rPr>
          <w:color w:val="000000" w:themeColor="text1"/>
          <w:lang w:val="en-US"/>
        </w:rPr>
        <w:t xml:space="preserve"> Asia, Malaysia) prevalence of disease can be up to 30% because it offer relative protection from malaria, thus being su</w:t>
      </w:r>
      <w:r w:rsidR="00526C74">
        <w:rPr>
          <w:color w:val="000000" w:themeColor="text1"/>
          <w:lang w:val="en-US"/>
        </w:rPr>
        <w:t>stained by high gene frequency.</w:t>
      </w:r>
    </w:p>
    <w:p w:rsidR="007516F4" w:rsidRPr="007516F4" w:rsidRDefault="005A1BD0" w:rsidP="007516F4">
      <w:pPr>
        <w:tabs>
          <w:tab w:val="left" w:pos="9225"/>
        </w:tabs>
        <w:jc w:val="both"/>
        <w:rPr>
          <w:color w:val="000000" w:themeColor="text1"/>
          <w:lang w:val="en-US"/>
        </w:rPr>
      </w:pPr>
      <w:r>
        <w:rPr>
          <w:b/>
          <w:color w:val="000000" w:themeColor="text1"/>
          <w:lang w:val="en-US"/>
        </w:rPr>
        <w:t xml:space="preserve">             </w:t>
      </w:r>
      <w:proofErr w:type="spellStart"/>
      <w:r w:rsidR="007516F4" w:rsidRPr="007516F4">
        <w:rPr>
          <w:b/>
          <w:color w:val="000000" w:themeColor="text1"/>
          <w:lang w:val="en-US"/>
        </w:rPr>
        <w:t>Acantocytosis</w:t>
      </w:r>
      <w:proofErr w:type="spellEnd"/>
      <w:r w:rsidR="007516F4" w:rsidRPr="007516F4">
        <w:rPr>
          <w:color w:val="000000" w:themeColor="text1"/>
          <w:lang w:val="en-US"/>
        </w:rPr>
        <w:t xml:space="preserve"> is a lipid-dependent membranopathy, transmitted and caused by an autosomal recessive genetic defect in the structure of phospholipids and fatty acids in erythrocyte membrane. In particular, there is reversal of the normal ratio (3/2) of lecithins and sphyngomyelines, causing various morphological changes of red blood cells, giving them a jagged shape of acanthus leaves. It is manifested by hemolytic anemia, retinitis pigmentosa, etc.</w:t>
      </w:r>
    </w:p>
    <w:p w:rsidR="007516F4" w:rsidRPr="007516F4" w:rsidRDefault="007516F4" w:rsidP="007516F4">
      <w:pPr>
        <w:tabs>
          <w:tab w:val="left" w:pos="9225"/>
        </w:tabs>
        <w:jc w:val="both"/>
        <w:rPr>
          <w:color w:val="000000" w:themeColor="text1"/>
          <w:lang w:val="en-US"/>
        </w:rPr>
      </w:pPr>
    </w:p>
    <w:p w:rsidR="005A1BD0" w:rsidRPr="0027053F" w:rsidRDefault="00D52DA4" w:rsidP="00D52DA4">
      <w:pPr>
        <w:tabs>
          <w:tab w:val="left" w:pos="9225"/>
        </w:tabs>
        <w:jc w:val="center"/>
        <w:rPr>
          <w:b/>
          <w:i/>
          <w:color w:val="000000" w:themeColor="text1"/>
          <w:lang w:val="en-US"/>
        </w:rPr>
      </w:pPr>
      <w:r w:rsidRPr="0027053F">
        <w:rPr>
          <w:b/>
          <w:color w:val="000000" w:themeColor="text1"/>
          <w:lang w:val="en-US"/>
        </w:rPr>
        <w:t>Hemolytic disease due to red cell enzyme defects</w:t>
      </w:r>
      <w:r w:rsidR="005A1BD0" w:rsidRPr="0027053F">
        <w:rPr>
          <w:b/>
          <w:color w:val="000000" w:themeColor="text1"/>
          <w:lang w:val="en-US"/>
        </w:rPr>
        <w:t xml:space="preserve"> - </w:t>
      </w:r>
      <w:r w:rsidR="005A1BD0" w:rsidRPr="0027053F">
        <w:rPr>
          <w:b/>
          <w:i/>
          <w:color w:val="000000" w:themeColor="text1"/>
          <w:lang w:val="en-US"/>
        </w:rPr>
        <w:t>Enzymopathy</w:t>
      </w:r>
    </w:p>
    <w:p w:rsidR="00D52DA4" w:rsidRPr="0027053F" w:rsidRDefault="00D52DA4" w:rsidP="00D52DA4">
      <w:pPr>
        <w:tabs>
          <w:tab w:val="left" w:pos="9225"/>
        </w:tabs>
        <w:jc w:val="center"/>
        <w:rPr>
          <w:b/>
          <w:color w:val="000000" w:themeColor="text1"/>
          <w:lang w:val="en-US"/>
        </w:rPr>
      </w:pPr>
      <w:r w:rsidRPr="0027053F">
        <w:rPr>
          <w:b/>
          <w:color w:val="000000" w:themeColor="text1"/>
          <w:lang w:val="en-US"/>
        </w:rPr>
        <w:t xml:space="preserve"> Glucose-6-Phosphate </w:t>
      </w:r>
      <w:r w:rsidR="004B6107" w:rsidRPr="0027053F">
        <w:rPr>
          <w:b/>
          <w:color w:val="000000" w:themeColor="text1"/>
          <w:lang w:val="en-US"/>
        </w:rPr>
        <w:t>dehydrogenase d</w:t>
      </w:r>
      <w:r w:rsidRPr="0027053F">
        <w:rPr>
          <w:b/>
          <w:color w:val="000000" w:themeColor="text1"/>
          <w:lang w:val="en-US"/>
        </w:rPr>
        <w:t>eficiency</w:t>
      </w:r>
      <w:r w:rsidR="005A1BD0" w:rsidRPr="0027053F">
        <w:rPr>
          <w:b/>
          <w:color w:val="000000" w:themeColor="text1"/>
          <w:lang w:val="en-US"/>
        </w:rPr>
        <w:t xml:space="preserve"> anemia </w:t>
      </w:r>
    </w:p>
    <w:p w:rsidR="00FF1EBC" w:rsidRPr="0027053F" w:rsidRDefault="00FF1EBC" w:rsidP="00D52DA4">
      <w:pPr>
        <w:tabs>
          <w:tab w:val="left" w:pos="9225"/>
        </w:tabs>
        <w:jc w:val="center"/>
        <w:rPr>
          <w:b/>
          <w:color w:val="000000" w:themeColor="text1"/>
          <w:lang w:val="en-US"/>
        </w:rPr>
      </w:pPr>
    </w:p>
    <w:p w:rsidR="00526C74" w:rsidRDefault="005A1BD0" w:rsidP="007516F4">
      <w:pPr>
        <w:tabs>
          <w:tab w:val="left" w:pos="9225"/>
        </w:tabs>
        <w:jc w:val="both"/>
        <w:rPr>
          <w:color w:val="000000" w:themeColor="text1"/>
          <w:lang w:val="en-US"/>
        </w:rPr>
      </w:pPr>
      <w:r>
        <w:rPr>
          <w:color w:val="000000" w:themeColor="text1"/>
          <w:lang w:val="en-US"/>
        </w:rPr>
        <w:t xml:space="preserve">             </w:t>
      </w:r>
      <w:r w:rsidR="00D52DA4" w:rsidRPr="00D52DA4">
        <w:rPr>
          <w:color w:val="000000" w:themeColor="text1"/>
          <w:lang w:val="en-US"/>
        </w:rPr>
        <w:t>The red cell is vulnerable to injury by exogenous and endogenous oxidan</w:t>
      </w:r>
      <w:r w:rsidR="00D52DA4">
        <w:rPr>
          <w:color w:val="000000" w:themeColor="text1"/>
          <w:lang w:val="en-US"/>
        </w:rPr>
        <w:t xml:space="preserve">ts. Abnormalities in the hexose </w:t>
      </w:r>
      <w:r w:rsidR="00D52DA4" w:rsidRPr="00D52DA4">
        <w:rPr>
          <w:color w:val="000000" w:themeColor="text1"/>
          <w:lang w:val="en-US"/>
        </w:rPr>
        <w:t>monophosphate shunt or glutathione metabolism resulting from defici</w:t>
      </w:r>
      <w:r w:rsidR="00D52DA4">
        <w:rPr>
          <w:color w:val="000000" w:themeColor="text1"/>
          <w:lang w:val="en-US"/>
        </w:rPr>
        <w:t xml:space="preserve">ent or impaired enzyme function </w:t>
      </w:r>
      <w:r w:rsidR="00D52DA4" w:rsidRPr="00D52DA4">
        <w:rPr>
          <w:color w:val="000000" w:themeColor="text1"/>
          <w:lang w:val="en-US"/>
        </w:rPr>
        <w:t>reduce the ability of red cells to protect themselves against oxidative inju</w:t>
      </w:r>
      <w:r w:rsidR="00D52DA4">
        <w:rPr>
          <w:color w:val="000000" w:themeColor="text1"/>
          <w:lang w:val="en-US"/>
        </w:rPr>
        <w:t xml:space="preserve">ries and lead to hemolysis. The </w:t>
      </w:r>
      <w:r w:rsidR="00D52DA4" w:rsidRPr="00D52DA4">
        <w:rPr>
          <w:color w:val="000000" w:themeColor="text1"/>
          <w:lang w:val="en-US"/>
        </w:rPr>
        <w:t>most important of these enzyme derangements is the hereditary de</w:t>
      </w:r>
      <w:r w:rsidR="00D52DA4">
        <w:rPr>
          <w:color w:val="000000" w:themeColor="text1"/>
          <w:lang w:val="en-US"/>
        </w:rPr>
        <w:t xml:space="preserve">ficiency </w:t>
      </w:r>
      <w:r w:rsidR="00D52DA4" w:rsidRPr="00D52DA4">
        <w:rPr>
          <w:i/>
          <w:color w:val="000000" w:themeColor="text1"/>
          <w:lang w:val="en-US"/>
        </w:rPr>
        <w:t>of glucose-6-phosphate dehydrogenase (G</w:t>
      </w:r>
      <w:r w:rsidR="00D52DA4" w:rsidRPr="00D52DA4">
        <w:rPr>
          <w:i/>
          <w:color w:val="000000" w:themeColor="text1"/>
          <w:vertAlign w:val="subscript"/>
          <w:lang w:val="en-US"/>
        </w:rPr>
        <w:t>6</w:t>
      </w:r>
      <w:r w:rsidR="00D52DA4" w:rsidRPr="00D52DA4">
        <w:rPr>
          <w:i/>
          <w:color w:val="000000" w:themeColor="text1"/>
          <w:lang w:val="en-US"/>
        </w:rPr>
        <w:t>PD)</w:t>
      </w:r>
      <w:r w:rsidR="00D52DA4" w:rsidRPr="00D52DA4">
        <w:rPr>
          <w:color w:val="000000" w:themeColor="text1"/>
          <w:lang w:val="en-US"/>
        </w:rPr>
        <w:t xml:space="preserve"> activity. G</w:t>
      </w:r>
      <w:r w:rsidR="00D52DA4" w:rsidRPr="00D52DA4">
        <w:rPr>
          <w:color w:val="000000" w:themeColor="text1"/>
          <w:vertAlign w:val="subscript"/>
          <w:lang w:val="en-US"/>
        </w:rPr>
        <w:t>6</w:t>
      </w:r>
      <w:r w:rsidR="00D52DA4" w:rsidRPr="00D52DA4">
        <w:rPr>
          <w:color w:val="000000" w:themeColor="text1"/>
          <w:lang w:val="en-US"/>
        </w:rPr>
        <w:t>PD reduces nicotinamide adenine dinucleotide pho</w:t>
      </w:r>
      <w:r w:rsidR="00D52DA4">
        <w:rPr>
          <w:color w:val="000000" w:themeColor="text1"/>
          <w:lang w:val="en-US"/>
        </w:rPr>
        <w:t xml:space="preserve">sphate (NADP) </w:t>
      </w:r>
      <w:r w:rsidR="00D52DA4" w:rsidRPr="00D52DA4">
        <w:rPr>
          <w:color w:val="000000" w:themeColor="text1"/>
          <w:lang w:val="en-US"/>
        </w:rPr>
        <w:t xml:space="preserve">to NADPH while </w:t>
      </w:r>
      <w:r w:rsidR="004B6107">
        <w:rPr>
          <w:color w:val="000000" w:themeColor="text1"/>
          <w:lang w:val="en-US"/>
        </w:rPr>
        <w:t>oxidizing glucose-6-phosphate (</w:t>
      </w:r>
      <w:r w:rsidR="00D52DA4" w:rsidRPr="00D52DA4">
        <w:rPr>
          <w:color w:val="000000" w:themeColor="text1"/>
          <w:lang w:val="en-US"/>
        </w:rPr>
        <w:t xml:space="preserve">Fig. </w:t>
      </w:r>
      <w:r w:rsidR="004B6107">
        <w:rPr>
          <w:color w:val="000000" w:themeColor="text1"/>
          <w:lang w:val="en-US"/>
        </w:rPr>
        <w:t>14</w:t>
      </w:r>
      <w:r w:rsidR="00D52DA4">
        <w:rPr>
          <w:color w:val="000000" w:themeColor="text1"/>
          <w:lang w:val="en-US"/>
        </w:rPr>
        <w:t xml:space="preserve">). NADPH then provides reducing </w:t>
      </w:r>
      <w:r w:rsidR="00D52DA4" w:rsidRPr="00D52DA4">
        <w:rPr>
          <w:color w:val="000000" w:themeColor="text1"/>
          <w:lang w:val="en-US"/>
        </w:rPr>
        <w:t>equivalents needed for conversion of oxidized glutathione to redu</w:t>
      </w:r>
      <w:r w:rsidR="00D52DA4">
        <w:rPr>
          <w:color w:val="000000" w:themeColor="text1"/>
          <w:lang w:val="en-US"/>
        </w:rPr>
        <w:t xml:space="preserve">ced glutathione, which protects </w:t>
      </w:r>
      <w:r w:rsidR="00D52DA4" w:rsidRPr="00D52DA4">
        <w:rPr>
          <w:color w:val="000000" w:themeColor="text1"/>
          <w:lang w:val="en-US"/>
        </w:rPr>
        <w:t>against oxidant injury by catalyzing the breakdown of compounds such as H</w:t>
      </w:r>
      <w:r w:rsidR="00D52DA4" w:rsidRPr="00D52DA4">
        <w:rPr>
          <w:color w:val="000000" w:themeColor="text1"/>
          <w:vertAlign w:val="subscript"/>
          <w:lang w:val="en-US"/>
        </w:rPr>
        <w:t>2</w:t>
      </w:r>
      <w:r w:rsidR="00D52DA4" w:rsidRPr="00D52DA4">
        <w:rPr>
          <w:color w:val="000000" w:themeColor="text1"/>
          <w:lang w:val="en-US"/>
        </w:rPr>
        <w:t>O</w:t>
      </w:r>
      <w:r w:rsidR="00D52DA4" w:rsidRPr="00D52DA4">
        <w:rPr>
          <w:color w:val="000000" w:themeColor="text1"/>
          <w:vertAlign w:val="subscript"/>
          <w:lang w:val="en-US"/>
        </w:rPr>
        <w:t>2</w:t>
      </w:r>
      <w:r w:rsidR="00D52DA4">
        <w:rPr>
          <w:color w:val="000000" w:themeColor="text1"/>
          <w:lang w:val="en-US"/>
        </w:rPr>
        <w:t>.</w:t>
      </w:r>
    </w:p>
    <w:p w:rsidR="00D52DA4" w:rsidRDefault="00D52DA4" w:rsidP="007516F4">
      <w:pPr>
        <w:tabs>
          <w:tab w:val="left" w:pos="9225"/>
        </w:tabs>
        <w:jc w:val="both"/>
        <w:rPr>
          <w:color w:val="000000" w:themeColor="text1"/>
          <w:lang w:val="en-US"/>
        </w:rPr>
      </w:pPr>
    </w:p>
    <w:p w:rsidR="00D52DA4" w:rsidRDefault="00D52DA4" w:rsidP="00D52DA4">
      <w:pPr>
        <w:tabs>
          <w:tab w:val="left" w:pos="9225"/>
        </w:tabs>
        <w:jc w:val="center"/>
        <w:rPr>
          <w:color w:val="000000" w:themeColor="text1"/>
          <w:lang w:val="en-US"/>
        </w:rPr>
      </w:pPr>
      <w:r>
        <w:rPr>
          <w:noProof/>
          <w:color w:val="000000" w:themeColor="text1"/>
          <w:lang w:val="en-US" w:eastAsia="en-US"/>
        </w:rPr>
        <w:drawing>
          <wp:inline distT="0" distB="0" distL="0" distR="0">
            <wp:extent cx="2770254" cy="279698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271" cy="2803064"/>
                    </a:xfrm>
                    <a:prstGeom prst="rect">
                      <a:avLst/>
                    </a:prstGeom>
                    <a:noFill/>
                  </pic:spPr>
                </pic:pic>
              </a:graphicData>
            </a:graphic>
          </wp:inline>
        </w:drawing>
      </w:r>
    </w:p>
    <w:p w:rsidR="00D52DA4" w:rsidRPr="00923D10" w:rsidRDefault="00D52DA4" w:rsidP="00D52DA4">
      <w:pPr>
        <w:tabs>
          <w:tab w:val="left" w:pos="9225"/>
        </w:tabs>
        <w:jc w:val="center"/>
        <w:rPr>
          <w:b/>
          <w:color w:val="000000" w:themeColor="text1"/>
          <w:lang w:val="en-US"/>
        </w:rPr>
      </w:pPr>
    </w:p>
    <w:p w:rsidR="00D52DA4" w:rsidRPr="00923D10" w:rsidRDefault="0027053F" w:rsidP="00923D10">
      <w:pPr>
        <w:tabs>
          <w:tab w:val="left" w:pos="9225"/>
        </w:tabs>
        <w:jc w:val="center"/>
        <w:rPr>
          <w:color w:val="000000" w:themeColor="text1"/>
          <w:lang w:val="en-US"/>
        </w:rPr>
      </w:pPr>
      <w:r>
        <w:rPr>
          <w:b/>
          <w:color w:val="000000" w:themeColor="text1"/>
          <w:lang w:val="en-US"/>
        </w:rPr>
        <w:t xml:space="preserve">       </w:t>
      </w:r>
      <w:proofErr w:type="gramStart"/>
      <w:r w:rsidR="00923D10" w:rsidRPr="00923D10">
        <w:rPr>
          <w:b/>
          <w:color w:val="000000" w:themeColor="text1"/>
          <w:lang w:val="en-US"/>
        </w:rPr>
        <w:t>Fig. 14</w:t>
      </w:r>
      <w:r w:rsidR="005A1BD0">
        <w:rPr>
          <w:b/>
          <w:color w:val="000000" w:themeColor="text1"/>
          <w:lang w:val="en-US"/>
        </w:rPr>
        <w:t xml:space="preserve"> </w:t>
      </w:r>
      <w:r w:rsidR="00D52DA4" w:rsidRPr="00D52DA4">
        <w:rPr>
          <w:b/>
          <w:color w:val="000000" w:themeColor="text1"/>
          <w:lang w:val="en-US"/>
        </w:rPr>
        <w:t>Role of glucose-6-phosphate dehydrogenase (G</w:t>
      </w:r>
      <w:r w:rsidR="00D52DA4" w:rsidRPr="00923D10">
        <w:rPr>
          <w:b/>
          <w:color w:val="000000" w:themeColor="text1"/>
          <w:vertAlign w:val="subscript"/>
          <w:lang w:val="en-US"/>
        </w:rPr>
        <w:t>6</w:t>
      </w:r>
      <w:r w:rsidR="00D52DA4" w:rsidRPr="00D52DA4">
        <w:rPr>
          <w:b/>
          <w:color w:val="000000" w:themeColor="text1"/>
          <w:lang w:val="en-US"/>
        </w:rPr>
        <w:t>PD) in defense against oxidant injury.</w:t>
      </w:r>
      <w:proofErr w:type="gramEnd"/>
    </w:p>
    <w:p w:rsidR="00D52DA4" w:rsidRPr="0027053F" w:rsidRDefault="00D52DA4" w:rsidP="0027053F">
      <w:pPr>
        <w:jc w:val="both"/>
        <w:rPr>
          <w:sz w:val="20"/>
          <w:szCs w:val="20"/>
          <w:lang w:val="en-US"/>
        </w:rPr>
      </w:pPr>
      <w:r w:rsidRPr="004B6107">
        <w:rPr>
          <w:color w:val="000000" w:themeColor="text1"/>
          <w:sz w:val="20"/>
          <w:szCs w:val="20"/>
          <w:lang w:val="en-US"/>
        </w:rPr>
        <w:t>The disposal of H</w:t>
      </w:r>
      <w:r w:rsidRPr="0027053F">
        <w:rPr>
          <w:color w:val="000000" w:themeColor="text1"/>
          <w:sz w:val="20"/>
          <w:szCs w:val="20"/>
          <w:vertAlign w:val="subscript"/>
          <w:lang w:val="en-US"/>
        </w:rPr>
        <w:t>2</w:t>
      </w:r>
      <w:r w:rsidRPr="004B6107">
        <w:rPr>
          <w:color w:val="000000" w:themeColor="text1"/>
          <w:sz w:val="20"/>
          <w:szCs w:val="20"/>
          <w:lang w:val="en-US"/>
        </w:rPr>
        <w:t>O</w:t>
      </w:r>
      <w:r w:rsidRPr="0027053F">
        <w:rPr>
          <w:color w:val="000000" w:themeColor="text1"/>
          <w:sz w:val="20"/>
          <w:szCs w:val="20"/>
          <w:vertAlign w:val="subscript"/>
          <w:lang w:val="en-US"/>
        </w:rPr>
        <w:t>2</w:t>
      </w:r>
      <w:r w:rsidRPr="004B6107">
        <w:rPr>
          <w:color w:val="000000" w:themeColor="text1"/>
          <w:sz w:val="20"/>
          <w:szCs w:val="20"/>
          <w:lang w:val="en-US"/>
        </w:rPr>
        <w:t>, a potential oxidant, is dependent on the adequacy of reduced glutathione (GSH), which is generated by the action of the reduced form of nicotinamide adenine dinucleotide (NADPH). The synthesis of NADPH is dependent on the activity of G</w:t>
      </w:r>
      <w:r w:rsidRPr="004B6107">
        <w:rPr>
          <w:color w:val="000000" w:themeColor="text1"/>
          <w:sz w:val="20"/>
          <w:szCs w:val="20"/>
          <w:vertAlign w:val="subscript"/>
          <w:lang w:val="en-US"/>
        </w:rPr>
        <w:t>6</w:t>
      </w:r>
      <w:r w:rsidRPr="004B6107">
        <w:rPr>
          <w:color w:val="000000" w:themeColor="text1"/>
          <w:sz w:val="20"/>
          <w:szCs w:val="20"/>
          <w:lang w:val="en-US"/>
        </w:rPr>
        <w:t xml:space="preserve">PD. </w:t>
      </w:r>
      <w:proofErr w:type="gramStart"/>
      <w:r w:rsidRPr="004B6107">
        <w:rPr>
          <w:color w:val="000000" w:themeColor="text1"/>
          <w:sz w:val="20"/>
          <w:szCs w:val="20"/>
          <w:lang w:val="en-US"/>
        </w:rPr>
        <w:t>GSSG, oxidized glutathione</w:t>
      </w:r>
      <w:r w:rsidR="0027053F">
        <w:rPr>
          <w:color w:val="000000" w:themeColor="text1"/>
          <w:sz w:val="20"/>
          <w:szCs w:val="20"/>
          <w:lang w:val="en-US"/>
        </w:rPr>
        <w:t xml:space="preserve"> </w:t>
      </w:r>
      <w:r w:rsidR="0027053F">
        <w:rPr>
          <w:sz w:val="20"/>
          <w:szCs w:val="20"/>
          <w:lang w:val="en-US"/>
        </w:rPr>
        <w:t>(From Robbins-</w:t>
      </w:r>
      <w:proofErr w:type="spellStart"/>
      <w:r w:rsidR="0027053F">
        <w:rPr>
          <w:sz w:val="20"/>
          <w:szCs w:val="20"/>
          <w:lang w:val="en-US"/>
        </w:rPr>
        <w:t>Cotran</w:t>
      </w:r>
      <w:proofErr w:type="spellEnd"/>
      <w:r w:rsidR="0027053F">
        <w:rPr>
          <w:sz w:val="20"/>
          <w:szCs w:val="20"/>
          <w:lang w:val="en-US"/>
        </w:rPr>
        <w:t>; Pathological basis of diseases).</w:t>
      </w:r>
      <w:proofErr w:type="gramEnd"/>
    </w:p>
    <w:p w:rsidR="00D52DA4" w:rsidRPr="004B6107" w:rsidRDefault="00D52DA4" w:rsidP="00D52DA4">
      <w:pPr>
        <w:tabs>
          <w:tab w:val="left" w:pos="9225"/>
        </w:tabs>
        <w:jc w:val="both"/>
        <w:rPr>
          <w:color w:val="000000" w:themeColor="text1"/>
          <w:sz w:val="20"/>
          <w:szCs w:val="20"/>
          <w:lang w:val="en-US"/>
        </w:rPr>
      </w:pPr>
      <w:r w:rsidRPr="004B6107">
        <w:rPr>
          <w:color w:val="000000" w:themeColor="text1"/>
          <w:sz w:val="20"/>
          <w:szCs w:val="20"/>
          <w:lang w:val="en-US"/>
        </w:rPr>
        <w:t>.</w:t>
      </w:r>
    </w:p>
    <w:p w:rsidR="00D52DA4" w:rsidRPr="00D52DA4" w:rsidRDefault="005A1BD0" w:rsidP="00D52DA4">
      <w:pPr>
        <w:tabs>
          <w:tab w:val="left" w:pos="9225"/>
        </w:tabs>
        <w:jc w:val="both"/>
        <w:rPr>
          <w:color w:val="000000" w:themeColor="text1"/>
          <w:lang w:val="en-US"/>
        </w:rPr>
      </w:pPr>
      <w:r>
        <w:rPr>
          <w:color w:val="000000" w:themeColor="text1"/>
          <w:lang w:val="en-US"/>
        </w:rPr>
        <w:lastRenderedPageBreak/>
        <w:t xml:space="preserve">          </w:t>
      </w:r>
      <w:r w:rsidR="00D52DA4" w:rsidRPr="00D52DA4">
        <w:rPr>
          <w:color w:val="000000" w:themeColor="text1"/>
          <w:lang w:val="en-US"/>
        </w:rPr>
        <w:t>G</w:t>
      </w:r>
      <w:r w:rsidR="00D52DA4" w:rsidRPr="008B7E8C">
        <w:rPr>
          <w:color w:val="000000" w:themeColor="text1"/>
          <w:vertAlign w:val="subscript"/>
          <w:lang w:val="en-US"/>
        </w:rPr>
        <w:t>6</w:t>
      </w:r>
      <w:r w:rsidR="00D52DA4" w:rsidRPr="00D52DA4">
        <w:rPr>
          <w:color w:val="000000" w:themeColor="text1"/>
          <w:lang w:val="en-US"/>
        </w:rPr>
        <w:t>PD deficiency is a recessive X-linked trait, placing males at higher risk for symptomatic disease.</w:t>
      </w:r>
      <w:r>
        <w:rPr>
          <w:color w:val="000000" w:themeColor="text1"/>
          <w:lang w:val="en-US"/>
        </w:rPr>
        <w:t xml:space="preserve"> </w:t>
      </w:r>
      <w:r w:rsidR="00D52DA4" w:rsidRPr="00D52DA4">
        <w:rPr>
          <w:color w:val="000000" w:themeColor="text1"/>
          <w:lang w:val="en-US"/>
        </w:rPr>
        <w:t>The episodic hemolysis that is characteristic of G</w:t>
      </w:r>
      <w:r w:rsidR="00D52DA4" w:rsidRPr="004B6107">
        <w:rPr>
          <w:color w:val="000000" w:themeColor="text1"/>
          <w:vertAlign w:val="subscript"/>
          <w:lang w:val="en-US"/>
        </w:rPr>
        <w:t>6</w:t>
      </w:r>
      <w:r w:rsidR="00D52DA4" w:rsidRPr="00D52DA4">
        <w:rPr>
          <w:color w:val="000000" w:themeColor="text1"/>
          <w:lang w:val="en-US"/>
        </w:rPr>
        <w:t>PD deficiency is ca</w:t>
      </w:r>
      <w:r w:rsidR="004B6107">
        <w:rPr>
          <w:color w:val="000000" w:themeColor="text1"/>
          <w:lang w:val="en-US"/>
        </w:rPr>
        <w:t xml:space="preserve">used by exposures that generate </w:t>
      </w:r>
      <w:r w:rsidR="00D52DA4" w:rsidRPr="00D52DA4">
        <w:rPr>
          <w:color w:val="000000" w:themeColor="text1"/>
          <w:lang w:val="en-US"/>
        </w:rPr>
        <w:t>oxidant stress. The most common triggers are infections, in which o</w:t>
      </w:r>
      <w:r w:rsidR="004B6107">
        <w:rPr>
          <w:color w:val="000000" w:themeColor="text1"/>
          <w:lang w:val="en-US"/>
        </w:rPr>
        <w:t xml:space="preserve">xygen-derived free radicals are </w:t>
      </w:r>
      <w:r w:rsidR="00D52DA4" w:rsidRPr="00D52DA4">
        <w:rPr>
          <w:color w:val="000000" w:themeColor="text1"/>
          <w:lang w:val="en-US"/>
        </w:rPr>
        <w:t>produced by activated leukocytes. Many infections can trigger hemolysis; viral hepatitis, pneumonia,</w:t>
      </w:r>
    </w:p>
    <w:p w:rsidR="00D52DA4" w:rsidRPr="00D52DA4" w:rsidRDefault="00D52DA4" w:rsidP="00D52DA4">
      <w:pPr>
        <w:tabs>
          <w:tab w:val="left" w:pos="9225"/>
        </w:tabs>
        <w:jc w:val="both"/>
        <w:rPr>
          <w:color w:val="000000" w:themeColor="text1"/>
          <w:lang w:val="en-US"/>
        </w:rPr>
      </w:pPr>
      <w:proofErr w:type="gramStart"/>
      <w:r w:rsidRPr="00D52DA4">
        <w:rPr>
          <w:color w:val="000000" w:themeColor="text1"/>
          <w:lang w:val="en-US"/>
        </w:rPr>
        <w:t>and</w:t>
      </w:r>
      <w:proofErr w:type="gramEnd"/>
      <w:r w:rsidRPr="00D52DA4">
        <w:rPr>
          <w:color w:val="000000" w:themeColor="text1"/>
          <w:lang w:val="en-US"/>
        </w:rPr>
        <w:t xml:space="preserve"> typhoid fever are among those most likely to do so. The other imp</w:t>
      </w:r>
      <w:r w:rsidR="004B6107">
        <w:rPr>
          <w:color w:val="000000" w:themeColor="text1"/>
          <w:lang w:val="en-US"/>
        </w:rPr>
        <w:t xml:space="preserve">ortant initiators are drugs and </w:t>
      </w:r>
      <w:r w:rsidRPr="00D52DA4">
        <w:rPr>
          <w:color w:val="000000" w:themeColor="text1"/>
          <w:lang w:val="en-US"/>
        </w:rPr>
        <w:t>certain foods. The oxidant drugs implicated are numerous, including antimalarials (e.g., primaquine and</w:t>
      </w:r>
    </w:p>
    <w:p w:rsidR="00D52DA4" w:rsidRPr="00D52DA4" w:rsidRDefault="00D52DA4" w:rsidP="00D52DA4">
      <w:pPr>
        <w:tabs>
          <w:tab w:val="left" w:pos="9225"/>
        </w:tabs>
        <w:jc w:val="both"/>
        <w:rPr>
          <w:color w:val="000000" w:themeColor="text1"/>
          <w:lang w:val="en-US"/>
        </w:rPr>
      </w:pPr>
      <w:proofErr w:type="gramStart"/>
      <w:r w:rsidRPr="00D52DA4">
        <w:rPr>
          <w:color w:val="000000" w:themeColor="text1"/>
          <w:lang w:val="en-US"/>
        </w:rPr>
        <w:t>chloroquine</w:t>
      </w:r>
      <w:proofErr w:type="gramEnd"/>
      <w:r w:rsidRPr="00D52DA4">
        <w:rPr>
          <w:color w:val="000000" w:themeColor="text1"/>
          <w:lang w:val="en-US"/>
        </w:rPr>
        <w:t>), sulfonamides, nitrofurantoins, and others. Some drugs cause hemolysis only in individuals</w:t>
      </w:r>
    </w:p>
    <w:p w:rsidR="00D52DA4" w:rsidRPr="00D52DA4" w:rsidRDefault="00D52DA4" w:rsidP="00D52DA4">
      <w:pPr>
        <w:tabs>
          <w:tab w:val="left" w:pos="9225"/>
        </w:tabs>
        <w:jc w:val="both"/>
        <w:rPr>
          <w:color w:val="000000" w:themeColor="text1"/>
          <w:lang w:val="en-US"/>
        </w:rPr>
      </w:pPr>
      <w:proofErr w:type="gramStart"/>
      <w:r w:rsidRPr="00D52DA4">
        <w:rPr>
          <w:color w:val="000000" w:themeColor="text1"/>
          <w:lang w:val="en-US"/>
        </w:rPr>
        <w:t>with</w:t>
      </w:r>
      <w:proofErr w:type="gramEnd"/>
      <w:r w:rsidRPr="00D52DA4">
        <w:rPr>
          <w:color w:val="000000" w:themeColor="text1"/>
          <w:lang w:val="en-US"/>
        </w:rPr>
        <w:t xml:space="preserve"> the more severe Mediterranean variant. The most frequently cit</w:t>
      </w:r>
      <w:r w:rsidR="004B6107">
        <w:rPr>
          <w:color w:val="000000" w:themeColor="text1"/>
          <w:lang w:val="en-US"/>
        </w:rPr>
        <w:t xml:space="preserve">ed food is the fava bean, which </w:t>
      </w:r>
      <w:r w:rsidRPr="00D52DA4">
        <w:rPr>
          <w:color w:val="000000" w:themeColor="text1"/>
          <w:lang w:val="en-US"/>
        </w:rPr>
        <w:t>genera</w:t>
      </w:r>
      <w:r w:rsidR="004B6107">
        <w:rPr>
          <w:color w:val="000000" w:themeColor="text1"/>
          <w:lang w:val="en-US"/>
        </w:rPr>
        <w:t>tes oxidants when metabolized. Favism</w:t>
      </w:r>
      <w:r w:rsidRPr="00D52DA4">
        <w:rPr>
          <w:color w:val="000000" w:themeColor="text1"/>
          <w:lang w:val="en-US"/>
        </w:rPr>
        <w:t xml:space="preserve"> is endemic in the </w:t>
      </w:r>
      <w:r w:rsidR="004B6107">
        <w:rPr>
          <w:color w:val="000000" w:themeColor="text1"/>
          <w:lang w:val="en-US"/>
        </w:rPr>
        <w:t xml:space="preserve">Mediterranean, Middle East, and </w:t>
      </w:r>
      <w:r w:rsidRPr="00D52DA4">
        <w:rPr>
          <w:color w:val="000000" w:themeColor="text1"/>
          <w:lang w:val="en-US"/>
        </w:rPr>
        <w:t xml:space="preserve">parts of Africa where consumption is prevalent. </w:t>
      </w:r>
    </w:p>
    <w:p w:rsidR="00D52DA4" w:rsidRPr="004B6107" w:rsidRDefault="005A1BD0" w:rsidP="007516F4">
      <w:pPr>
        <w:tabs>
          <w:tab w:val="left" w:pos="9225"/>
        </w:tabs>
        <w:jc w:val="both"/>
        <w:rPr>
          <w:color w:val="000000" w:themeColor="text1"/>
          <w:lang w:val="en-US"/>
        </w:rPr>
      </w:pPr>
      <w:r>
        <w:rPr>
          <w:color w:val="000000" w:themeColor="text1"/>
          <w:lang w:val="en-US"/>
        </w:rPr>
        <w:t xml:space="preserve">           </w:t>
      </w:r>
      <w:r w:rsidR="00D52DA4" w:rsidRPr="00D52DA4">
        <w:rPr>
          <w:color w:val="000000" w:themeColor="text1"/>
          <w:lang w:val="en-US"/>
        </w:rPr>
        <w:t>Oxidants cause both intravascular and extravascular hemolysis in G</w:t>
      </w:r>
      <w:r w:rsidR="00D52DA4" w:rsidRPr="004B6107">
        <w:rPr>
          <w:color w:val="000000" w:themeColor="text1"/>
          <w:vertAlign w:val="subscript"/>
          <w:lang w:val="en-US"/>
        </w:rPr>
        <w:t>6</w:t>
      </w:r>
      <w:r w:rsidR="00D52DA4" w:rsidRPr="00D52DA4">
        <w:rPr>
          <w:color w:val="000000" w:themeColor="text1"/>
          <w:lang w:val="en-US"/>
        </w:rPr>
        <w:t>PD-deficient individuals.</w:t>
      </w:r>
      <w:r w:rsidR="003B07B5">
        <w:rPr>
          <w:color w:val="000000" w:themeColor="text1"/>
          <w:lang w:val="en-US"/>
        </w:rPr>
        <w:t xml:space="preserve"> </w:t>
      </w:r>
      <w:r w:rsidR="00D52DA4" w:rsidRPr="00D52DA4">
        <w:rPr>
          <w:color w:val="000000" w:themeColor="text1"/>
          <w:lang w:val="en-US"/>
        </w:rPr>
        <w:t>Exposure of G</w:t>
      </w:r>
      <w:r w:rsidR="00D52DA4" w:rsidRPr="004B6107">
        <w:rPr>
          <w:color w:val="000000" w:themeColor="text1"/>
          <w:vertAlign w:val="subscript"/>
          <w:lang w:val="en-US"/>
        </w:rPr>
        <w:t>6</w:t>
      </w:r>
      <w:r w:rsidR="00D52DA4" w:rsidRPr="00D52DA4">
        <w:rPr>
          <w:color w:val="000000" w:themeColor="text1"/>
          <w:lang w:val="en-US"/>
        </w:rPr>
        <w:t>PD-deficient red cells to high levels of oxidants cause</w:t>
      </w:r>
      <w:r w:rsidR="004B6107">
        <w:rPr>
          <w:color w:val="000000" w:themeColor="text1"/>
          <w:lang w:val="en-US"/>
        </w:rPr>
        <w:t xml:space="preserve">s the cross-linking of reactive </w:t>
      </w:r>
      <w:r w:rsidR="00D52DA4" w:rsidRPr="00D52DA4">
        <w:rPr>
          <w:color w:val="000000" w:themeColor="text1"/>
          <w:lang w:val="en-US"/>
        </w:rPr>
        <w:t>sulfhydryl groups on globin chains, which become denatured and form membrane-bound precipitates</w:t>
      </w:r>
      <w:r w:rsidR="003B07B5">
        <w:rPr>
          <w:color w:val="000000" w:themeColor="text1"/>
          <w:lang w:val="en-US"/>
        </w:rPr>
        <w:t xml:space="preserve"> </w:t>
      </w:r>
      <w:r w:rsidR="00D52DA4" w:rsidRPr="00D52DA4">
        <w:rPr>
          <w:color w:val="000000" w:themeColor="text1"/>
          <w:lang w:val="en-US"/>
        </w:rPr>
        <w:t>known</w:t>
      </w:r>
      <w:r>
        <w:rPr>
          <w:color w:val="000000" w:themeColor="text1"/>
          <w:lang w:val="en-US"/>
        </w:rPr>
        <w:t xml:space="preserve"> </w:t>
      </w:r>
      <w:r w:rsidR="00D52DA4" w:rsidRPr="005A1BD0">
        <w:rPr>
          <w:color w:val="000000" w:themeColor="text1"/>
          <w:lang w:val="en-US"/>
        </w:rPr>
        <w:t>as</w:t>
      </w:r>
      <w:r w:rsidR="00D52DA4" w:rsidRPr="004B6107">
        <w:rPr>
          <w:i/>
          <w:color w:val="000000" w:themeColor="text1"/>
          <w:lang w:val="en-US"/>
        </w:rPr>
        <w:t xml:space="preserve"> Heinz bodies</w:t>
      </w:r>
      <w:r w:rsidR="00D52DA4" w:rsidRPr="00D52DA4">
        <w:rPr>
          <w:color w:val="000000" w:themeColor="text1"/>
          <w:lang w:val="en-US"/>
        </w:rPr>
        <w:t>. These are seen as dark inclusions within red ce</w:t>
      </w:r>
      <w:r w:rsidR="004B6107">
        <w:rPr>
          <w:color w:val="000000" w:themeColor="text1"/>
          <w:lang w:val="en-US"/>
        </w:rPr>
        <w:t xml:space="preserve">lls stained with crystal </w:t>
      </w:r>
      <w:proofErr w:type="gramStart"/>
      <w:r w:rsidR="004B6107">
        <w:rPr>
          <w:color w:val="000000" w:themeColor="text1"/>
          <w:lang w:val="en-US"/>
        </w:rPr>
        <w:t xml:space="preserve">violet </w:t>
      </w:r>
      <w:r w:rsidR="003B07B5">
        <w:rPr>
          <w:color w:val="000000" w:themeColor="text1"/>
          <w:lang w:val="en-US"/>
        </w:rPr>
        <w:t xml:space="preserve"> (</w:t>
      </w:r>
      <w:proofErr w:type="gramEnd"/>
      <w:r w:rsidR="00D52DA4" w:rsidRPr="00D52DA4">
        <w:rPr>
          <w:color w:val="000000" w:themeColor="text1"/>
          <w:lang w:val="en-US"/>
        </w:rPr>
        <w:t>Fig.</w:t>
      </w:r>
      <w:r w:rsidR="004B6107">
        <w:rPr>
          <w:color w:val="000000" w:themeColor="text1"/>
          <w:lang w:val="en-US"/>
        </w:rPr>
        <w:t>15</w:t>
      </w:r>
      <w:r w:rsidR="00D52DA4" w:rsidRPr="00D52DA4">
        <w:rPr>
          <w:color w:val="000000" w:themeColor="text1"/>
          <w:lang w:val="en-US"/>
        </w:rPr>
        <w:t>). Heinz bodies can damage the membrane sufficiently to</w:t>
      </w:r>
      <w:r w:rsidR="004B6107">
        <w:rPr>
          <w:color w:val="000000" w:themeColor="text1"/>
          <w:lang w:val="en-US"/>
        </w:rPr>
        <w:t xml:space="preserve"> cause intravascular hemolysis. </w:t>
      </w:r>
      <w:r w:rsidR="00D52DA4" w:rsidRPr="00D52DA4">
        <w:rPr>
          <w:color w:val="000000" w:themeColor="text1"/>
          <w:lang w:val="en-US"/>
        </w:rPr>
        <w:t>Less severe membrane damage results in decreased red cell deformab</w:t>
      </w:r>
      <w:r w:rsidR="004B6107">
        <w:rPr>
          <w:color w:val="000000" w:themeColor="text1"/>
          <w:lang w:val="en-US"/>
        </w:rPr>
        <w:t xml:space="preserve">ility. As inclusion-bearing red </w:t>
      </w:r>
      <w:r w:rsidR="00D52DA4" w:rsidRPr="00D52DA4">
        <w:rPr>
          <w:color w:val="000000" w:themeColor="text1"/>
          <w:lang w:val="en-US"/>
        </w:rPr>
        <w:t xml:space="preserve">cells pass through the splenic cords, macrophages pluck out the Heinz </w:t>
      </w:r>
      <w:r w:rsidR="004B6107">
        <w:rPr>
          <w:color w:val="000000" w:themeColor="text1"/>
          <w:lang w:val="en-US"/>
        </w:rPr>
        <w:t xml:space="preserve">bodies. As a result of membrane </w:t>
      </w:r>
      <w:r w:rsidR="00D52DA4" w:rsidRPr="00D52DA4">
        <w:rPr>
          <w:color w:val="000000" w:themeColor="text1"/>
          <w:lang w:val="en-US"/>
        </w:rPr>
        <w:t>damage, some of these partially devoured cells retain an abnormal shape,</w:t>
      </w:r>
      <w:r w:rsidR="004B6107">
        <w:rPr>
          <w:color w:val="000000" w:themeColor="text1"/>
          <w:lang w:val="en-US"/>
        </w:rPr>
        <w:t xml:space="preserve"> appearing to have a bite taken </w:t>
      </w:r>
      <w:r w:rsidR="00D52DA4" w:rsidRPr="00D52DA4">
        <w:rPr>
          <w:color w:val="000000" w:themeColor="text1"/>
          <w:lang w:val="en-US"/>
        </w:rPr>
        <w:t xml:space="preserve">out of </w:t>
      </w:r>
      <w:r w:rsidR="004B6107">
        <w:rPr>
          <w:color w:val="000000" w:themeColor="text1"/>
          <w:lang w:val="en-US"/>
        </w:rPr>
        <w:t>them</w:t>
      </w:r>
      <w:r w:rsidR="00D52DA4" w:rsidRPr="00D52DA4">
        <w:rPr>
          <w:color w:val="000000" w:themeColor="text1"/>
          <w:lang w:val="en-US"/>
        </w:rPr>
        <w:t xml:space="preserve">. Other less severely damaged cells revert to </w:t>
      </w:r>
      <w:r w:rsidR="004B6107">
        <w:rPr>
          <w:color w:val="000000" w:themeColor="text1"/>
          <w:lang w:val="en-US"/>
        </w:rPr>
        <w:t xml:space="preserve">a spherocytic shape due to loss </w:t>
      </w:r>
      <w:r w:rsidR="00D52DA4" w:rsidRPr="00D52DA4">
        <w:rPr>
          <w:color w:val="000000" w:themeColor="text1"/>
          <w:lang w:val="en-US"/>
        </w:rPr>
        <w:t>of membrane surface area. Both bite cells and spherocytes are trapp</w:t>
      </w:r>
      <w:r w:rsidR="004B6107">
        <w:rPr>
          <w:color w:val="000000" w:themeColor="text1"/>
          <w:lang w:val="en-US"/>
        </w:rPr>
        <w:t xml:space="preserve">ed in splenic cords and removed </w:t>
      </w:r>
      <w:r w:rsidR="00D52DA4" w:rsidRPr="00D52DA4">
        <w:rPr>
          <w:color w:val="000000" w:themeColor="text1"/>
          <w:lang w:val="en-US"/>
        </w:rPr>
        <w:t>rapidly by phagocytes.</w:t>
      </w:r>
    </w:p>
    <w:p w:rsidR="00526C74" w:rsidRPr="00D52DA4" w:rsidRDefault="00526C74" w:rsidP="007516F4">
      <w:pPr>
        <w:tabs>
          <w:tab w:val="left" w:pos="9225"/>
        </w:tabs>
        <w:jc w:val="both"/>
        <w:rPr>
          <w:color w:val="000000" w:themeColor="text1"/>
          <w:lang w:val="en-US"/>
        </w:rPr>
      </w:pPr>
    </w:p>
    <w:p w:rsidR="00526C74" w:rsidRDefault="004B6107" w:rsidP="004B6107">
      <w:pPr>
        <w:tabs>
          <w:tab w:val="left" w:pos="9225"/>
        </w:tabs>
        <w:jc w:val="center"/>
        <w:rPr>
          <w:color w:val="000000" w:themeColor="text1"/>
          <w:lang w:val="en-US"/>
        </w:rPr>
      </w:pPr>
      <w:r>
        <w:rPr>
          <w:b/>
          <w:noProof/>
          <w:color w:val="000000" w:themeColor="text1"/>
          <w:lang w:val="en-US" w:eastAsia="en-US"/>
        </w:rPr>
        <w:drawing>
          <wp:inline distT="0" distB="0" distL="0" distR="0">
            <wp:extent cx="3399863" cy="2384177"/>
            <wp:effectExtent l="57150" t="57150" r="86360" b="927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3218" cy="238653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B6107" w:rsidRPr="004B6107" w:rsidRDefault="004B6107" w:rsidP="004B6107">
      <w:pPr>
        <w:tabs>
          <w:tab w:val="left" w:pos="9225"/>
        </w:tabs>
        <w:jc w:val="center"/>
        <w:rPr>
          <w:b/>
          <w:color w:val="000000" w:themeColor="text1"/>
          <w:lang w:val="en-US"/>
        </w:rPr>
      </w:pPr>
      <w:r w:rsidRPr="004B6107">
        <w:rPr>
          <w:b/>
          <w:color w:val="000000" w:themeColor="text1"/>
          <w:lang w:val="en-US"/>
        </w:rPr>
        <w:t>Fig. 15 G</w:t>
      </w:r>
      <w:r w:rsidRPr="005A1BD0">
        <w:rPr>
          <w:b/>
          <w:color w:val="000000" w:themeColor="text1"/>
          <w:vertAlign w:val="subscript"/>
          <w:lang w:val="en-US"/>
        </w:rPr>
        <w:t>6</w:t>
      </w:r>
      <w:r w:rsidRPr="004B6107">
        <w:rPr>
          <w:b/>
          <w:color w:val="000000" w:themeColor="text1"/>
          <w:lang w:val="en-US"/>
        </w:rPr>
        <w:t>PD deficiency: effects of oxidant drug exposure (peripheral blood smear).</w:t>
      </w:r>
    </w:p>
    <w:p w:rsidR="003B07B5" w:rsidRDefault="004B6107" w:rsidP="003B07B5">
      <w:pPr>
        <w:jc w:val="center"/>
        <w:rPr>
          <w:color w:val="000000" w:themeColor="text1"/>
          <w:sz w:val="20"/>
          <w:szCs w:val="20"/>
          <w:lang w:val="en-US"/>
        </w:rPr>
      </w:pPr>
      <w:r w:rsidRPr="004B6107">
        <w:rPr>
          <w:color w:val="000000" w:themeColor="text1"/>
          <w:sz w:val="20"/>
          <w:szCs w:val="20"/>
          <w:lang w:val="en-US"/>
        </w:rPr>
        <w:t>Inset, Red cells with precipitates of denaturedglobin (</w:t>
      </w:r>
      <w:r w:rsidRPr="004B6107">
        <w:rPr>
          <w:i/>
          <w:color w:val="000000" w:themeColor="text1"/>
          <w:sz w:val="20"/>
          <w:szCs w:val="20"/>
          <w:lang w:val="en-US"/>
        </w:rPr>
        <w:t>Heinz bodies</w:t>
      </w:r>
      <w:r w:rsidRPr="004B6107">
        <w:rPr>
          <w:color w:val="000000" w:themeColor="text1"/>
          <w:sz w:val="20"/>
          <w:szCs w:val="20"/>
          <w:lang w:val="en-US"/>
        </w:rPr>
        <w:t>) revealed by supravital staining. As the splenic macrophages pluck out these inclusions, bite cells like the one in this smear are produced</w:t>
      </w:r>
    </w:p>
    <w:p w:rsidR="003B07B5" w:rsidRPr="00E66263" w:rsidRDefault="003B07B5" w:rsidP="003B07B5">
      <w:pPr>
        <w:jc w:val="center"/>
        <w:rPr>
          <w:sz w:val="20"/>
          <w:szCs w:val="20"/>
          <w:lang w:val="en-US"/>
        </w:rPr>
      </w:pPr>
      <w:r>
        <w:rPr>
          <w:sz w:val="20"/>
          <w:szCs w:val="20"/>
          <w:lang w:val="en-US"/>
        </w:rPr>
        <w:t>(From Robbins-</w:t>
      </w:r>
      <w:proofErr w:type="spellStart"/>
      <w:r>
        <w:rPr>
          <w:sz w:val="20"/>
          <w:szCs w:val="20"/>
          <w:lang w:val="en-US"/>
        </w:rPr>
        <w:t>Cotran</w:t>
      </w:r>
      <w:proofErr w:type="spellEnd"/>
      <w:r>
        <w:rPr>
          <w:sz w:val="20"/>
          <w:szCs w:val="20"/>
          <w:lang w:val="en-US"/>
        </w:rPr>
        <w:t>; Pathological basis of diseases)</w:t>
      </w:r>
    </w:p>
    <w:p w:rsidR="004B6107" w:rsidRPr="004B6107" w:rsidRDefault="004B6107" w:rsidP="003B07B5">
      <w:pPr>
        <w:tabs>
          <w:tab w:val="left" w:pos="9225"/>
        </w:tabs>
        <w:rPr>
          <w:color w:val="000000" w:themeColor="text1"/>
          <w:sz w:val="20"/>
          <w:szCs w:val="20"/>
          <w:lang w:val="en-US"/>
        </w:rPr>
      </w:pPr>
      <w:r w:rsidRPr="004B6107">
        <w:rPr>
          <w:color w:val="000000" w:themeColor="text1"/>
          <w:sz w:val="20"/>
          <w:szCs w:val="20"/>
          <w:lang w:val="en-US"/>
        </w:rPr>
        <w:t>.</w:t>
      </w:r>
    </w:p>
    <w:p w:rsidR="00526C74" w:rsidRPr="004B6107" w:rsidRDefault="004B6107" w:rsidP="004B6107">
      <w:pPr>
        <w:tabs>
          <w:tab w:val="left" w:pos="8108"/>
        </w:tabs>
        <w:jc w:val="both"/>
        <w:rPr>
          <w:b/>
          <w:color w:val="000000" w:themeColor="text1"/>
          <w:sz w:val="20"/>
          <w:szCs w:val="20"/>
          <w:lang w:val="en-US"/>
        </w:rPr>
      </w:pPr>
      <w:r w:rsidRPr="004B6107">
        <w:rPr>
          <w:b/>
          <w:color w:val="000000" w:themeColor="text1"/>
          <w:sz w:val="20"/>
          <w:szCs w:val="20"/>
          <w:lang w:val="en-US"/>
        </w:rPr>
        <w:tab/>
      </w:r>
    </w:p>
    <w:p w:rsidR="004B6107" w:rsidRPr="004B6107" w:rsidRDefault="005A1BD0" w:rsidP="004B6107">
      <w:pPr>
        <w:tabs>
          <w:tab w:val="left" w:pos="8108"/>
        </w:tabs>
        <w:jc w:val="both"/>
        <w:rPr>
          <w:color w:val="000000" w:themeColor="text1"/>
          <w:lang w:val="en-US"/>
        </w:rPr>
      </w:pPr>
      <w:r>
        <w:rPr>
          <w:color w:val="000000" w:themeColor="text1"/>
          <w:lang w:val="en-US"/>
        </w:rPr>
        <w:t xml:space="preserve">           </w:t>
      </w:r>
      <w:r w:rsidR="004B6107" w:rsidRPr="004B6107">
        <w:rPr>
          <w:color w:val="000000" w:themeColor="text1"/>
          <w:lang w:val="en-US"/>
        </w:rPr>
        <w:t>Acute intravascular hemolysis, marked by anemia, hemoglobinemia, and hemoglobinuria, usually</w:t>
      </w:r>
    </w:p>
    <w:p w:rsidR="004B6107" w:rsidRPr="004B6107" w:rsidRDefault="004B6107" w:rsidP="004B6107">
      <w:pPr>
        <w:tabs>
          <w:tab w:val="left" w:pos="8108"/>
        </w:tabs>
        <w:jc w:val="both"/>
        <w:rPr>
          <w:color w:val="000000" w:themeColor="text1"/>
          <w:lang w:val="en-US"/>
        </w:rPr>
      </w:pPr>
      <w:proofErr w:type="gramStart"/>
      <w:r w:rsidRPr="004B6107">
        <w:rPr>
          <w:color w:val="000000" w:themeColor="text1"/>
          <w:lang w:val="en-US"/>
        </w:rPr>
        <w:t>begins</w:t>
      </w:r>
      <w:proofErr w:type="gramEnd"/>
      <w:r w:rsidRPr="004B6107">
        <w:rPr>
          <w:color w:val="000000" w:themeColor="text1"/>
          <w:lang w:val="en-US"/>
        </w:rPr>
        <w:t xml:space="preserve"> 2 to 3 days following exposure of G</w:t>
      </w:r>
      <w:r w:rsidRPr="005A1BD0">
        <w:rPr>
          <w:color w:val="000000" w:themeColor="text1"/>
          <w:vertAlign w:val="subscript"/>
          <w:lang w:val="en-US"/>
        </w:rPr>
        <w:t>6</w:t>
      </w:r>
      <w:r w:rsidRPr="004B6107">
        <w:rPr>
          <w:color w:val="000000" w:themeColor="text1"/>
          <w:lang w:val="en-US"/>
        </w:rPr>
        <w:t>PD-deficient individuals to oxidants. Since only older red</w:t>
      </w:r>
    </w:p>
    <w:p w:rsidR="004B6107" w:rsidRDefault="004B6107" w:rsidP="004B6107">
      <w:pPr>
        <w:tabs>
          <w:tab w:val="left" w:pos="8108"/>
        </w:tabs>
        <w:jc w:val="both"/>
        <w:rPr>
          <w:color w:val="000000" w:themeColor="text1"/>
          <w:lang w:val="en-US"/>
        </w:rPr>
      </w:pPr>
      <w:proofErr w:type="gramStart"/>
      <w:r w:rsidRPr="004B6107">
        <w:rPr>
          <w:color w:val="000000" w:themeColor="text1"/>
          <w:lang w:val="en-US"/>
        </w:rPr>
        <w:t>cells</w:t>
      </w:r>
      <w:proofErr w:type="gramEnd"/>
      <w:r w:rsidRPr="004B6107">
        <w:rPr>
          <w:color w:val="000000" w:themeColor="text1"/>
          <w:lang w:val="en-US"/>
        </w:rPr>
        <w:t xml:space="preserve"> are at risk for lysis, the episode is self-limited, since hemolysis cease</w:t>
      </w:r>
      <w:r>
        <w:rPr>
          <w:color w:val="000000" w:themeColor="text1"/>
          <w:lang w:val="en-US"/>
        </w:rPr>
        <w:t>s when only younger G</w:t>
      </w:r>
      <w:r w:rsidRPr="004B6107">
        <w:rPr>
          <w:color w:val="000000" w:themeColor="text1"/>
          <w:vertAlign w:val="subscript"/>
          <w:lang w:val="en-US"/>
        </w:rPr>
        <w:t>6</w:t>
      </w:r>
      <w:r>
        <w:rPr>
          <w:color w:val="000000" w:themeColor="text1"/>
          <w:lang w:val="en-US"/>
        </w:rPr>
        <w:t>PD</w:t>
      </w:r>
      <w:r w:rsidR="005A1BD0">
        <w:rPr>
          <w:color w:val="000000" w:themeColor="text1"/>
          <w:lang w:val="en-US"/>
        </w:rPr>
        <w:t xml:space="preserve"> </w:t>
      </w:r>
      <w:r>
        <w:rPr>
          <w:color w:val="000000" w:themeColor="text1"/>
          <w:lang w:val="en-US"/>
        </w:rPr>
        <w:t xml:space="preserve">replete </w:t>
      </w:r>
      <w:r w:rsidRPr="004B6107">
        <w:rPr>
          <w:color w:val="000000" w:themeColor="text1"/>
          <w:lang w:val="en-US"/>
        </w:rPr>
        <w:t>red cells remain (even if administration of an offending drug co</w:t>
      </w:r>
      <w:r>
        <w:rPr>
          <w:color w:val="000000" w:themeColor="text1"/>
          <w:lang w:val="en-US"/>
        </w:rPr>
        <w:t xml:space="preserve">ntinues). The recovery phase is </w:t>
      </w:r>
      <w:r w:rsidRPr="004B6107">
        <w:rPr>
          <w:color w:val="000000" w:themeColor="text1"/>
          <w:lang w:val="en-US"/>
        </w:rPr>
        <w:t>heralded by reticulocytosis. Since hemolytic episodes related to G</w:t>
      </w:r>
      <w:r w:rsidRPr="004B6107">
        <w:rPr>
          <w:color w:val="000000" w:themeColor="text1"/>
          <w:vertAlign w:val="subscript"/>
          <w:lang w:val="en-US"/>
        </w:rPr>
        <w:t>6</w:t>
      </w:r>
      <w:r w:rsidRPr="004B6107">
        <w:rPr>
          <w:color w:val="000000" w:themeColor="text1"/>
          <w:lang w:val="en-US"/>
        </w:rPr>
        <w:t>PD d</w:t>
      </w:r>
      <w:r>
        <w:rPr>
          <w:color w:val="000000" w:themeColor="text1"/>
          <w:lang w:val="en-US"/>
        </w:rPr>
        <w:t xml:space="preserve">eficiency occur intermittently, </w:t>
      </w:r>
      <w:r w:rsidRPr="004B6107">
        <w:rPr>
          <w:color w:val="000000" w:themeColor="text1"/>
          <w:lang w:val="en-US"/>
        </w:rPr>
        <w:t>features related to chronic hemolysis (e.g., splenomegaly, cholelithiasis) are absent.</w:t>
      </w:r>
    </w:p>
    <w:p w:rsidR="003B07B5" w:rsidRPr="004B6107" w:rsidRDefault="003B07B5" w:rsidP="004B6107">
      <w:pPr>
        <w:tabs>
          <w:tab w:val="left" w:pos="8108"/>
        </w:tabs>
        <w:jc w:val="both"/>
        <w:rPr>
          <w:color w:val="000000" w:themeColor="text1"/>
          <w:lang w:val="en-US"/>
        </w:rPr>
      </w:pPr>
    </w:p>
    <w:p w:rsidR="004B6107" w:rsidRDefault="004B6107" w:rsidP="007516F4">
      <w:pPr>
        <w:tabs>
          <w:tab w:val="left" w:pos="9225"/>
        </w:tabs>
        <w:jc w:val="both"/>
        <w:rPr>
          <w:color w:val="000000" w:themeColor="text1"/>
          <w:lang w:val="en-US"/>
        </w:rPr>
      </w:pPr>
    </w:p>
    <w:p w:rsidR="007516F4" w:rsidRPr="008B258F" w:rsidRDefault="007516F4" w:rsidP="004B6107">
      <w:pPr>
        <w:tabs>
          <w:tab w:val="left" w:pos="9225"/>
        </w:tabs>
        <w:jc w:val="center"/>
        <w:rPr>
          <w:b/>
          <w:i/>
          <w:color w:val="000000" w:themeColor="text1"/>
          <w:lang w:val="en-US"/>
        </w:rPr>
      </w:pPr>
      <w:r w:rsidRPr="004B6107">
        <w:rPr>
          <w:b/>
          <w:color w:val="000000" w:themeColor="text1"/>
          <w:lang w:val="en-US"/>
        </w:rPr>
        <w:lastRenderedPageBreak/>
        <w:t xml:space="preserve">Disorders of erythrocytes maturation as result </w:t>
      </w:r>
      <w:r w:rsidR="004B6107" w:rsidRPr="004B6107">
        <w:rPr>
          <w:b/>
          <w:color w:val="000000" w:themeColor="text1"/>
          <w:lang w:val="en-US"/>
        </w:rPr>
        <w:t xml:space="preserve">of hereditary structural defect </w:t>
      </w:r>
      <w:r w:rsidRPr="004B6107">
        <w:rPr>
          <w:b/>
          <w:color w:val="000000" w:themeColor="text1"/>
          <w:lang w:val="en-US"/>
        </w:rPr>
        <w:t>of hemoglobin polyp</w:t>
      </w:r>
      <w:r w:rsidR="004B6107" w:rsidRPr="004B6107">
        <w:rPr>
          <w:b/>
          <w:color w:val="000000" w:themeColor="text1"/>
          <w:lang w:val="en-US"/>
        </w:rPr>
        <w:t>eptide chains -</w:t>
      </w:r>
      <w:r w:rsidR="008B258F">
        <w:rPr>
          <w:b/>
          <w:color w:val="000000" w:themeColor="text1"/>
          <w:lang w:val="en-US"/>
        </w:rPr>
        <w:t xml:space="preserve"> </w:t>
      </w:r>
      <w:r w:rsidR="008B258F" w:rsidRPr="008B258F">
        <w:rPr>
          <w:b/>
          <w:i/>
          <w:color w:val="000000" w:themeColor="text1"/>
          <w:lang w:val="en-US"/>
        </w:rPr>
        <w:t>Hemoglobinopathies</w:t>
      </w:r>
    </w:p>
    <w:p w:rsidR="007516F4" w:rsidRDefault="007516F4" w:rsidP="007516F4">
      <w:pPr>
        <w:tabs>
          <w:tab w:val="left" w:pos="9225"/>
        </w:tabs>
        <w:jc w:val="both"/>
        <w:rPr>
          <w:color w:val="000000" w:themeColor="text1"/>
          <w:lang w:val="en-US"/>
        </w:rPr>
      </w:pPr>
    </w:p>
    <w:p w:rsidR="00960C22" w:rsidRPr="007516F4" w:rsidRDefault="006E54A1" w:rsidP="007516F4">
      <w:pPr>
        <w:tabs>
          <w:tab w:val="left" w:pos="9225"/>
        </w:tabs>
        <w:jc w:val="both"/>
        <w:rPr>
          <w:color w:val="000000" w:themeColor="text1"/>
          <w:lang w:val="en-US"/>
        </w:rPr>
      </w:pPr>
      <w:r>
        <w:rPr>
          <w:color w:val="000000" w:themeColor="text1"/>
          <w:lang w:val="en-US"/>
        </w:rPr>
        <w:t xml:space="preserve">               </w:t>
      </w:r>
      <w:proofErr w:type="gramStart"/>
      <w:r w:rsidR="00960C22" w:rsidRPr="00960C22">
        <w:rPr>
          <w:color w:val="000000" w:themeColor="text1"/>
          <w:lang w:val="en-US"/>
        </w:rPr>
        <w:t>Hemoglob</w:t>
      </w:r>
      <w:r w:rsidR="008B258F">
        <w:rPr>
          <w:color w:val="000000" w:themeColor="text1"/>
          <w:lang w:val="en-US"/>
        </w:rPr>
        <w:t xml:space="preserve">in </w:t>
      </w:r>
      <w:r w:rsidR="00960C22" w:rsidRPr="00960C22">
        <w:rPr>
          <w:color w:val="000000" w:themeColor="text1"/>
          <w:lang w:val="en-US"/>
        </w:rPr>
        <w:t xml:space="preserve"> is</w:t>
      </w:r>
      <w:proofErr w:type="gramEnd"/>
      <w:r w:rsidR="00960C22" w:rsidRPr="00960C22">
        <w:rPr>
          <w:color w:val="000000" w:themeColor="text1"/>
          <w:lang w:val="en-US"/>
        </w:rPr>
        <w:t xml:space="preserve"> a tetrameric protein composed of two pairs of globin</w:t>
      </w:r>
      <w:r w:rsidR="005A1BD0">
        <w:rPr>
          <w:color w:val="000000" w:themeColor="text1"/>
          <w:lang w:val="en-US"/>
        </w:rPr>
        <w:t xml:space="preserve"> </w:t>
      </w:r>
      <w:r w:rsidR="00960C22" w:rsidRPr="00960C22">
        <w:rPr>
          <w:color w:val="000000" w:themeColor="text1"/>
          <w:lang w:val="en-US"/>
        </w:rPr>
        <w:t xml:space="preserve">chains, each with its own heme group. Normal adult red cells contain mainly </w:t>
      </w:r>
      <w:r w:rsidR="00960C22" w:rsidRPr="008B258F">
        <w:rPr>
          <w:i/>
          <w:color w:val="000000" w:themeColor="text1"/>
          <w:lang w:val="en-US"/>
        </w:rPr>
        <w:t>HbA</w:t>
      </w:r>
      <w:r w:rsidR="00960C22" w:rsidRPr="00960C22">
        <w:rPr>
          <w:color w:val="000000" w:themeColor="text1"/>
          <w:lang w:val="en-US"/>
        </w:rPr>
        <w:t xml:space="preserve"> (α</w:t>
      </w:r>
      <w:r w:rsidR="00960C22" w:rsidRPr="005A1BD0">
        <w:rPr>
          <w:color w:val="000000" w:themeColor="text1"/>
          <w:vertAlign w:val="subscript"/>
          <w:lang w:val="en-US"/>
        </w:rPr>
        <w:t>2</w:t>
      </w:r>
      <w:r w:rsidR="00960C22" w:rsidRPr="00960C22">
        <w:rPr>
          <w:color w:val="000000" w:themeColor="text1"/>
          <w:lang w:val="en-US"/>
        </w:rPr>
        <w:t>β</w:t>
      </w:r>
      <w:r w:rsidR="00960C22" w:rsidRPr="005A1BD0">
        <w:rPr>
          <w:color w:val="000000" w:themeColor="text1"/>
          <w:vertAlign w:val="subscript"/>
          <w:lang w:val="en-US"/>
        </w:rPr>
        <w:t>2</w:t>
      </w:r>
      <w:r w:rsidR="00960C22" w:rsidRPr="00960C22">
        <w:rPr>
          <w:color w:val="000000" w:themeColor="text1"/>
          <w:lang w:val="en-US"/>
        </w:rPr>
        <w:t>), along with</w:t>
      </w:r>
      <w:r w:rsidR="005A1BD0">
        <w:rPr>
          <w:color w:val="000000" w:themeColor="text1"/>
          <w:lang w:val="en-US"/>
        </w:rPr>
        <w:t xml:space="preserve"> </w:t>
      </w:r>
      <w:r w:rsidR="00960C22" w:rsidRPr="00960C22">
        <w:rPr>
          <w:color w:val="000000" w:themeColor="text1"/>
          <w:lang w:val="en-US"/>
        </w:rPr>
        <w:t xml:space="preserve">small amounts of </w:t>
      </w:r>
      <w:r w:rsidR="00960C22" w:rsidRPr="008B258F">
        <w:rPr>
          <w:i/>
          <w:color w:val="000000" w:themeColor="text1"/>
          <w:lang w:val="en-US"/>
        </w:rPr>
        <w:t>HbA</w:t>
      </w:r>
      <w:r w:rsidR="00960C22" w:rsidRPr="008B258F">
        <w:rPr>
          <w:i/>
          <w:color w:val="000000" w:themeColor="text1"/>
          <w:vertAlign w:val="subscript"/>
          <w:lang w:val="en-US"/>
        </w:rPr>
        <w:t>2</w:t>
      </w:r>
      <w:r w:rsidR="00960C22" w:rsidRPr="005A1BD0">
        <w:rPr>
          <w:color w:val="000000" w:themeColor="text1"/>
          <w:vertAlign w:val="subscript"/>
          <w:lang w:val="en-US"/>
        </w:rPr>
        <w:t xml:space="preserve"> </w:t>
      </w:r>
      <w:r w:rsidR="00960C22" w:rsidRPr="00960C22">
        <w:rPr>
          <w:color w:val="000000" w:themeColor="text1"/>
          <w:lang w:val="en-US"/>
        </w:rPr>
        <w:t>(α</w:t>
      </w:r>
      <w:r w:rsidR="00960C22" w:rsidRPr="005A1BD0">
        <w:rPr>
          <w:color w:val="000000" w:themeColor="text1"/>
          <w:vertAlign w:val="subscript"/>
          <w:lang w:val="en-US"/>
        </w:rPr>
        <w:t>2</w:t>
      </w:r>
      <w:r w:rsidR="00960C22" w:rsidRPr="00960C22">
        <w:rPr>
          <w:color w:val="000000" w:themeColor="text1"/>
          <w:lang w:val="en-US"/>
        </w:rPr>
        <w:t>δ</w:t>
      </w:r>
      <w:r w:rsidR="00960C22" w:rsidRPr="005A1BD0">
        <w:rPr>
          <w:color w:val="000000" w:themeColor="text1"/>
          <w:vertAlign w:val="subscript"/>
          <w:lang w:val="en-US"/>
        </w:rPr>
        <w:t>2</w:t>
      </w:r>
      <w:r w:rsidR="008B258F">
        <w:rPr>
          <w:color w:val="000000" w:themeColor="text1"/>
          <w:lang w:val="en-US"/>
        </w:rPr>
        <w:t>) and fetal hemoglobin HbF</w:t>
      </w:r>
      <w:r w:rsidR="00960C22" w:rsidRPr="00960C22">
        <w:rPr>
          <w:color w:val="000000" w:themeColor="text1"/>
          <w:lang w:val="en-US"/>
        </w:rPr>
        <w:t xml:space="preserve"> </w:t>
      </w:r>
      <w:r w:rsidR="008B258F">
        <w:rPr>
          <w:color w:val="000000" w:themeColor="text1"/>
          <w:lang w:val="en-US"/>
        </w:rPr>
        <w:t>(</w:t>
      </w:r>
      <w:r w:rsidR="00960C22" w:rsidRPr="00960C22">
        <w:rPr>
          <w:color w:val="000000" w:themeColor="text1"/>
          <w:lang w:val="en-US"/>
        </w:rPr>
        <w:t>α</w:t>
      </w:r>
      <w:r w:rsidR="00960C22" w:rsidRPr="005A1BD0">
        <w:rPr>
          <w:color w:val="000000" w:themeColor="text1"/>
          <w:vertAlign w:val="subscript"/>
          <w:lang w:val="en-US"/>
        </w:rPr>
        <w:t>2</w:t>
      </w:r>
      <w:r w:rsidR="00960C22" w:rsidRPr="00960C22">
        <w:rPr>
          <w:color w:val="000000" w:themeColor="text1"/>
          <w:lang w:val="en-US"/>
        </w:rPr>
        <w:t>γ</w:t>
      </w:r>
      <w:r w:rsidR="00960C22" w:rsidRPr="005A1BD0">
        <w:rPr>
          <w:color w:val="000000" w:themeColor="text1"/>
          <w:vertAlign w:val="subscript"/>
          <w:lang w:val="en-US"/>
        </w:rPr>
        <w:t>2</w:t>
      </w:r>
      <w:r w:rsidR="00960C22" w:rsidRPr="00960C22">
        <w:rPr>
          <w:color w:val="000000" w:themeColor="text1"/>
          <w:lang w:val="en-US"/>
        </w:rPr>
        <w:t>).</w:t>
      </w:r>
    </w:p>
    <w:p w:rsidR="004B6107" w:rsidRPr="004B6107" w:rsidRDefault="006E54A1" w:rsidP="004B6107">
      <w:pPr>
        <w:tabs>
          <w:tab w:val="left" w:pos="9225"/>
        </w:tabs>
        <w:jc w:val="both"/>
        <w:rPr>
          <w:color w:val="000000" w:themeColor="text1"/>
          <w:lang w:val="en-US"/>
        </w:rPr>
      </w:pPr>
      <w:r>
        <w:rPr>
          <w:b/>
          <w:color w:val="000000" w:themeColor="text1"/>
          <w:lang w:val="en-US"/>
        </w:rPr>
        <w:t xml:space="preserve">               </w:t>
      </w:r>
      <w:r w:rsidR="004B6107" w:rsidRPr="004B6107">
        <w:rPr>
          <w:b/>
          <w:color w:val="000000" w:themeColor="text1"/>
          <w:lang w:val="en-US"/>
        </w:rPr>
        <w:t>Hemoglobinopathies</w:t>
      </w:r>
      <w:r w:rsidR="004B6107" w:rsidRPr="004B6107">
        <w:rPr>
          <w:color w:val="000000" w:themeColor="text1"/>
          <w:lang w:val="en-US"/>
        </w:rPr>
        <w:t xml:space="preserve"> - generic name of hereditary diseases caused by disorder of hemoglobin synthesis or structure. </w:t>
      </w:r>
    </w:p>
    <w:p w:rsidR="004B6107" w:rsidRDefault="005A1BD0" w:rsidP="004B6107">
      <w:pPr>
        <w:tabs>
          <w:tab w:val="left" w:pos="9225"/>
        </w:tabs>
        <w:jc w:val="both"/>
        <w:rPr>
          <w:color w:val="000000" w:themeColor="text1"/>
          <w:lang w:val="en-US"/>
        </w:rPr>
      </w:pPr>
      <w:r>
        <w:rPr>
          <w:i/>
          <w:color w:val="000000" w:themeColor="text1"/>
          <w:lang w:val="en-US"/>
        </w:rPr>
        <w:t xml:space="preserve">        </w:t>
      </w:r>
      <w:r w:rsidR="006E54A1">
        <w:rPr>
          <w:i/>
          <w:color w:val="000000" w:themeColor="text1"/>
          <w:lang w:val="en-US"/>
        </w:rPr>
        <w:t xml:space="preserve">      </w:t>
      </w:r>
      <w:r w:rsidR="004B6107" w:rsidRPr="004B6107">
        <w:rPr>
          <w:i/>
          <w:color w:val="000000" w:themeColor="text1"/>
          <w:lang w:val="en-US"/>
        </w:rPr>
        <w:t>Qualitative hemoglobinopathies</w:t>
      </w:r>
      <w:r w:rsidR="004B6107" w:rsidRPr="004B6107">
        <w:rPr>
          <w:color w:val="000000" w:themeColor="text1"/>
          <w:lang w:val="en-US"/>
        </w:rPr>
        <w:t xml:space="preserve"> are hereditary diseases characterized by changes in the structure of any polypeptide chain of normal hemoglobin.</w:t>
      </w:r>
    </w:p>
    <w:p w:rsidR="004B6107" w:rsidRPr="004B6107" w:rsidRDefault="006E54A1" w:rsidP="004B6107">
      <w:pPr>
        <w:tabs>
          <w:tab w:val="left" w:pos="9225"/>
        </w:tabs>
        <w:jc w:val="both"/>
        <w:rPr>
          <w:b/>
          <w:color w:val="000000" w:themeColor="text1"/>
          <w:lang w:val="en-US"/>
        </w:rPr>
      </w:pPr>
      <w:r>
        <w:rPr>
          <w:b/>
          <w:color w:val="000000" w:themeColor="text1"/>
          <w:lang w:val="en-US"/>
        </w:rPr>
        <w:t xml:space="preserve">             </w:t>
      </w:r>
      <w:r w:rsidR="004B6107" w:rsidRPr="004B6107">
        <w:rPr>
          <w:b/>
          <w:color w:val="000000" w:themeColor="text1"/>
          <w:lang w:val="en-US"/>
        </w:rPr>
        <w:t>Sickle Cell Disease</w:t>
      </w:r>
    </w:p>
    <w:p w:rsidR="004B6107" w:rsidRPr="004B6107" w:rsidRDefault="006E54A1" w:rsidP="004B6107">
      <w:pPr>
        <w:tabs>
          <w:tab w:val="left" w:pos="9225"/>
        </w:tabs>
        <w:jc w:val="both"/>
        <w:rPr>
          <w:color w:val="000000" w:themeColor="text1"/>
          <w:lang w:val="en-US"/>
        </w:rPr>
      </w:pPr>
      <w:r>
        <w:rPr>
          <w:i/>
          <w:color w:val="000000" w:themeColor="text1"/>
          <w:lang w:val="en-US"/>
        </w:rPr>
        <w:t xml:space="preserve">             </w:t>
      </w:r>
      <w:r w:rsidR="004B6107" w:rsidRPr="004B6107">
        <w:rPr>
          <w:i/>
          <w:color w:val="000000" w:themeColor="text1"/>
          <w:lang w:val="en-US"/>
        </w:rPr>
        <w:t>Sickle cell</w:t>
      </w:r>
      <w:r w:rsidR="004B6107" w:rsidRPr="004B6107">
        <w:rPr>
          <w:color w:val="000000" w:themeColor="text1"/>
          <w:lang w:val="en-US"/>
        </w:rPr>
        <w:t xml:space="preserve"> disease is a common hereditary hemoglobinopathy that occ</w:t>
      </w:r>
      <w:r w:rsidR="004B6107">
        <w:rPr>
          <w:color w:val="000000" w:themeColor="text1"/>
          <w:lang w:val="en-US"/>
        </w:rPr>
        <w:t xml:space="preserve">urs primarily in individuals of </w:t>
      </w:r>
      <w:r w:rsidR="004B6107" w:rsidRPr="004B6107">
        <w:rPr>
          <w:color w:val="000000" w:themeColor="text1"/>
          <w:lang w:val="en-US"/>
        </w:rPr>
        <w:t>African descent. Sickle ce</w:t>
      </w:r>
      <w:r w:rsidR="00960C22">
        <w:rPr>
          <w:color w:val="000000" w:themeColor="text1"/>
          <w:lang w:val="en-US"/>
        </w:rPr>
        <w:t xml:space="preserve">ll disease is caused by a point </w:t>
      </w:r>
      <w:r w:rsidR="004B6107" w:rsidRPr="004B6107">
        <w:rPr>
          <w:color w:val="000000" w:themeColor="text1"/>
          <w:lang w:val="en-US"/>
        </w:rPr>
        <w:t>mutation in the sixth codon of β-globin that leads to the replacemen</w:t>
      </w:r>
      <w:r w:rsidR="00960C22">
        <w:rPr>
          <w:color w:val="000000" w:themeColor="text1"/>
          <w:lang w:val="en-US"/>
        </w:rPr>
        <w:t xml:space="preserve">t of a glutamate residue with a </w:t>
      </w:r>
      <w:r w:rsidR="004B6107" w:rsidRPr="004B6107">
        <w:rPr>
          <w:color w:val="000000" w:themeColor="text1"/>
          <w:lang w:val="en-US"/>
        </w:rPr>
        <w:t>valine residue. The abnormal physiochemical properties of the result</w:t>
      </w:r>
      <w:r w:rsidR="00960C22">
        <w:rPr>
          <w:color w:val="000000" w:themeColor="text1"/>
          <w:lang w:val="en-US"/>
        </w:rPr>
        <w:t xml:space="preserve">ing </w:t>
      </w:r>
      <w:r w:rsidR="00960C22" w:rsidRPr="00960C22">
        <w:rPr>
          <w:i/>
          <w:color w:val="000000" w:themeColor="text1"/>
          <w:lang w:val="en-US"/>
        </w:rPr>
        <w:t>sickle hemoglobin</w:t>
      </w:r>
      <w:r w:rsidR="00960C22">
        <w:rPr>
          <w:color w:val="000000" w:themeColor="text1"/>
          <w:lang w:val="en-US"/>
        </w:rPr>
        <w:t xml:space="preserve"> (</w:t>
      </w:r>
      <w:r w:rsidR="00960C22" w:rsidRPr="00960C22">
        <w:rPr>
          <w:i/>
          <w:color w:val="000000" w:themeColor="text1"/>
          <w:lang w:val="en-US"/>
        </w:rPr>
        <w:t>HbS</w:t>
      </w:r>
      <w:r w:rsidR="00960C22">
        <w:rPr>
          <w:color w:val="000000" w:themeColor="text1"/>
          <w:lang w:val="en-US"/>
        </w:rPr>
        <w:t xml:space="preserve">) are </w:t>
      </w:r>
      <w:r w:rsidR="004B6107" w:rsidRPr="004B6107">
        <w:rPr>
          <w:color w:val="000000" w:themeColor="text1"/>
          <w:lang w:val="en-US"/>
        </w:rPr>
        <w:t>responsible for the disease.</w:t>
      </w:r>
    </w:p>
    <w:p w:rsidR="004B6107" w:rsidRPr="004B6107" w:rsidRDefault="006E54A1" w:rsidP="004B6107">
      <w:pPr>
        <w:tabs>
          <w:tab w:val="left" w:pos="9225"/>
        </w:tabs>
        <w:jc w:val="both"/>
        <w:rPr>
          <w:color w:val="000000" w:themeColor="text1"/>
          <w:lang w:val="en-US"/>
        </w:rPr>
      </w:pPr>
      <w:r>
        <w:rPr>
          <w:i/>
          <w:color w:val="000000" w:themeColor="text1"/>
          <w:lang w:val="en-US"/>
        </w:rPr>
        <w:t xml:space="preserve">            </w:t>
      </w:r>
      <w:proofErr w:type="gramStart"/>
      <w:r w:rsidR="00960C22" w:rsidRPr="00960C22">
        <w:rPr>
          <w:i/>
          <w:color w:val="000000" w:themeColor="text1"/>
          <w:lang w:val="en-US"/>
        </w:rPr>
        <w:t>Pathogenesis</w:t>
      </w:r>
      <w:r w:rsidR="00960C22">
        <w:rPr>
          <w:color w:val="000000" w:themeColor="text1"/>
          <w:lang w:val="en-US"/>
        </w:rPr>
        <w:t>.</w:t>
      </w:r>
      <w:proofErr w:type="gramEnd"/>
      <w:r>
        <w:rPr>
          <w:color w:val="000000" w:themeColor="text1"/>
          <w:lang w:val="en-US"/>
        </w:rPr>
        <w:t xml:space="preserve">  </w:t>
      </w:r>
      <w:r w:rsidR="004B6107" w:rsidRPr="004B6107">
        <w:rPr>
          <w:color w:val="000000" w:themeColor="text1"/>
          <w:lang w:val="en-US"/>
        </w:rPr>
        <w:t>HbS molecules undergo polymerization when deoxygenated. Initially the red cell cytosol converts</w:t>
      </w:r>
      <w:r w:rsidR="00960C22">
        <w:rPr>
          <w:color w:val="000000" w:themeColor="text1"/>
          <w:lang w:val="en-US"/>
        </w:rPr>
        <w:t xml:space="preserve"> from </w:t>
      </w:r>
      <w:r w:rsidR="004B6107" w:rsidRPr="004B6107">
        <w:rPr>
          <w:color w:val="000000" w:themeColor="text1"/>
          <w:lang w:val="en-US"/>
        </w:rPr>
        <w:t>a freely flowing liquid to a viscous gel as HbS aggregates for</w:t>
      </w:r>
      <w:r w:rsidR="00960C22">
        <w:rPr>
          <w:color w:val="000000" w:themeColor="text1"/>
          <w:lang w:val="en-US"/>
        </w:rPr>
        <w:t xml:space="preserve">m. With continued deoxygenation </w:t>
      </w:r>
      <w:r w:rsidR="004B6107" w:rsidRPr="004B6107">
        <w:rPr>
          <w:color w:val="000000" w:themeColor="text1"/>
          <w:lang w:val="en-US"/>
        </w:rPr>
        <w:t>aggregated HbS molecules assemble into long needle-like fibers within r</w:t>
      </w:r>
      <w:r w:rsidR="00960C22">
        <w:rPr>
          <w:color w:val="000000" w:themeColor="text1"/>
          <w:lang w:val="en-US"/>
        </w:rPr>
        <w:t xml:space="preserve">ed cells, producing a distorted sickle or holly-leaf shape. </w:t>
      </w:r>
      <w:r w:rsidR="004B6107" w:rsidRPr="004B6107">
        <w:rPr>
          <w:color w:val="000000" w:themeColor="text1"/>
          <w:lang w:val="en-US"/>
        </w:rPr>
        <w:t>The presence of HbS underlies the major pathologic manifestati</w:t>
      </w:r>
      <w:r w:rsidR="00960C22">
        <w:rPr>
          <w:color w:val="000000" w:themeColor="text1"/>
          <w:lang w:val="en-US"/>
        </w:rPr>
        <w:t xml:space="preserve">ons: (1) chronic hemolysis, (2) </w:t>
      </w:r>
      <w:r w:rsidR="004B6107" w:rsidRPr="004B6107">
        <w:rPr>
          <w:color w:val="000000" w:themeColor="text1"/>
          <w:lang w:val="en-US"/>
        </w:rPr>
        <w:t>microvascular occlusions, and (3) tissue damage. Several variables affect the rate and degree of sickling:</w:t>
      </w:r>
    </w:p>
    <w:p w:rsidR="004B6107" w:rsidRPr="004B6107" w:rsidRDefault="006E54A1" w:rsidP="00960C22">
      <w:pPr>
        <w:tabs>
          <w:tab w:val="left" w:pos="9225"/>
        </w:tabs>
        <w:jc w:val="both"/>
        <w:rPr>
          <w:color w:val="000000" w:themeColor="text1"/>
          <w:lang w:val="en-US"/>
        </w:rPr>
      </w:pPr>
      <w:r>
        <w:rPr>
          <w:color w:val="000000" w:themeColor="text1"/>
          <w:lang w:val="en-US"/>
        </w:rPr>
        <w:t xml:space="preserve">            </w:t>
      </w:r>
      <w:r w:rsidR="004B6107" w:rsidRPr="004B6107">
        <w:rPr>
          <w:color w:val="000000" w:themeColor="text1"/>
          <w:lang w:val="en-US"/>
        </w:rPr>
        <w:t>• Interaction of HbS with the other types of hemoglobin in the cell. In heterozygote</w:t>
      </w:r>
      <w:r w:rsidR="00960C22">
        <w:rPr>
          <w:color w:val="000000" w:themeColor="text1"/>
          <w:lang w:val="en-US"/>
        </w:rPr>
        <w:t xml:space="preserve">s with sickle cell trait, about </w:t>
      </w:r>
      <w:r w:rsidR="004B6107" w:rsidRPr="004B6107">
        <w:rPr>
          <w:color w:val="000000" w:themeColor="text1"/>
          <w:lang w:val="en-US"/>
        </w:rPr>
        <w:t>40% of the hemoglobin is HbS and the rest is HbA, which interferes with H</w:t>
      </w:r>
      <w:r w:rsidR="00960C22">
        <w:rPr>
          <w:color w:val="000000" w:themeColor="text1"/>
          <w:lang w:val="en-US"/>
        </w:rPr>
        <w:t xml:space="preserve">bS polymerization. As a result, </w:t>
      </w:r>
      <w:r w:rsidR="004B6107" w:rsidRPr="004B6107">
        <w:rPr>
          <w:color w:val="000000" w:themeColor="text1"/>
          <w:lang w:val="en-US"/>
        </w:rPr>
        <w:t>red cells in heterozygous individuals do not sickle except under conditions of</w:t>
      </w:r>
      <w:r w:rsidR="00960C22">
        <w:rPr>
          <w:color w:val="000000" w:themeColor="text1"/>
          <w:lang w:val="en-US"/>
        </w:rPr>
        <w:t xml:space="preserve"> profound hypoxia. HbF inhibits </w:t>
      </w:r>
      <w:r w:rsidR="004B6107" w:rsidRPr="004B6107">
        <w:rPr>
          <w:color w:val="000000" w:themeColor="text1"/>
          <w:lang w:val="en-US"/>
        </w:rPr>
        <w:t>the polymerization of HbS even more than HbA; hence, infants do not beco</w:t>
      </w:r>
      <w:r w:rsidR="00960C22">
        <w:rPr>
          <w:color w:val="000000" w:themeColor="text1"/>
          <w:lang w:val="en-US"/>
        </w:rPr>
        <w:t xml:space="preserve">me symptomatic until they reach </w:t>
      </w:r>
      <w:r w:rsidR="004B6107" w:rsidRPr="004B6107">
        <w:rPr>
          <w:color w:val="000000" w:themeColor="text1"/>
          <w:lang w:val="en-US"/>
        </w:rPr>
        <w:t xml:space="preserve">5 or 6 months of age, when the level of HbF normally falls. </w:t>
      </w:r>
    </w:p>
    <w:p w:rsidR="004B6107" w:rsidRPr="004B6107" w:rsidRDefault="006E54A1" w:rsidP="004B6107">
      <w:pPr>
        <w:tabs>
          <w:tab w:val="left" w:pos="9225"/>
        </w:tabs>
        <w:jc w:val="both"/>
        <w:rPr>
          <w:color w:val="000000" w:themeColor="text1"/>
          <w:lang w:val="en-US"/>
        </w:rPr>
      </w:pPr>
      <w:r>
        <w:rPr>
          <w:color w:val="000000" w:themeColor="text1"/>
          <w:lang w:val="en-US"/>
        </w:rPr>
        <w:t xml:space="preserve">           </w:t>
      </w:r>
      <w:r w:rsidR="004B6107" w:rsidRPr="004B6107">
        <w:rPr>
          <w:color w:val="000000" w:themeColor="text1"/>
          <w:lang w:val="en-US"/>
        </w:rPr>
        <w:t>• Mean cell hemoglobin concentration (MCHC). Higher HbS concentration</w:t>
      </w:r>
      <w:r w:rsidR="00960C22">
        <w:rPr>
          <w:color w:val="000000" w:themeColor="text1"/>
          <w:lang w:val="en-US"/>
        </w:rPr>
        <w:t xml:space="preserve">s increase the probability that </w:t>
      </w:r>
      <w:r w:rsidR="004B6107" w:rsidRPr="004B6107">
        <w:rPr>
          <w:color w:val="000000" w:themeColor="text1"/>
          <w:lang w:val="en-US"/>
        </w:rPr>
        <w:t>aggregation and polymerization will occur during any given period of deo</w:t>
      </w:r>
      <w:r w:rsidR="00960C22">
        <w:rPr>
          <w:color w:val="000000" w:themeColor="text1"/>
          <w:lang w:val="en-US"/>
        </w:rPr>
        <w:t xml:space="preserve">xygenation. Thus, intracellular </w:t>
      </w:r>
      <w:r w:rsidR="004B6107" w:rsidRPr="004B6107">
        <w:rPr>
          <w:color w:val="000000" w:themeColor="text1"/>
          <w:lang w:val="en-US"/>
        </w:rPr>
        <w:t>dehydration, which increases the MCHC, facilitates sickling. Conversel</w:t>
      </w:r>
      <w:r w:rsidR="00960C22">
        <w:rPr>
          <w:color w:val="000000" w:themeColor="text1"/>
          <w:lang w:val="en-US"/>
        </w:rPr>
        <w:t xml:space="preserve">y, conditions that decrease the </w:t>
      </w:r>
      <w:r w:rsidR="004B6107" w:rsidRPr="004B6107">
        <w:rPr>
          <w:color w:val="000000" w:themeColor="text1"/>
          <w:lang w:val="en-US"/>
        </w:rPr>
        <w:t>M</w:t>
      </w:r>
      <w:r w:rsidR="00960C22">
        <w:rPr>
          <w:color w:val="000000" w:themeColor="text1"/>
          <w:lang w:val="en-US"/>
        </w:rPr>
        <w:t>CHC reduce the disease severity</w:t>
      </w:r>
      <w:r w:rsidR="004B6107" w:rsidRPr="004B6107">
        <w:rPr>
          <w:color w:val="000000" w:themeColor="text1"/>
          <w:lang w:val="en-US"/>
        </w:rPr>
        <w:t>.</w:t>
      </w:r>
    </w:p>
    <w:p w:rsidR="004B6107" w:rsidRPr="004B6107" w:rsidRDefault="006E54A1" w:rsidP="004B6107">
      <w:pPr>
        <w:tabs>
          <w:tab w:val="left" w:pos="9225"/>
        </w:tabs>
        <w:jc w:val="both"/>
        <w:rPr>
          <w:color w:val="000000" w:themeColor="text1"/>
          <w:lang w:val="en-US"/>
        </w:rPr>
      </w:pPr>
      <w:r>
        <w:rPr>
          <w:color w:val="000000" w:themeColor="text1"/>
          <w:lang w:val="en-US"/>
        </w:rPr>
        <w:t xml:space="preserve">            </w:t>
      </w:r>
      <w:r w:rsidR="004B6107" w:rsidRPr="004B6107">
        <w:rPr>
          <w:color w:val="000000" w:themeColor="text1"/>
          <w:lang w:val="en-US"/>
        </w:rPr>
        <w:t xml:space="preserve">• Intracellular pH. A decrease in pH reduces the oxygen affinity of hemoglobin, </w:t>
      </w:r>
      <w:r w:rsidR="00960C22">
        <w:rPr>
          <w:color w:val="000000" w:themeColor="text1"/>
          <w:lang w:val="en-US"/>
        </w:rPr>
        <w:t xml:space="preserve">thereby increasing the fraction </w:t>
      </w:r>
      <w:r w:rsidR="004B6107" w:rsidRPr="004B6107">
        <w:rPr>
          <w:color w:val="000000" w:themeColor="text1"/>
          <w:lang w:val="en-US"/>
        </w:rPr>
        <w:t>of deoxygenated HbS at any given oxygen tension and augmenting the tendency for sickling.</w:t>
      </w:r>
    </w:p>
    <w:p w:rsidR="004B6107" w:rsidRPr="004B6107" w:rsidRDefault="006E54A1" w:rsidP="004B6107">
      <w:pPr>
        <w:tabs>
          <w:tab w:val="left" w:pos="9225"/>
        </w:tabs>
        <w:jc w:val="both"/>
        <w:rPr>
          <w:color w:val="000000" w:themeColor="text1"/>
          <w:lang w:val="en-US"/>
        </w:rPr>
      </w:pPr>
      <w:r>
        <w:rPr>
          <w:color w:val="000000" w:themeColor="text1"/>
          <w:lang w:val="en-US"/>
        </w:rPr>
        <w:t xml:space="preserve">           </w:t>
      </w:r>
      <w:r w:rsidR="004B6107" w:rsidRPr="004B6107">
        <w:rPr>
          <w:color w:val="000000" w:themeColor="text1"/>
          <w:lang w:val="en-US"/>
        </w:rPr>
        <w:t xml:space="preserve">• Transit time of red cells through microvascular beds. As will be discussed, </w:t>
      </w:r>
      <w:r w:rsidR="00960C22">
        <w:rPr>
          <w:color w:val="000000" w:themeColor="text1"/>
          <w:lang w:val="en-US"/>
        </w:rPr>
        <w:t xml:space="preserve">much of the pathology of sickle </w:t>
      </w:r>
      <w:r w:rsidR="004B6107" w:rsidRPr="004B6107">
        <w:rPr>
          <w:color w:val="000000" w:themeColor="text1"/>
          <w:lang w:val="en-US"/>
        </w:rPr>
        <w:t>cell disease is related to vascular occlusion caused by sickling within micro</w:t>
      </w:r>
      <w:r w:rsidR="00960C22">
        <w:rPr>
          <w:color w:val="000000" w:themeColor="text1"/>
          <w:lang w:val="en-US"/>
        </w:rPr>
        <w:t xml:space="preserve">vascular beds. Transit times in </w:t>
      </w:r>
      <w:r w:rsidR="004B6107" w:rsidRPr="004B6107">
        <w:rPr>
          <w:color w:val="000000" w:themeColor="text1"/>
          <w:lang w:val="en-US"/>
        </w:rPr>
        <w:t>most normal microvascular beds are too short for significant aggregation of</w:t>
      </w:r>
      <w:r w:rsidR="00960C22">
        <w:rPr>
          <w:color w:val="000000" w:themeColor="text1"/>
          <w:lang w:val="en-US"/>
        </w:rPr>
        <w:t xml:space="preserve"> deoxygenated HbS to occur, and </w:t>
      </w:r>
      <w:r w:rsidR="004B6107" w:rsidRPr="004B6107">
        <w:rPr>
          <w:color w:val="000000" w:themeColor="text1"/>
          <w:lang w:val="en-US"/>
        </w:rPr>
        <w:t>as a result sickling is confined to microvascular beds with slow transit times</w:t>
      </w:r>
      <w:r w:rsidR="00960C22">
        <w:rPr>
          <w:color w:val="000000" w:themeColor="text1"/>
          <w:lang w:val="en-US"/>
        </w:rPr>
        <w:t xml:space="preserve">. Transit times are slow in the </w:t>
      </w:r>
      <w:r w:rsidR="004B6107" w:rsidRPr="004B6107">
        <w:rPr>
          <w:color w:val="000000" w:themeColor="text1"/>
          <w:lang w:val="en-US"/>
        </w:rPr>
        <w:t>normal spleen and bone marrow, which are prominently affected in sickle cel</w:t>
      </w:r>
      <w:r w:rsidR="00960C22">
        <w:rPr>
          <w:color w:val="000000" w:themeColor="text1"/>
          <w:lang w:val="en-US"/>
        </w:rPr>
        <w:t xml:space="preserve">l disease, and also in vascular </w:t>
      </w:r>
      <w:r w:rsidR="004B6107" w:rsidRPr="004B6107">
        <w:rPr>
          <w:color w:val="000000" w:themeColor="text1"/>
          <w:lang w:val="en-US"/>
        </w:rPr>
        <w:t xml:space="preserve">beds that are inflamed. </w:t>
      </w:r>
      <w:r w:rsidR="00960C22">
        <w:rPr>
          <w:color w:val="000000" w:themeColor="text1"/>
          <w:lang w:val="en-US"/>
        </w:rPr>
        <w:t>T</w:t>
      </w:r>
      <w:r w:rsidR="004B6107" w:rsidRPr="004B6107">
        <w:rPr>
          <w:color w:val="000000" w:themeColor="text1"/>
          <w:lang w:val="en-US"/>
        </w:rPr>
        <w:t>he movement of bl</w:t>
      </w:r>
      <w:r w:rsidR="00960C22">
        <w:rPr>
          <w:color w:val="000000" w:themeColor="text1"/>
          <w:lang w:val="en-US"/>
        </w:rPr>
        <w:t xml:space="preserve">ood through inflamed tissues is </w:t>
      </w:r>
      <w:r w:rsidR="004B6107" w:rsidRPr="004B6107">
        <w:rPr>
          <w:color w:val="000000" w:themeColor="text1"/>
          <w:lang w:val="en-US"/>
        </w:rPr>
        <w:t xml:space="preserve">slowed because of the adhesion of leukocytes and red cells to </w:t>
      </w:r>
      <w:proofErr w:type="gramStart"/>
      <w:r w:rsidR="004B6107" w:rsidRPr="004B6107">
        <w:rPr>
          <w:color w:val="000000" w:themeColor="text1"/>
          <w:lang w:val="en-US"/>
        </w:rPr>
        <w:t>acti</w:t>
      </w:r>
      <w:r w:rsidR="00960C22">
        <w:rPr>
          <w:color w:val="000000" w:themeColor="text1"/>
          <w:lang w:val="en-US"/>
        </w:rPr>
        <w:t>vated</w:t>
      </w:r>
      <w:proofErr w:type="gramEnd"/>
      <w:r w:rsidR="00960C22">
        <w:rPr>
          <w:color w:val="000000" w:themeColor="text1"/>
          <w:lang w:val="en-US"/>
        </w:rPr>
        <w:t xml:space="preserve"> endothelial cells and the </w:t>
      </w:r>
      <w:r w:rsidR="004B6107" w:rsidRPr="004B6107">
        <w:rPr>
          <w:color w:val="000000" w:themeColor="text1"/>
          <w:lang w:val="en-US"/>
        </w:rPr>
        <w:t>transudation of fluid through leaky vessels. As a result, inflamed vascular beds are prone to</w:t>
      </w:r>
      <w:r w:rsidR="00960C22">
        <w:rPr>
          <w:color w:val="000000" w:themeColor="text1"/>
          <w:lang w:val="en-US"/>
        </w:rPr>
        <w:t xml:space="preserve"> sickling and </w:t>
      </w:r>
      <w:r w:rsidR="004B6107" w:rsidRPr="004B6107">
        <w:rPr>
          <w:color w:val="000000" w:themeColor="text1"/>
          <w:lang w:val="en-US"/>
        </w:rPr>
        <w:t>occlusion. Sickle red cells may express elevated levels of several adhesion molecules that have been</w:t>
      </w:r>
    </w:p>
    <w:p w:rsidR="004B6107" w:rsidRPr="004B6107" w:rsidRDefault="004B6107" w:rsidP="004B6107">
      <w:pPr>
        <w:tabs>
          <w:tab w:val="left" w:pos="9225"/>
        </w:tabs>
        <w:jc w:val="both"/>
        <w:rPr>
          <w:color w:val="000000" w:themeColor="text1"/>
          <w:lang w:val="en-US"/>
        </w:rPr>
      </w:pPr>
      <w:proofErr w:type="gramStart"/>
      <w:r w:rsidRPr="004B6107">
        <w:rPr>
          <w:color w:val="000000" w:themeColor="text1"/>
          <w:lang w:val="en-US"/>
        </w:rPr>
        <w:t>implicated</w:t>
      </w:r>
      <w:proofErr w:type="gramEnd"/>
      <w:r w:rsidRPr="004B6107">
        <w:rPr>
          <w:color w:val="000000" w:themeColor="text1"/>
          <w:lang w:val="en-US"/>
        </w:rPr>
        <w:t xml:space="preserve"> in binding t</w:t>
      </w:r>
      <w:r w:rsidR="00960C22">
        <w:rPr>
          <w:color w:val="000000" w:themeColor="text1"/>
          <w:lang w:val="en-US"/>
        </w:rPr>
        <w:t>o endothelial cells.</w:t>
      </w:r>
      <w:r w:rsidRPr="004B6107">
        <w:rPr>
          <w:color w:val="000000" w:themeColor="text1"/>
          <w:lang w:val="en-US"/>
        </w:rPr>
        <w:t xml:space="preserve"> There is also evidence suggesting that sickle red cells induce</w:t>
      </w:r>
    </w:p>
    <w:p w:rsidR="004B6107" w:rsidRPr="004B6107" w:rsidRDefault="004B6107" w:rsidP="004B6107">
      <w:pPr>
        <w:tabs>
          <w:tab w:val="left" w:pos="9225"/>
        </w:tabs>
        <w:jc w:val="both"/>
        <w:rPr>
          <w:color w:val="000000" w:themeColor="text1"/>
          <w:lang w:val="en-US"/>
        </w:rPr>
      </w:pPr>
      <w:proofErr w:type="gramStart"/>
      <w:r w:rsidRPr="004B6107">
        <w:rPr>
          <w:color w:val="000000" w:themeColor="text1"/>
          <w:lang w:val="en-US"/>
        </w:rPr>
        <w:t>some</w:t>
      </w:r>
      <w:proofErr w:type="gramEnd"/>
      <w:r w:rsidRPr="004B6107">
        <w:rPr>
          <w:color w:val="000000" w:themeColor="text1"/>
          <w:lang w:val="en-US"/>
        </w:rPr>
        <w:t xml:space="preserve"> degree of endothe</w:t>
      </w:r>
      <w:r w:rsidR="00960C22">
        <w:rPr>
          <w:color w:val="000000" w:themeColor="text1"/>
          <w:lang w:val="en-US"/>
        </w:rPr>
        <w:t>lial activation,</w:t>
      </w:r>
      <w:r w:rsidRPr="004B6107">
        <w:rPr>
          <w:color w:val="000000" w:themeColor="text1"/>
          <w:lang w:val="en-US"/>
        </w:rPr>
        <w:t xml:space="preserve"> which may be related to the adhesion</w:t>
      </w:r>
      <w:r w:rsidR="00960C22">
        <w:rPr>
          <w:color w:val="000000" w:themeColor="text1"/>
          <w:lang w:val="en-US"/>
        </w:rPr>
        <w:t xml:space="preserve"> of red cells and granulocytes, </w:t>
      </w:r>
      <w:r w:rsidRPr="004B6107">
        <w:rPr>
          <w:color w:val="000000" w:themeColor="text1"/>
          <w:lang w:val="en-US"/>
        </w:rPr>
        <w:t>vaso-occlusion</w:t>
      </w:r>
      <w:r w:rsidR="00B164EF">
        <w:rPr>
          <w:color w:val="000000" w:themeColor="text1"/>
          <w:lang w:val="en-US"/>
        </w:rPr>
        <w:t xml:space="preserve"> </w:t>
      </w:r>
      <w:r w:rsidRPr="004B6107">
        <w:rPr>
          <w:color w:val="000000" w:themeColor="text1"/>
          <w:lang w:val="en-US"/>
        </w:rPr>
        <w:t>induced hypoxia, and other insults</w:t>
      </w:r>
      <w:r w:rsidR="00680020">
        <w:rPr>
          <w:color w:val="000000" w:themeColor="text1"/>
          <w:lang w:val="en-US"/>
        </w:rPr>
        <w:t xml:space="preserve"> (Fig.16)</w:t>
      </w:r>
      <w:r w:rsidRPr="004B6107">
        <w:rPr>
          <w:color w:val="000000" w:themeColor="text1"/>
          <w:lang w:val="en-US"/>
        </w:rPr>
        <w:t>.</w:t>
      </w:r>
    </w:p>
    <w:p w:rsidR="004B6107" w:rsidRPr="004B6107" w:rsidRDefault="006E54A1" w:rsidP="004B6107">
      <w:pPr>
        <w:tabs>
          <w:tab w:val="left" w:pos="9225"/>
        </w:tabs>
        <w:jc w:val="both"/>
        <w:rPr>
          <w:color w:val="000000" w:themeColor="text1"/>
          <w:lang w:val="en-US"/>
        </w:rPr>
      </w:pPr>
      <w:r>
        <w:rPr>
          <w:color w:val="000000" w:themeColor="text1"/>
          <w:lang w:val="en-US"/>
        </w:rPr>
        <w:t xml:space="preserve">              </w:t>
      </w:r>
      <w:r w:rsidR="004B6107" w:rsidRPr="004B6107">
        <w:rPr>
          <w:color w:val="000000" w:themeColor="text1"/>
          <w:lang w:val="en-US"/>
        </w:rPr>
        <w:t>Sickling causes cumulative damage to red cells through several me</w:t>
      </w:r>
      <w:r w:rsidR="00960C22">
        <w:rPr>
          <w:color w:val="000000" w:themeColor="text1"/>
          <w:lang w:val="en-US"/>
        </w:rPr>
        <w:t xml:space="preserve">chanisms. As HbS polymers grow, </w:t>
      </w:r>
      <w:r w:rsidR="004B6107" w:rsidRPr="004B6107">
        <w:rPr>
          <w:color w:val="000000" w:themeColor="text1"/>
          <w:lang w:val="en-US"/>
        </w:rPr>
        <w:t>they herniate through the membrane skeleton and project from the ce</w:t>
      </w:r>
      <w:r w:rsidR="00960C22">
        <w:rPr>
          <w:color w:val="000000" w:themeColor="text1"/>
          <w:lang w:val="en-US"/>
        </w:rPr>
        <w:t xml:space="preserve">ll ensheathed by only the lipid </w:t>
      </w:r>
      <w:r w:rsidR="004B6107" w:rsidRPr="004B6107">
        <w:rPr>
          <w:color w:val="000000" w:themeColor="text1"/>
          <w:lang w:val="en-US"/>
        </w:rPr>
        <w:t xml:space="preserve">bilayer. This severe derangement in membrane structure causes the influx </w:t>
      </w:r>
      <w:r w:rsidR="00960C22">
        <w:rPr>
          <w:color w:val="000000" w:themeColor="text1"/>
          <w:lang w:val="en-US"/>
        </w:rPr>
        <w:t>of Ca</w:t>
      </w:r>
      <w:r w:rsidR="00960C22" w:rsidRPr="00960C22">
        <w:rPr>
          <w:color w:val="000000" w:themeColor="text1"/>
          <w:vertAlign w:val="superscript"/>
          <w:lang w:val="en-US"/>
        </w:rPr>
        <w:t>2+</w:t>
      </w:r>
      <w:r>
        <w:rPr>
          <w:color w:val="000000" w:themeColor="text1"/>
          <w:vertAlign w:val="superscript"/>
          <w:lang w:val="en-US"/>
        </w:rPr>
        <w:t xml:space="preserve"> </w:t>
      </w:r>
      <w:r w:rsidR="00960C22">
        <w:rPr>
          <w:color w:val="000000" w:themeColor="text1"/>
          <w:lang w:val="en-US"/>
        </w:rPr>
        <w:t xml:space="preserve">ions, which induce the </w:t>
      </w:r>
      <w:r w:rsidR="004B6107" w:rsidRPr="004B6107">
        <w:rPr>
          <w:color w:val="000000" w:themeColor="text1"/>
          <w:lang w:val="en-US"/>
        </w:rPr>
        <w:t>cross-linking of membrane proteins and activate an ion channel that perm</w:t>
      </w:r>
      <w:r w:rsidR="00960C22">
        <w:rPr>
          <w:color w:val="000000" w:themeColor="text1"/>
          <w:lang w:val="en-US"/>
        </w:rPr>
        <w:t>its the efflux of K</w:t>
      </w:r>
      <w:r w:rsidR="00960C22" w:rsidRPr="00960C22">
        <w:rPr>
          <w:color w:val="000000" w:themeColor="text1"/>
          <w:vertAlign w:val="superscript"/>
          <w:lang w:val="en-US"/>
        </w:rPr>
        <w:t>+</w:t>
      </w:r>
      <w:r w:rsidR="00960C22">
        <w:rPr>
          <w:color w:val="000000" w:themeColor="text1"/>
          <w:lang w:val="en-US"/>
        </w:rPr>
        <w:t xml:space="preserve"> and H</w:t>
      </w:r>
      <w:r w:rsidR="00960C22" w:rsidRPr="00960C22">
        <w:rPr>
          <w:color w:val="000000" w:themeColor="text1"/>
          <w:vertAlign w:val="subscript"/>
          <w:lang w:val="en-US"/>
        </w:rPr>
        <w:t>2</w:t>
      </w:r>
      <w:r w:rsidR="00960C22">
        <w:rPr>
          <w:color w:val="000000" w:themeColor="text1"/>
          <w:lang w:val="en-US"/>
        </w:rPr>
        <w:t xml:space="preserve">O. </w:t>
      </w:r>
      <w:r w:rsidR="004B6107" w:rsidRPr="004B6107">
        <w:rPr>
          <w:color w:val="000000" w:themeColor="text1"/>
          <w:lang w:val="en-US"/>
        </w:rPr>
        <w:t>With repeated episodes of sickling, red cells become increasingly dehy</w:t>
      </w:r>
      <w:r w:rsidR="00960C22">
        <w:rPr>
          <w:color w:val="000000" w:themeColor="text1"/>
          <w:lang w:val="en-US"/>
        </w:rPr>
        <w:t>drated, dense, and rigid</w:t>
      </w:r>
      <w:r w:rsidR="004B6107" w:rsidRPr="004B6107">
        <w:rPr>
          <w:color w:val="000000" w:themeColor="text1"/>
          <w:lang w:val="en-US"/>
        </w:rPr>
        <w:t xml:space="preserve">. </w:t>
      </w:r>
      <w:r w:rsidR="004B6107" w:rsidRPr="004B6107">
        <w:rPr>
          <w:color w:val="000000" w:themeColor="text1"/>
          <w:lang w:val="en-US"/>
        </w:rPr>
        <w:lastRenderedPageBreak/>
        <w:t>Eventually, the most severely damaged cells are converted to end-stage, non</w:t>
      </w:r>
      <w:r w:rsidR="00960C22">
        <w:rPr>
          <w:color w:val="000000" w:themeColor="text1"/>
          <w:lang w:val="en-US"/>
        </w:rPr>
        <w:t xml:space="preserve">-deformable, </w:t>
      </w:r>
      <w:r w:rsidR="004B6107" w:rsidRPr="004B6107">
        <w:rPr>
          <w:color w:val="000000" w:themeColor="text1"/>
          <w:lang w:val="en-US"/>
        </w:rPr>
        <w:t xml:space="preserve">irreversibly sickled cells, which retain a sickle shape even when fully </w:t>
      </w:r>
      <w:r w:rsidR="00960C22">
        <w:rPr>
          <w:color w:val="000000" w:themeColor="text1"/>
          <w:lang w:val="en-US"/>
        </w:rPr>
        <w:t xml:space="preserve">oxygenated. The severity of the </w:t>
      </w:r>
      <w:r w:rsidR="004B6107" w:rsidRPr="004B6107">
        <w:rPr>
          <w:color w:val="000000" w:themeColor="text1"/>
          <w:lang w:val="en-US"/>
        </w:rPr>
        <w:t>hemolysis correlates with the percentage of irreversibly sickled cells, wh</w:t>
      </w:r>
      <w:r w:rsidR="00960C22">
        <w:rPr>
          <w:color w:val="000000" w:themeColor="text1"/>
          <w:lang w:val="en-US"/>
        </w:rPr>
        <w:t xml:space="preserve">ich are rapidly sequestered and </w:t>
      </w:r>
      <w:r w:rsidR="004B6107" w:rsidRPr="004B6107">
        <w:rPr>
          <w:color w:val="000000" w:themeColor="text1"/>
          <w:lang w:val="en-US"/>
        </w:rPr>
        <w:t>removed by mononuclear phagocytes (</w:t>
      </w:r>
      <w:r w:rsidR="004B6107" w:rsidRPr="006E54A1">
        <w:rPr>
          <w:i/>
          <w:color w:val="000000" w:themeColor="text1"/>
          <w:lang w:val="en-US"/>
        </w:rPr>
        <w:t>extravascular hemolysis</w:t>
      </w:r>
      <w:r w:rsidR="004B6107" w:rsidRPr="004B6107">
        <w:rPr>
          <w:color w:val="000000" w:themeColor="text1"/>
          <w:lang w:val="en-US"/>
        </w:rPr>
        <w:t>). Sickled red cells are also mechanically</w:t>
      </w:r>
      <w:r w:rsidR="00680020">
        <w:rPr>
          <w:color w:val="000000" w:themeColor="text1"/>
          <w:lang w:val="en-US"/>
        </w:rPr>
        <w:t xml:space="preserve"> </w:t>
      </w:r>
      <w:r w:rsidR="004B6107" w:rsidRPr="004B6107">
        <w:rPr>
          <w:color w:val="000000" w:themeColor="text1"/>
          <w:lang w:val="en-US"/>
        </w:rPr>
        <w:t>fragile, leading to some intravascular hemolysis as well.</w:t>
      </w:r>
    </w:p>
    <w:p w:rsidR="007516F4" w:rsidRPr="007516F4" w:rsidRDefault="007516F4" w:rsidP="004B6107">
      <w:pPr>
        <w:tabs>
          <w:tab w:val="left" w:pos="9225"/>
        </w:tabs>
        <w:jc w:val="both"/>
        <w:rPr>
          <w:color w:val="000000" w:themeColor="text1"/>
          <w:lang w:val="en-US"/>
        </w:rPr>
      </w:pPr>
    </w:p>
    <w:p w:rsidR="007516F4" w:rsidRDefault="007516F4" w:rsidP="00960C22">
      <w:pPr>
        <w:tabs>
          <w:tab w:val="left" w:pos="9225"/>
        </w:tabs>
        <w:jc w:val="center"/>
        <w:rPr>
          <w:color w:val="000000" w:themeColor="text1"/>
          <w:lang w:val="en-US"/>
        </w:rPr>
      </w:pPr>
      <w:r>
        <w:rPr>
          <w:noProof/>
          <w:color w:val="000000" w:themeColor="text1"/>
          <w:lang w:val="en-US" w:eastAsia="en-US"/>
        </w:rPr>
        <w:drawing>
          <wp:inline distT="0" distB="0" distL="0" distR="0">
            <wp:extent cx="4349163" cy="425107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3318" cy="4255135"/>
                    </a:xfrm>
                    <a:prstGeom prst="rect">
                      <a:avLst/>
                    </a:prstGeom>
                    <a:noFill/>
                  </pic:spPr>
                </pic:pic>
              </a:graphicData>
            </a:graphic>
          </wp:inline>
        </w:drawing>
      </w:r>
    </w:p>
    <w:p w:rsidR="00960C22" w:rsidRPr="007516F4" w:rsidRDefault="00960C22" w:rsidP="00960C22">
      <w:pPr>
        <w:tabs>
          <w:tab w:val="left" w:pos="9225"/>
        </w:tabs>
        <w:jc w:val="center"/>
        <w:rPr>
          <w:color w:val="000000" w:themeColor="text1"/>
          <w:lang w:val="en-US"/>
        </w:rPr>
      </w:pPr>
    </w:p>
    <w:p w:rsidR="00960C22" w:rsidRDefault="00960C22" w:rsidP="00960C22">
      <w:pPr>
        <w:tabs>
          <w:tab w:val="left" w:pos="9225"/>
        </w:tabs>
        <w:jc w:val="center"/>
        <w:rPr>
          <w:b/>
          <w:color w:val="000000" w:themeColor="text1"/>
          <w:lang w:val="en-US"/>
        </w:rPr>
      </w:pPr>
      <w:proofErr w:type="gramStart"/>
      <w:r w:rsidRPr="00960C22">
        <w:rPr>
          <w:b/>
          <w:color w:val="000000" w:themeColor="text1"/>
          <w:lang w:val="en-US"/>
        </w:rPr>
        <w:t>Fig. 16 Pathophysiology of sickle cell disease.</w:t>
      </w:r>
      <w:proofErr w:type="gramEnd"/>
    </w:p>
    <w:p w:rsidR="005D42AD" w:rsidRPr="005D42AD" w:rsidRDefault="005D42AD" w:rsidP="005D42AD">
      <w:pPr>
        <w:autoSpaceDE w:val="0"/>
        <w:autoSpaceDN w:val="0"/>
        <w:adjustRightInd w:val="0"/>
        <w:jc w:val="center"/>
        <w:rPr>
          <w:rFonts w:eastAsia="Sabon-Roman"/>
          <w:bCs/>
          <w:sz w:val="20"/>
          <w:szCs w:val="20"/>
          <w:lang w:val="en-US"/>
        </w:rPr>
      </w:pPr>
      <w:r w:rsidRPr="005D42AD">
        <w:rPr>
          <w:rFonts w:eastAsia="Sabon-Roman"/>
          <w:bCs/>
          <w:sz w:val="20"/>
          <w:szCs w:val="20"/>
          <w:lang w:val="en-US"/>
        </w:rPr>
        <w:t>(From Robbins-</w:t>
      </w:r>
      <w:proofErr w:type="spellStart"/>
      <w:r w:rsidRPr="005D42AD">
        <w:rPr>
          <w:rFonts w:eastAsia="Sabon-Roman"/>
          <w:bCs/>
          <w:sz w:val="20"/>
          <w:szCs w:val="20"/>
          <w:lang w:val="en-US"/>
        </w:rPr>
        <w:t>Cotran</w:t>
      </w:r>
      <w:proofErr w:type="spellEnd"/>
      <w:r w:rsidRPr="005D42AD">
        <w:rPr>
          <w:rFonts w:eastAsia="Sabon-Roman"/>
          <w:bCs/>
          <w:sz w:val="20"/>
          <w:szCs w:val="20"/>
          <w:lang w:val="en-US"/>
        </w:rPr>
        <w:t>; Pathological basis of disease)</w:t>
      </w:r>
    </w:p>
    <w:p w:rsidR="00960C22" w:rsidRPr="00960C22" w:rsidRDefault="00960C22" w:rsidP="005D42AD">
      <w:pPr>
        <w:tabs>
          <w:tab w:val="left" w:pos="9225"/>
        </w:tabs>
        <w:rPr>
          <w:b/>
          <w:color w:val="000000" w:themeColor="text1"/>
          <w:lang w:val="en-US"/>
        </w:rPr>
      </w:pPr>
    </w:p>
    <w:p w:rsidR="00960C22" w:rsidRPr="00960C22" w:rsidRDefault="006E54A1" w:rsidP="00960C22">
      <w:pPr>
        <w:tabs>
          <w:tab w:val="left" w:pos="9225"/>
        </w:tabs>
        <w:jc w:val="both"/>
        <w:rPr>
          <w:color w:val="000000" w:themeColor="text1"/>
          <w:lang w:val="en-US"/>
        </w:rPr>
      </w:pPr>
      <w:r>
        <w:rPr>
          <w:color w:val="000000" w:themeColor="text1"/>
          <w:lang w:val="en-US"/>
        </w:rPr>
        <w:t xml:space="preserve">              </w:t>
      </w:r>
      <w:r w:rsidR="00960C22" w:rsidRPr="00960C22">
        <w:rPr>
          <w:color w:val="000000" w:themeColor="text1"/>
          <w:lang w:val="en-US"/>
        </w:rPr>
        <w:t>The pathogenesis of the microvascular occlusions, which are responsibl</w:t>
      </w:r>
      <w:r w:rsidR="00960C22">
        <w:rPr>
          <w:color w:val="000000" w:themeColor="text1"/>
          <w:lang w:val="en-US"/>
        </w:rPr>
        <w:t xml:space="preserve">e for the most serious clinical </w:t>
      </w:r>
      <w:r w:rsidR="00960C22" w:rsidRPr="00960C22">
        <w:rPr>
          <w:color w:val="000000" w:themeColor="text1"/>
          <w:lang w:val="en-US"/>
        </w:rPr>
        <w:t>features, is less certain. Microvascular occlusions are not related to the</w:t>
      </w:r>
      <w:r w:rsidR="00960C22">
        <w:rPr>
          <w:color w:val="000000" w:themeColor="text1"/>
          <w:lang w:val="en-US"/>
        </w:rPr>
        <w:t xml:space="preserve"> number of irreversibly sickled </w:t>
      </w:r>
      <w:r w:rsidR="00960C22" w:rsidRPr="00960C22">
        <w:rPr>
          <w:color w:val="000000" w:themeColor="text1"/>
          <w:lang w:val="en-US"/>
        </w:rPr>
        <w:t>cells in the blood, but instead may be dependent upon more subtle red</w:t>
      </w:r>
      <w:r w:rsidR="00960C22">
        <w:rPr>
          <w:color w:val="000000" w:themeColor="text1"/>
          <w:lang w:val="en-US"/>
        </w:rPr>
        <w:t xml:space="preserve"> cell membrane damage and other </w:t>
      </w:r>
      <w:r w:rsidR="00960C22" w:rsidRPr="00960C22">
        <w:rPr>
          <w:color w:val="000000" w:themeColor="text1"/>
          <w:lang w:val="en-US"/>
        </w:rPr>
        <w:t>factors, such as inflammation, that tend to slow or arrest the movement of red cells through</w:t>
      </w:r>
    </w:p>
    <w:p w:rsidR="00960C22" w:rsidRPr="00960C22" w:rsidRDefault="00960C22" w:rsidP="00960C22">
      <w:pPr>
        <w:tabs>
          <w:tab w:val="left" w:pos="9225"/>
        </w:tabs>
        <w:jc w:val="both"/>
        <w:rPr>
          <w:color w:val="000000" w:themeColor="text1"/>
          <w:lang w:val="en-US"/>
        </w:rPr>
      </w:pPr>
      <w:proofErr w:type="gramStart"/>
      <w:r w:rsidRPr="00960C22">
        <w:rPr>
          <w:color w:val="000000" w:themeColor="text1"/>
          <w:lang w:val="en-US"/>
        </w:rPr>
        <w:t>mic</w:t>
      </w:r>
      <w:r>
        <w:rPr>
          <w:color w:val="000000" w:themeColor="text1"/>
          <w:lang w:val="en-US"/>
        </w:rPr>
        <w:t>rovascular</w:t>
      </w:r>
      <w:proofErr w:type="gramEnd"/>
      <w:r>
        <w:rPr>
          <w:color w:val="000000" w:themeColor="text1"/>
          <w:lang w:val="en-US"/>
        </w:rPr>
        <w:t xml:space="preserve"> beds</w:t>
      </w:r>
      <w:r w:rsidRPr="00960C22">
        <w:rPr>
          <w:color w:val="000000" w:themeColor="text1"/>
          <w:lang w:val="en-US"/>
        </w:rPr>
        <w:t>. As mentioned above, sickle red c</w:t>
      </w:r>
      <w:r>
        <w:rPr>
          <w:color w:val="000000" w:themeColor="text1"/>
          <w:lang w:val="en-US"/>
        </w:rPr>
        <w:t xml:space="preserve">ells express higher than normal </w:t>
      </w:r>
      <w:r w:rsidRPr="00960C22">
        <w:rPr>
          <w:color w:val="000000" w:themeColor="text1"/>
          <w:lang w:val="en-US"/>
        </w:rPr>
        <w:t>levels of adhesion molecules and are sticky. Mediators released from g</w:t>
      </w:r>
      <w:r>
        <w:rPr>
          <w:color w:val="000000" w:themeColor="text1"/>
          <w:lang w:val="en-US"/>
        </w:rPr>
        <w:t xml:space="preserve">ranulocytes during inflammatory </w:t>
      </w:r>
      <w:r w:rsidRPr="00960C22">
        <w:rPr>
          <w:color w:val="000000" w:themeColor="text1"/>
          <w:lang w:val="en-US"/>
        </w:rPr>
        <w:t xml:space="preserve">reactions up-regulate the expression of adhesion molecules on endothelial </w:t>
      </w:r>
      <w:r>
        <w:rPr>
          <w:color w:val="000000" w:themeColor="text1"/>
          <w:lang w:val="en-US"/>
        </w:rPr>
        <w:t xml:space="preserve">cells and further </w:t>
      </w:r>
      <w:r w:rsidRPr="00960C22">
        <w:rPr>
          <w:color w:val="000000" w:themeColor="text1"/>
          <w:lang w:val="en-US"/>
        </w:rPr>
        <w:t>enhance the tendency for sickle red cells to get arrested during transit</w:t>
      </w:r>
      <w:r w:rsidR="006E54A1">
        <w:rPr>
          <w:color w:val="000000" w:themeColor="text1"/>
          <w:lang w:val="en-US"/>
        </w:rPr>
        <w:t xml:space="preserve"> </w:t>
      </w:r>
      <w:r>
        <w:rPr>
          <w:color w:val="000000" w:themeColor="text1"/>
          <w:lang w:val="en-US"/>
        </w:rPr>
        <w:t>through</w:t>
      </w:r>
      <w:r w:rsidR="006E54A1">
        <w:rPr>
          <w:color w:val="000000" w:themeColor="text1"/>
          <w:lang w:val="en-US"/>
        </w:rPr>
        <w:t xml:space="preserve"> </w:t>
      </w:r>
      <w:r>
        <w:rPr>
          <w:color w:val="000000" w:themeColor="text1"/>
          <w:lang w:val="en-US"/>
        </w:rPr>
        <w:t xml:space="preserve">the microvasculature. A </w:t>
      </w:r>
      <w:r w:rsidRPr="00960C22">
        <w:rPr>
          <w:color w:val="000000" w:themeColor="text1"/>
          <w:lang w:val="en-US"/>
        </w:rPr>
        <w:t>possible role for inflammatory cells is suggested by observations s</w:t>
      </w:r>
      <w:r>
        <w:rPr>
          <w:color w:val="000000" w:themeColor="text1"/>
          <w:lang w:val="en-US"/>
        </w:rPr>
        <w:t xml:space="preserve">howing that the leukocyte count </w:t>
      </w:r>
      <w:r w:rsidRPr="00960C22">
        <w:rPr>
          <w:color w:val="000000" w:themeColor="text1"/>
          <w:lang w:val="en-US"/>
        </w:rPr>
        <w:t>correlates with the frequency of pain crises and other measures of tissu</w:t>
      </w:r>
      <w:r>
        <w:rPr>
          <w:color w:val="000000" w:themeColor="text1"/>
          <w:lang w:val="en-US"/>
        </w:rPr>
        <w:t xml:space="preserve">e damage. The stagnation of red </w:t>
      </w:r>
      <w:r w:rsidRPr="00960C22">
        <w:rPr>
          <w:color w:val="000000" w:themeColor="text1"/>
          <w:lang w:val="en-US"/>
        </w:rPr>
        <w:t>cells within inflamed vascular beds results in extended exposure to low oxygen tension, sickling, and</w:t>
      </w:r>
      <w:r w:rsidR="00680020">
        <w:rPr>
          <w:color w:val="000000" w:themeColor="text1"/>
          <w:lang w:val="en-US"/>
        </w:rPr>
        <w:t xml:space="preserve"> </w:t>
      </w:r>
      <w:r w:rsidRPr="00960C22">
        <w:rPr>
          <w:color w:val="000000" w:themeColor="text1"/>
          <w:lang w:val="en-US"/>
        </w:rPr>
        <w:t xml:space="preserve">vascular obstruction. Once started, it is easy to envision how a vicious </w:t>
      </w:r>
      <w:r>
        <w:rPr>
          <w:color w:val="000000" w:themeColor="text1"/>
          <w:lang w:val="en-US"/>
        </w:rPr>
        <w:t xml:space="preserve">cycle of sickling, obstruction, </w:t>
      </w:r>
      <w:r w:rsidRPr="00960C22">
        <w:rPr>
          <w:color w:val="000000" w:themeColor="text1"/>
          <w:lang w:val="en-US"/>
        </w:rPr>
        <w:t>hypoxia, and more sickling ensues. Depletion of nitric oxide (NO) may a</w:t>
      </w:r>
      <w:r>
        <w:rPr>
          <w:color w:val="000000" w:themeColor="text1"/>
          <w:lang w:val="en-US"/>
        </w:rPr>
        <w:t xml:space="preserve">lso play a part in the vascular </w:t>
      </w:r>
      <w:r w:rsidRPr="00960C22">
        <w:rPr>
          <w:color w:val="000000" w:themeColor="text1"/>
          <w:lang w:val="en-US"/>
        </w:rPr>
        <w:t>occlusions. Free hemoglobin released from lysed sickle red cells can bin</w:t>
      </w:r>
      <w:r>
        <w:rPr>
          <w:color w:val="000000" w:themeColor="text1"/>
          <w:lang w:val="en-US"/>
        </w:rPr>
        <w:t xml:space="preserve">d and inactivate NO, which is a </w:t>
      </w:r>
      <w:r w:rsidRPr="00960C22">
        <w:rPr>
          <w:color w:val="000000" w:themeColor="text1"/>
          <w:lang w:val="en-US"/>
        </w:rPr>
        <w:t>potent vasodilator and inhibitor of platelet aggregation. Thus, red</w:t>
      </w:r>
      <w:r>
        <w:rPr>
          <w:color w:val="000000" w:themeColor="text1"/>
          <w:lang w:val="en-US"/>
        </w:rPr>
        <w:t xml:space="preserve">uced NO increases vascular tone </w:t>
      </w:r>
      <w:r w:rsidRPr="00960C22">
        <w:rPr>
          <w:color w:val="000000" w:themeColor="text1"/>
          <w:lang w:val="en-US"/>
        </w:rPr>
        <w:t xml:space="preserve">(narrowing </w:t>
      </w:r>
      <w:r w:rsidRPr="00960C22">
        <w:rPr>
          <w:color w:val="000000" w:themeColor="text1"/>
          <w:lang w:val="en-US"/>
        </w:rPr>
        <w:lastRenderedPageBreak/>
        <w:t>vessels) and enhances platelet aggregation, both of which may</w:t>
      </w:r>
      <w:r>
        <w:rPr>
          <w:color w:val="000000" w:themeColor="text1"/>
          <w:lang w:val="en-US"/>
        </w:rPr>
        <w:t xml:space="preserve"> contribute to red cell stasis, </w:t>
      </w:r>
      <w:r w:rsidRPr="00960C22">
        <w:rPr>
          <w:color w:val="000000" w:themeColor="text1"/>
          <w:lang w:val="en-US"/>
        </w:rPr>
        <w:t>sickling, and (in some instances) thrombosis.</w:t>
      </w:r>
    </w:p>
    <w:p w:rsidR="00960C22" w:rsidRPr="00960C22" w:rsidRDefault="00960C22" w:rsidP="00680020">
      <w:pPr>
        <w:tabs>
          <w:tab w:val="left" w:pos="9225"/>
        </w:tabs>
        <w:jc w:val="both"/>
        <w:rPr>
          <w:color w:val="000000" w:themeColor="text1"/>
          <w:lang w:val="en-US"/>
        </w:rPr>
      </w:pPr>
      <w:r w:rsidRPr="00960C22">
        <w:rPr>
          <w:color w:val="000000" w:themeColor="text1"/>
          <w:lang w:val="en-US"/>
        </w:rPr>
        <w:t xml:space="preserve"> </w:t>
      </w:r>
      <w:r w:rsidR="006E54A1">
        <w:rPr>
          <w:color w:val="000000" w:themeColor="text1"/>
          <w:lang w:val="en-US"/>
        </w:rPr>
        <w:t xml:space="preserve">                </w:t>
      </w:r>
      <w:r w:rsidRPr="00960C22">
        <w:rPr>
          <w:color w:val="000000" w:themeColor="text1"/>
          <w:lang w:val="en-US"/>
        </w:rPr>
        <w:t>In full-blown sickle cell anemia, the peripheral blood d</w:t>
      </w:r>
      <w:r w:rsidR="004E76E2">
        <w:rPr>
          <w:color w:val="000000" w:themeColor="text1"/>
          <w:lang w:val="en-US"/>
        </w:rPr>
        <w:t xml:space="preserve">emonstrates variable numbers of </w:t>
      </w:r>
      <w:r w:rsidRPr="00960C22">
        <w:rPr>
          <w:color w:val="000000" w:themeColor="text1"/>
          <w:lang w:val="en-US"/>
        </w:rPr>
        <w:t xml:space="preserve">irreversibly sickled cells, reticulocytosis, and target cells, which result from red cell dehydration). </w:t>
      </w:r>
      <w:r w:rsidR="00680020">
        <w:rPr>
          <w:color w:val="000000" w:themeColor="text1"/>
          <w:lang w:val="en-US"/>
        </w:rPr>
        <w:t xml:space="preserve"> </w:t>
      </w:r>
      <w:r w:rsidRPr="00960C22">
        <w:rPr>
          <w:color w:val="000000" w:themeColor="text1"/>
          <w:lang w:val="en-US"/>
        </w:rPr>
        <w:t>The bone marrow is hyperplastic as a res</w:t>
      </w:r>
      <w:r w:rsidR="004E76E2">
        <w:rPr>
          <w:color w:val="000000" w:themeColor="text1"/>
          <w:lang w:val="en-US"/>
        </w:rPr>
        <w:t xml:space="preserve">ult of a compensatory erythroid </w:t>
      </w:r>
      <w:r w:rsidRPr="00960C22">
        <w:rPr>
          <w:color w:val="000000" w:themeColor="text1"/>
          <w:lang w:val="en-US"/>
        </w:rPr>
        <w:t>hyperplasia. Expansion of the marrow leads to bone resorption an</w:t>
      </w:r>
      <w:r w:rsidR="004E76E2">
        <w:rPr>
          <w:color w:val="000000" w:themeColor="text1"/>
          <w:lang w:val="en-US"/>
        </w:rPr>
        <w:t xml:space="preserve">d secondary new bone formation, </w:t>
      </w:r>
      <w:r w:rsidRPr="00960C22">
        <w:rPr>
          <w:color w:val="000000" w:themeColor="text1"/>
          <w:lang w:val="en-US"/>
        </w:rPr>
        <w:t>resulting in prominent cheekbones and changes in the skull that</w:t>
      </w:r>
      <w:r w:rsidR="004E76E2">
        <w:rPr>
          <w:color w:val="000000" w:themeColor="text1"/>
          <w:lang w:val="en-US"/>
        </w:rPr>
        <w:t xml:space="preserve"> resemble a crew-cut in x-rays. </w:t>
      </w:r>
      <w:r w:rsidRPr="00960C22">
        <w:rPr>
          <w:color w:val="000000" w:themeColor="text1"/>
          <w:lang w:val="en-US"/>
        </w:rPr>
        <w:t xml:space="preserve">Extramedullary hematopoiesis can also appear. The increased breakdown of hemoglobin </w:t>
      </w:r>
      <w:r w:rsidR="004E76E2">
        <w:rPr>
          <w:color w:val="000000" w:themeColor="text1"/>
          <w:lang w:val="en-US"/>
        </w:rPr>
        <w:t xml:space="preserve">can cause </w:t>
      </w:r>
      <w:r w:rsidRPr="00960C22">
        <w:rPr>
          <w:color w:val="000000" w:themeColor="text1"/>
          <w:lang w:val="en-US"/>
        </w:rPr>
        <w:t>pigment gallstones and hyperbilirubinemia.</w:t>
      </w:r>
    </w:p>
    <w:p w:rsidR="007516F4" w:rsidRDefault="00960C22" w:rsidP="007516F4">
      <w:pPr>
        <w:tabs>
          <w:tab w:val="left" w:pos="9225"/>
        </w:tabs>
        <w:jc w:val="both"/>
        <w:rPr>
          <w:color w:val="000000" w:themeColor="text1"/>
          <w:lang w:val="en-US"/>
        </w:rPr>
      </w:pPr>
      <w:r w:rsidRPr="00960C22">
        <w:rPr>
          <w:color w:val="000000" w:themeColor="text1"/>
          <w:lang w:val="en-US"/>
        </w:rPr>
        <w:t>In early childhood, the spleen is enlarged up to 500 gm by red pulp</w:t>
      </w:r>
      <w:r w:rsidR="004E76E2">
        <w:rPr>
          <w:color w:val="000000" w:themeColor="text1"/>
          <w:lang w:val="en-US"/>
        </w:rPr>
        <w:t xml:space="preserve"> congestion, which is caused by </w:t>
      </w:r>
      <w:r w:rsidRPr="00960C22">
        <w:rPr>
          <w:color w:val="000000" w:themeColor="text1"/>
          <w:lang w:val="en-US"/>
        </w:rPr>
        <w:t>the trapping of sickled red</w:t>
      </w:r>
      <w:r w:rsidR="004E76E2">
        <w:rPr>
          <w:color w:val="000000" w:themeColor="text1"/>
          <w:lang w:val="en-US"/>
        </w:rPr>
        <w:t xml:space="preserve"> cells in the cords and sinuses. With time, however, the chronic </w:t>
      </w:r>
      <w:r w:rsidRPr="00960C22">
        <w:rPr>
          <w:color w:val="000000" w:themeColor="text1"/>
          <w:lang w:val="en-US"/>
        </w:rPr>
        <w:t>erythrostasis leads to splenic infarction, fibrosis, and progressive shrin</w:t>
      </w:r>
      <w:r w:rsidR="004E76E2">
        <w:rPr>
          <w:color w:val="000000" w:themeColor="text1"/>
          <w:lang w:val="en-US"/>
        </w:rPr>
        <w:t xml:space="preserve">kage, so that by adolescence or </w:t>
      </w:r>
      <w:r w:rsidRPr="00960C22">
        <w:rPr>
          <w:color w:val="000000" w:themeColor="text1"/>
          <w:lang w:val="en-US"/>
        </w:rPr>
        <w:t xml:space="preserve">early adulthood only a small nubbin of fibrous splenic tissue </w:t>
      </w:r>
      <w:r w:rsidR="004E76E2">
        <w:rPr>
          <w:color w:val="000000" w:themeColor="text1"/>
          <w:lang w:val="en-US"/>
        </w:rPr>
        <w:t>is left; this pr</w:t>
      </w:r>
      <w:r w:rsidR="006E54A1">
        <w:rPr>
          <w:color w:val="000000" w:themeColor="text1"/>
          <w:lang w:val="en-US"/>
        </w:rPr>
        <w:t xml:space="preserve">ocess is called </w:t>
      </w:r>
      <w:r w:rsidR="006E54A1" w:rsidRPr="006E54A1">
        <w:rPr>
          <w:i/>
          <w:color w:val="000000" w:themeColor="text1"/>
          <w:lang w:val="en-US"/>
        </w:rPr>
        <w:t>autosplenectomy</w:t>
      </w:r>
      <w:r w:rsidRPr="00960C22">
        <w:rPr>
          <w:color w:val="000000" w:themeColor="text1"/>
          <w:lang w:val="en-US"/>
        </w:rPr>
        <w:t>. Infarctions caused by vascular occ</w:t>
      </w:r>
      <w:r w:rsidR="004E76E2">
        <w:rPr>
          <w:color w:val="000000" w:themeColor="text1"/>
          <w:lang w:val="en-US"/>
        </w:rPr>
        <w:t xml:space="preserve">lusions can occur in many other </w:t>
      </w:r>
      <w:r w:rsidRPr="00960C22">
        <w:rPr>
          <w:color w:val="000000" w:themeColor="text1"/>
          <w:lang w:val="en-US"/>
        </w:rPr>
        <w:t>tissues as we</w:t>
      </w:r>
      <w:r w:rsidR="004E76E2">
        <w:rPr>
          <w:color w:val="000000" w:themeColor="text1"/>
          <w:lang w:val="en-US"/>
        </w:rPr>
        <w:t xml:space="preserve">ll, including the bones, brain, </w:t>
      </w:r>
      <w:r w:rsidRPr="00960C22">
        <w:rPr>
          <w:color w:val="000000" w:themeColor="text1"/>
          <w:lang w:val="en-US"/>
        </w:rPr>
        <w:t>kidney, liver, retina, an</w:t>
      </w:r>
      <w:r w:rsidR="004E76E2">
        <w:rPr>
          <w:color w:val="000000" w:themeColor="text1"/>
          <w:lang w:val="en-US"/>
        </w:rPr>
        <w:t xml:space="preserve">d pulmonary vessels, the latter </w:t>
      </w:r>
      <w:r w:rsidRPr="00960C22">
        <w:rPr>
          <w:color w:val="000000" w:themeColor="text1"/>
          <w:lang w:val="en-US"/>
        </w:rPr>
        <w:t>sometimes producing cor</w:t>
      </w:r>
      <w:r w:rsidR="006E54A1">
        <w:rPr>
          <w:color w:val="000000" w:themeColor="text1"/>
          <w:lang w:val="en-US"/>
        </w:rPr>
        <w:t xml:space="preserve"> </w:t>
      </w:r>
      <w:r w:rsidRPr="00960C22">
        <w:rPr>
          <w:color w:val="000000" w:themeColor="text1"/>
          <w:lang w:val="en-US"/>
        </w:rPr>
        <w:t xml:space="preserve">pulmonale. </w:t>
      </w:r>
    </w:p>
    <w:p w:rsidR="006E54A1" w:rsidRPr="007516F4" w:rsidRDefault="006E54A1" w:rsidP="007516F4">
      <w:pPr>
        <w:tabs>
          <w:tab w:val="left" w:pos="9225"/>
        </w:tabs>
        <w:jc w:val="both"/>
        <w:rPr>
          <w:color w:val="000000" w:themeColor="text1"/>
          <w:lang w:val="en-US"/>
        </w:rPr>
      </w:pPr>
    </w:p>
    <w:p w:rsidR="007516F4" w:rsidRPr="007516F4" w:rsidRDefault="007516F4" w:rsidP="002E2857">
      <w:pPr>
        <w:tabs>
          <w:tab w:val="left" w:pos="9225"/>
        </w:tabs>
        <w:jc w:val="center"/>
        <w:rPr>
          <w:color w:val="000000" w:themeColor="text1"/>
          <w:lang w:val="en-US"/>
        </w:rPr>
      </w:pPr>
      <w:r>
        <w:rPr>
          <w:noProof/>
          <w:color w:val="000000" w:themeColor="text1"/>
          <w:lang w:val="en-US" w:eastAsia="en-US"/>
        </w:rPr>
        <w:drawing>
          <wp:inline distT="0" distB="0" distL="0" distR="0">
            <wp:extent cx="3731260" cy="38347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260" cy="3834765"/>
                    </a:xfrm>
                    <a:prstGeom prst="rect">
                      <a:avLst/>
                    </a:prstGeom>
                    <a:noFill/>
                  </pic:spPr>
                </pic:pic>
              </a:graphicData>
            </a:graphic>
          </wp:inline>
        </w:drawing>
      </w:r>
    </w:p>
    <w:p w:rsidR="007516F4" w:rsidRPr="007516F4" w:rsidRDefault="007516F4" w:rsidP="007516F4">
      <w:pPr>
        <w:tabs>
          <w:tab w:val="left" w:pos="9225"/>
        </w:tabs>
        <w:jc w:val="both"/>
        <w:rPr>
          <w:color w:val="000000" w:themeColor="text1"/>
          <w:lang w:val="en-US"/>
        </w:rPr>
      </w:pPr>
    </w:p>
    <w:p w:rsidR="002E2857" w:rsidRPr="002E2857" w:rsidRDefault="001A3520" w:rsidP="002E2857">
      <w:pPr>
        <w:tabs>
          <w:tab w:val="left" w:pos="9225"/>
        </w:tabs>
        <w:jc w:val="center"/>
        <w:rPr>
          <w:b/>
          <w:color w:val="000000" w:themeColor="text1"/>
          <w:lang w:val="en-US"/>
        </w:rPr>
      </w:pPr>
      <w:r w:rsidRPr="002E2857">
        <w:rPr>
          <w:b/>
          <w:color w:val="000000" w:themeColor="text1"/>
          <w:lang w:val="en-US"/>
        </w:rPr>
        <w:t xml:space="preserve">Fig. </w:t>
      </w:r>
      <w:proofErr w:type="gramStart"/>
      <w:r w:rsidR="002E2857" w:rsidRPr="002E2857">
        <w:rPr>
          <w:b/>
          <w:color w:val="000000" w:themeColor="text1"/>
          <w:lang w:val="en-US"/>
        </w:rPr>
        <w:t>17</w:t>
      </w:r>
      <w:r w:rsidR="006E54A1">
        <w:rPr>
          <w:b/>
          <w:color w:val="000000" w:themeColor="text1"/>
          <w:lang w:val="en-US"/>
        </w:rPr>
        <w:t xml:space="preserve"> </w:t>
      </w:r>
      <w:r w:rsidR="002E2857" w:rsidRPr="002E2857">
        <w:rPr>
          <w:b/>
          <w:color w:val="000000" w:themeColor="text1"/>
          <w:lang w:val="en-US"/>
        </w:rPr>
        <w:t xml:space="preserve"> </w:t>
      </w:r>
      <w:r w:rsidRPr="002E2857">
        <w:rPr>
          <w:b/>
          <w:color w:val="000000" w:themeColor="text1"/>
          <w:lang w:val="en-US"/>
        </w:rPr>
        <w:t>Sickle</w:t>
      </w:r>
      <w:proofErr w:type="gramEnd"/>
      <w:r w:rsidRPr="002E2857">
        <w:rPr>
          <w:b/>
          <w:color w:val="000000" w:themeColor="text1"/>
          <w:lang w:val="en-US"/>
        </w:rPr>
        <w:t xml:space="preserve"> cell disease </w:t>
      </w:r>
      <w:r w:rsidRPr="00BD5EB2">
        <w:rPr>
          <w:color w:val="000000" w:themeColor="text1"/>
          <w:lang w:val="en-US"/>
        </w:rPr>
        <w:t>(peripheral blood smear).</w:t>
      </w:r>
    </w:p>
    <w:p w:rsidR="00680020" w:rsidRPr="00680020" w:rsidRDefault="001A3520" w:rsidP="00680020">
      <w:pPr>
        <w:jc w:val="both"/>
        <w:rPr>
          <w:lang w:val="en-US"/>
        </w:rPr>
      </w:pPr>
      <w:r w:rsidRPr="001A3520">
        <w:rPr>
          <w:color w:val="000000" w:themeColor="text1"/>
          <w:lang w:val="en-US"/>
        </w:rPr>
        <w:t>A, Low magnification shows sickle cells, anisocytosis, and poikilocytosis. B Higher magnification shows an irreversibly sickled cell in the center</w:t>
      </w:r>
      <w:r w:rsidR="00680020">
        <w:rPr>
          <w:color w:val="000000" w:themeColor="text1"/>
          <w:lang w:val="en-US"/>
        </w:rPr>
        <w:t xml:space="preserve"> </w:t>
      </w:r>
      <w:r w:rsidR="00680020" w:rsidRPr="00680020">
        <w:rPr>
          <w:lang w:val="en-US"/>
        </w:rPr>
        <w:t>(From Robbins-</w:t>
      </w:r>
      <w:proofErr w:type="spellStart"/>
      <w:r w:rsidR="00680020" w:rsidRPr="00680020">
        <w:rPr>
          <w:lang w:val="en-US"/>
        </w:rPr>
        <w:t>Cotran</w:t>
      </w:r>
      <w:proofErr w:type="spellEnd"/>
      <w:r w:rsidR="00680020" w:rsidRPr="00680020">
        <w:rPr>
          <w:lang w:val="en-US"/>
        </w:rPr>
        <w:t>; Pathological basis of diseases).</w:t>
      </w:r>
    </w:p>
    <w:p w:rsidR="00DF6DFE" w:rsidRDefault="00DF6DFE" w:rsidP="00680020">
      <w:pPr>
        <w:tabs>
          <w:tab w:val="left" w:pos="9225"/>
        </w:tabs>
        <w:jc w:val="both"/>
        <w:rPr>
          <w:color w:val="000000" w:themeColor="text1"/>
          <w:lang w:val="en-US"/>
        </w:rPr>
      </w:pPr>
    </w:p>
    <w:p w:rsidR="00DF6DFE" w:rsidRPr="00DF6DFE" w:rsidRDefault="00DF6DFE" w:rsidP="00DF6DFE">
      <w:pPr>
        <w:autoSpaceDE w:val="0"/>
        <w:autoSpaceDN w:val="0"/>
        <w:adjustRightInd w:val="0"/>
        <w:rPr>
          <w:rFonts w:eastAsiaTheme="minorHAnsi"/>
          <w:b/>
          <w:color w:val="000000"/>
          <w:lang w:val="en-US" w:eastAsia="en-US"/>
        </w:rPr>
      </w:pPr>
      <w:r>
        <w:rPr>
          <w:color w:val="000000" w:themeColor="text1"/>
          <w:lang w:val="en-US"/>
        </w:rPr>
        <w:t xml:space="preserve">          </w:t>
      </w:r>
      <w:r w:rsidRPr="00DF6DFE">
        <w:rPr>
          <w:rFonts w:eastAsiaTheme="minorHAnsi"/>
          <w:b/>
          <w:color w:val="000000"/>
          <w:lang w:val="en-US" w:eastAsia="en-US"/>
        </w:rPr>
        <w:t>Thalassemia Syndromes</w:t>
      </w:r>
    </w:p>
    <w:p w:rsidR="00185D26" w:rsidRDefault="00DF6DFE" w:rsidP="00DF6DFE">
      <w:pPr>
        <w:autoSpaceDE w:val="0"/>
        <w:autoSpaceDN w:val="0"/>
        <w:adjustRightInd w:val="0"/>
        <w:jc w:val="both"/>
        <w:rPr>
          <w:rFonts w:eastAsiaTheme="minorHAnsi"/>
          <w:color w:val="000000"/>
          <w:lang w:val="en-US" w:eastAsia="en-US"/>
        </w:rPr>
      </w:pPr>
      <w:r>
        <w:rPr>
          <w:rFonts w:eastAsiaTheme="minorHAnsi"/>
          <w:i/>
          <w:iCs/>
          <w:color w:val="000000"/>
          <w:lang w:val="en-US" w:eastAsia="en-US"/>
        </w:rPr>
        <w:t xml:space="preserve">       </w:t>
      </w:r>
      <w:r w:rsidRPr="00DF6DFE">
        <w:rPr>
          <w:rFonts w:eastAsiaTheme="minorHAnsi"/>
          <w:iCs/>
          <w:color w:val="000000"/>
          <w:lang w:val="en-US" w:eastAsia="en-US"/>
        </w:rPr>
        <w:t xml:space="preserve">The thalassemia syndromes are a heterogeneous group of disorders caused by inherited mutations that decrease the synthesis of adult hemoglobin, HbA </w:t>
      </w:r>
      <w:r w:rsidRPr="00DF6DFE">
        <w:rPr>
          <w:rFonts w:eastAsiaTheme="minorHAnsi"/>
          <w:color w:val="000000"/>
          <w:lang w:val="en-US" w:eastAsia="en-US"/>
        </w:rPr>
        <w:t>(α</w:t>
      </w:r>
      <w:r w:rsidRPr="00DF6DFE">
        <w:rPr>
          <w:rFonts w:eastAsiaTheme="minorHAnsi"/>
          <w:color w:val="000000"/>
          <w:sz w:val="16"/>
          <w:szCs w:val="16"/>
          <w:lang w:val="en-US" w:eastAsia="en-US"/>
        </w:rPr>
        <w:t>2</w:t>
      </w:r>
      <w:r w:rsidRPr="00DF6DFE">
        <w:rPr>
          <w:rFonts w:eastAsiaTheme="minorHAnsi"/>
          <w:color w:val="000000"/>
          <w:lang w:val="en-US" w:eastAsia="en-US"/>
        </w:rPr>
        <w:t>β</w:t>
      </w:r>
      <w:r w:rsidRPr="00DF6DFE">
        <w:rPr>
          <w:rFonts w:eastAsiaTheme="minorHAnsi"/>
          <w:color w:val="000000"/>
          <w:sz w:val="16"/>
          <w:szCs w:val="16"/>
          <w:lang w:val="en-US" w:eastAsia="en-US"/>
        </w:rPr>
        <w:t>2</w:t>
      </w:r>
      <w:r w:rsidRPr="00DF6DFE">
        <w:rPr>
          <w:rFonts w:eastAsiaTheme="minorHAnsi"/>
          <w:color w:val="000000"/>
          <w:lang w:val="en-US" w:eastAsia="en-US"/>
        </w:rPr>
        <w:t>)</w:t>
      </w:r>
      <w:r>
        <w:rPr>
          <w:rFonts w:eastAsiaTheme="minorHAnsi"/>
          <w:color w:val="000000"/>
          <w:lang w:val="en-US" w:eastAsia="en-US"/>
        </w:rPr>
        <w:t xml:space="preserve"> (</w:t>
      </w:r>
      <w:r w:rsidRPr="00DF6DFE">
        <w:rPr>
          <w:rFonts w:eastAsiaTheme="minorHAnsi"/>
          <w:i/>
          <w:color w:val="000000"/>
          <w:lang w:val="en-US" w:eastAsia="en-US"/>
        </w:rPr>
        <w:t>quantitative hemoglobinopathy</w:t>
      </w:r>
      <w:r>
        <w:rPr>
          <w:rFonts w:eastAsiaTheme="minorHAnsi"/>
          <w:color w:val="000000"/>
          <w:lang w:val="en-US" w:eastAsia="en-US"/>
        </w:rPr>
        <w:t>)</w:t>
      </w:r>
      <w:r w:rsidRPr="00DF6DFE">
        <w:rPr>
          <w:rFonts w:eastAsiaTheme="minorHAnsi"/>
          <w:color w:val="000000"/>
          <w:lang w:val="en-US" w:eastAsia="en-US"/>
        </w:rPr>
        <w:t>. The two α chains in HbA are encoded by an</w:t>
      </w:r>
      <w:r>
        <w:rPr>
          <w:rFonts w:eastAsiaTheme="minorHAnsi"/>
          <w:iCs/>
          <w:color w:val="000000"/>
          <w:lang w:val="en-US" w:eastAsia="en-US"/>
        </w:rPr>
        <w:t xml:space="preserve"> </w:t>
      </w:r>
      <w:r w:rsidRPr="00DF6DFE">
        <w:rPr>
          <w:rFonts w:eastAsiaTheme="minorHAnsi"/>
          <w:color w:val="000000"/>
          <w:lang w:val="en-US" w:eastAsia="en-US"/>
        </w:rPr>
        <w:t xml:space="preserve">identical pair of α-globin genes on chromosome 16, while the two β chains are encoded by a single β-globin gene on chromosome 11. </w:t>
      </w:r>
      <w:proofErr w:type="gramStart"/>
      <w:r w:rsidRPr="00DF6DFE">
        <w:rPr>
          <w:rFonts w:eastAsiaTheme="minorHAnsi"/>
          <w:i/>
          <w:color w:val="000000"/>
          <w:lang w:val="en-US" w:eastAsia="en-US"/>
        </w:rPr>
        <w:t>β-Thalassemi</w:t>
      </w:r>
      <w:r w:rsidRPr="00DF6DFE">
        <w:rPr>
          <w:rFonts w:eastAsiaTheme="minorHAnsi"/>
          <w:color w:val="000000"/>
          <w:lang w:val="en-US" w:eastAsia="en-US"/>
        </w:rPr>
        <w:t>a</w:t>
      </w:r>
      <w:proofErr w:type="gramEnd"/>
      <w:r w:rsidRPr="00DF6DFE">
        <w:rPr>
          <w:rFonts w:eastAsiaTheme="minorHAnsi"/>
          <w:color w:val="000000"/>
          <w:lang w:val="en-US" w:eastAsia="en-US"/>
        </w:rPr>
        <w:t xml:space="preserve"> is caused by deficient synthesis of β chains, whereas </w:t>
      </w:r>
      <w:r w:rsidRPr="00DF6DFE">
        <w:rPr>
          <w:rFonts w:eastAsiaTheme="minorHAnsi"/>
          <w:i/>
          <w:color w:val="000000"/>
          <w:lang w:val="en-US" w:eastAsia="en-US"/>
        </w:rPr>
        <w:t>α-</w:t>
      </w:r>
      <w:r w:rsidRPr="00DF6DFE">
        <w:rPr>
          <w:rFonts w:eastAsiaTheme="minorHAnsi"/>
          <w:i/>
          <w:iCs/>
          <w:color w:val="000000"/>
          <w:lang w:val="en-US" w:eastAsia="en-US"/>
        </w:rPr>
        <w:t xml:space="preserve"> </w:t>
      </w:r>
      <w:r w:rsidRPr="00DF6DFE">
        <w:rPr>
          <w:rFonts w:eastAsiaTheme="minorHAnsi"/>
          <w:i/>
          <w:color w:val="000000"/>
          <w:lang w:val="en-US" w:eastAsia="en-US"/>
        </w:rPr>
        <w:t>thalassemia</w:t>
      </w:r>
      <w:r w:rsidRPr="00DF6DFE">
        <w:rPr>
          <w:rFonts w:eastAsiaTheme="minorHAnsi"/>
          <w:color w:val="000000"/>
          <w:lang w:val="en-US" w:eastAsia="en-US"/>
        </w:rPr>
        <w:t xml:space="preserve"> is caused by deficient synthesis of α chains. The hematologic consequences of diminished</w:t>
      </w:r>
      <w:r>
        <w:rPr>
          <w:rFonts w:eastAsiaTheme="minorHAnsi"/>
          <w:iCs/>
          <w:color w:val="000000"/>
          <w:lang w:val="en-US" w:eastAsia="en-US"/>
        </w:rPr>
        <w:t xml:space="preserve"> </w:t>
      </w:r>
      <w:r w:rsidRPr="00DF6DFE">
        <w:rPr>
          <w:rFonts w:eastAsiaTheme="minorHAnsi"/>
          <w:color w:val="000000"/>
          <w:lang w:val="en-US" w:eastAsia="en-US"/>
        </w:rPr>
        <w:t>synthesis of one globin chain stem not only from hemoglobin deficiency but also from a relative excess</w:t>
      </w:r>
      <w:r>
        <w:rPr>
          <w:rFonts w:eastAsiaTheme="minorHAnsi"/>
          <w:iCs/>
          <w:color w:val="000000"/>
          <w:lang w:val="en-US" w:eastAsia="en-US"/>
        </w:rPr>
        <w:t xml:space="preserve"> </w:t>
      </w:r>
      <w:r w:rsidRPr="00DF6DFE">
        <w:rPr>
          <w:rFonts w:eastAsiaTheme="minorHAnsi"/>
          <w:color w:val="000000"/>
          <w:lang w:val="en-US" w:eastAsia="en-US"/>
        </w:rPr>
        <w:t xml:space="preserve">of the other globin chain, particularly in β-thalassemia. </w:t>
      </w:r>
      <w:r w:rsidRPr="00DF6DFE">
        <w:rPr>
          <w:rFonts w:eastAsiaTheme="minorHAnsi"/>
          <w:color w:val="000000"/>
          <w:lang w:val="en-US" w:eastAsia="en-US"/>
        </w:rPr>
        <w:lastRenderedPageBreak/>
        <w:t>Thalassemia syndromes are endemic in the</w:t>
      </w:r>
      <w:r>
        <w:rPr>
          <w:rFonts w:eastAsiaTheme="minorHAnsi"/>
          <w:iCs/>
          <w:color w:val="000000"/>
          <w:lang w:val="en-US" w:eastAsia="en-US"/>
        </w:rPr>
        <w:t xml:space="preserve"> </w:t>
      </w:r>
      <w:r w:rsidRPr="00DF6DFE">
        <w:rPr>
          <w:rFonts w:eastAsiaTheme="minorHAnsi"/>
          <w:color w:val="000000"/>
          <w:lang w:val="en-US" w:eastAsia="en-US"/>
        </w:rPr>
        <w:t>Mediterranean basin, the Middle East, tropical Africa, the Indian subcontinent, and Asia, and in</w:t>
      </w:r>
      <w:r>
        <w:rPr>
          <w:rFonts w:eastAsiaTheme="minorHAnsi"/>
          <w:iCs/>
          <w:color w:val="000000"/>
          <w:lang w:val="en-US" w:eastAsia="en-US"/>
        </w:rPr>
        <w:t xml:space="preserve"> </w:t>
      </w:r>
      <w:r w:rsidRPr="00DF6DFE">
        <w:rPr>
          <w:rFonts w:eastAsiaTheme="minorHAnsi"/>
          <w:color w:val="000000"/>
          <w:lang w:val="en-US" w:eastAsia="en-US"/>
        </w:rPr>
        <w:t>aggregate are among the most common inherited disorders of humans. As with sickle cell disease and</w:t>
      </w:r>
      <w:r>
        <w:rPr>
          <w:rFonts w:eastAsiaTheme="minorHAnsi"/>
          <w:iCs/>
          <w:color w:val="000000"/>
          <w:lang w:val="en-US" w:eastAsia="en-US"/>
        </w:rPr>
        <w:t xml:space="preserve"> </w:t>
      </w:r>
      <w:r w:rsidRPr="00DF6DFE">
        <w:rPr>
          <w:rFonts w:eastAsiaTheme="minorHAnsi"/>
          <w:color w:val="000000"/>
          <w:lang w:val="en-US" w:eastAsia="en-US"/>
        </w:rPr>
        <w:t>other common inherited red cell disorders, their prevalence seems to be explained by the protection they</w:t>
      </w:r>
      <w:r>
        <w:rPr>
          <w:rFonts w:eastAsiaTheme="minorHAnsi"/>
          <w:iCs/>
          <w:color w:val="000000"/>
          <w:lang w:val="en-US" w:eastAsia="en-US"/>
        </w:rPr>
        <w:t xml:space="preserve"> </w:t>
      </w:r>
      <w:r w:rsidRPr="00DF6DFE">
        <w:rPr>
          <w:rFonts w:eastAsiaTheme="minorHAnsi"/>
          <w:color w:val="000000"/>
          <w:lang w:val="en-US" w:eastAsia="en-US"/>
        </w:rPr>
        <w:t>afford heterozygous carriers against malaria.</w:t>
      </w:r>
      <w:r>
        <w:rPr>
          <w:rFonts w:eastAsiaTheme="minorHAnsi"/>
          <w:color w:val="0066CD"/>
          <w:sz w:val="11"/>
          <w:szCs w:val="11"/>
          <w:lang w:val="en-US" w:eastAsia="en-US"/>
        </w:rPr>
        <w:t xml:space="preserve"> </w:t>
      </w:r>
    </w:p>
    <w:p w:rsidR="00A430DC" w:rsidRDefault="009E69CB" w:rsidP="00DF6DFE">
      <w:pPr>
        <w:autoSpaceDE w:val="0"/>
        <w:autoSpaceDN w:val="0"/>
        <w:adjustRightInd w:val="0"/>
        <w:jc w:val="both"/>
        <w:rPr>
          <w:rFonts w:eastAsia="Arial,Bold"/>
          <w:color w:val="000000"/>
          <w:lang w:val="en-US" w:eastAsia="en-US"/>
        </w:rPr>
      </w:pPr>
      <w:r>
        <w:rPr>
          <w:rFonts w:ascii="Arial,Bold" w:eastAsia="Arial,Bold" w:hAnsiTheme="minorHAnsi" w:cs="Arial,Bold"/>
          <w:b/>
          <w:bCs/>
          <w:sz w:val="20"/>
          <w:szCs w:val="20"/>
          <w:lang w:val="en-US" w:eastAsia="en-US"/>
        </w:rPr>
        <w:t xml:space="preserve"> </w:t>
      </w:r>
      <w:r w:rsidR="00DF6DFE" w:rsidRPr="00DF6DFE">
        <w:rPr>
          <w:rFonts w:ascii="Arial,Bold" w:eastAsia="Arial,Bold" w:hAnsiTheme="minorHAnsi" w:cs="Arial,Bold"/>
          <w:b/>
          <w:bCs/>
          <w:sz w:val="20"/>
          <w:szCs w:val="20"/>
          <w:lang w:val="en-US" w:eastAsia="en-US"/>
        </w:rPr>
        <w:t xml:space="preserve">   </w:t>
      </w:r>
      <w:proofErr w:type="gramStart"/>
      <w:r w:rsidR="00DF6DFE" w:rsidRPr="00DF6DFE">
        <w:rPr>
          <w:rFonts w:eastAsia="Arial,Bold"/>
          <w:b/>
          <w:bCs/>
          <w:lang w:val="en-US" w:eastAsia="en-US"/>
        </w:rPr>
        <w:t>β-Thalassemias</w:t>
      </w:r>
      <w:proofErr w:type="gramEnd"/>
      <w:r w:rsidR="00DF6DFE" w:rsidRPr="00DF6DFE">
        <w:rPr>
          <w:rFonts w:eastAsia="Arial,Bold"/>
          <w:b/>
          <w:bCs/>
          <w:lang w:val="en-US" w:eastAsia="en-US"/>
        </w:rPr>
        <w:t xml:space="preserve">. </w:t>
      </w:r>
      <w:r w:rsidR="00DF6DFE" w:rsidRPr="00DF6DFE">
        <w:rPr>
          <w:rFonts w:eastAsia="Arial,Bold"/>
          <w:iCs/>
          <w:color w:val="000000"/>
          <w:lang w:val="en-US" w:eastAsia="en-US"/>
        </w:rPr>
        <w:t xml:space="preserve">The </w:t>
      </w:r>
      <w:r w:rsidR="00DF6DFE" w:rsidRPr="00DF6DFE">
        <w:rPr>
          <w:rFonts w:eastAsia="Arial,Bold"/>
          <w:color w:val="000000"/>
          <w:lang w:val="en-US" w:eastAsia="en-US"/>
        </w:rPr>
        <w:t>β</w:t>
      </w:r>
      <w:r w:rsidR="00DF6DFE" w:rsidRPr="00DF6DFE">
        <w:rPr>
          <w:rFonts w:eastAsia="Arial,Bold"/>
          <w:iCs/>
          <w:color w:val="000000"/>
          <w:lang w:val="en-US" w:eastAsia="en-US"/>
        </w:rPr>
        <w:t xml:space="preserve">-thalassemias are caused by mutations that diminish the synthesis of </w:t>
      </w:r>
      <w:r w:rsidR="00DF6DFE" w:rsidRPr="00DF6DFE">
        <w:rPr>
          <w:rFonts w:eastAsia="Arial,Bold"/>
          <w:color w:val="000000"/>
          <w:lang w:val="en-US" w:eastAsia="en-US"/>
        </w:rPr>
        <w:t>β</w:t>
      </w:r>
      <w:r w:rsidR="00DF6DFE" w:rsidRPr="00DF6DFE">
        <w:rPr>
          <w:rFonts w:eastAsia="Arial,Bold"/>
          <w:iCs/>
          <w:color w:val="000000"/>
          <w:lang w:val="en-US" w:eastAsia="en-US"/>
        </w:rPr>
        <w:t>-globin chains</w:t>
      </w:r>
      <w:r w:rsidR="00DF6DFE" w:rsidRPr="00DF6DFE">
        <w:rPr>
          <w:rFonts w:eastAsia="Arial,Bold"/>
          <w:color w:val="000000"/>
          <w:lang w:val="en-US" w:eastAsia="en-US"/>
        </w:rPr>
        <w:t>. The clinical</w:t>
      </w:r>
      <w:r w:rsidR="00DF6DFE" w:rsidRPr="00DF6DFE">
        <w:rPr>
          <w:rFonts w:eastAsia="Arial,Bold"/>
          <w:b/>
          <w:bCs/>
          <w:lang w:val="en-US" w:eastAsia="en-US"/>
        </w:rPr>
        <w:t xml:space="preserve"> </w:t>
      </w:r>
      <w:r w:rsidR="00DF6DFE" w:rsidRPr="00DF6DFE">
        <w:rPr>
          <w:rFonts w:eastAsia="Arial,Bold"/>
          <w:color w:val="000000"/>
          <w:lang w:val="en-US" w:eastAsia="en-US"/>
        </w:rPr>
        <w:t>severity varies because of heterogeneity in the causative mutations. The causative mutations fall into two categories: (1) β</w:t>
      </w:r>
      <w:r w:rsidR="00DF6DFE" w:rsidRPr="00A430DC">
        <w:rPr>
          <w:rFonts w:eastAsia="Arial,Bold"/>
          <w:vertAlign w:val="superscript"/>
          <w:lang w:val="en-US" w:eastAsia="en-US"/>
        </w:rPr>
        <w:t>0</w:t>
      </w:r>
      <w:r w:rsidR="00DF6DFE" w:rsidRPr="00DF6DFE">
        <w:rPr>
          <w:rFonts w:eastAsia="Arial,Bold"/>
          <w:color w:val="0066CD"/>
          <w:lang w:val="en-US" w:eastAsia="en-US"/>
        </w:rPr>
        <w:t xml:space="preserve"> </w:t>
      </w:r>
      <w:r w:rsidR="00DF6DFE" w:rsidRPr="00DF6DFE">
        <w:rPr>
          <w:rFonts w:eastAsia="Arial,Bold"/>
          <w:i/>
          <w:iCs/>
          <w:color w:val="000000"/>
          <w:lang w:val="en-US" w:eastAsia="en-US"/>
        </w:rPr>
        <w:t>mutations</w:t>
      </w:r>
      <w:r w:rsidR="00DF6DFE" w:rsidRPr="00DF6DFE">
        <w:rPr>
          <w:rFonts w:eastAsia="Arial,Bold"/>
          <w:color w:val="000000"/>
          <w:lang w:val="en-US" w:eastAsia="en-US"/>
        </w:rPr>
        <w:t>, associated with absent β-globin synthesis, and (2) β</w:t>
      </w:r>
      <w:r w:rsidR="00DF6DFE" w:rsidRPr="00A430DC">
        <w:rPr>
          <w:rFonts w:eastAsia="Arial,Bold"/>
          <w:vertAlign w:val="superscript"/>
          <w:lang w:val="en-US" w:eastAsia="en-US"/>
        </w:rPr>
        <w:t>+</w:t>
      </w:r>
      <w:r w:rsidR="00DF6DFE" w:rsidRPr="00DF6DFE">
        <w:rPr>
          <w:rFonts w:eastAsia="Arial,Bold"/>
          <w:color w:val="0066CD"/>
          <w:lang w:val="en-US" w:eastAsia="en-US"/>
        </w:rPr>
        <w:t xml:space="preserve"> </w:t>
      </w:r>
      <w:r w:rsidR="00DF6DFE" w:rsidRPr="00DF6DFE">
        <w:rPr>
          <w:rFonts w:eastAsia="Arial,Bold"/>
          <w:i/>
          <w:iCs/>
          <w:color w:val="000000"/>
          <w:lang w:val="en-US" w:eastAsia="en-US"/>
        </w:rPr>
        <w:t>mutations</w:t>
      </w:r>
      <w:r w:rsidR="00DF6DFE" w:rsidRPr="00DF6DFE">
        <w:rPr>
          <w:rFonts w:eastAsia="Arial,Bold"/>
          <w:color w:val="000000"/>
          <w:lang w:val="en-US" w:eastAsia="en-US"/>
        </w:rPr>
        <w:t>, characterized by reduced (but detectable) β-globin synthesis.</w:t>
      </w:r>
    </w:p>
    <w:p w:rsidR="00DF6DFE" w:rsidRPr="00DF6DFE" w:rsidRDefault="00DF6DFE" w:rsidP="00DF6DFE">
      <w:pPr>
        <w:autoSpaceDE w:val="0"/>
        <w:autoSpaceDN w:val="0"/>
        <w:adjustRightInd w:val="0"/>
        <w:jc w:val="both"/>
        <w:rPr>
          <w:rFonts w:eastAsiaTheme="minorHAnsi"/>
          <w:lang w:val="en-US" w:eastAsia="en-US"/>
        </w:rPr>
      </w:pPr>
      <w:r>
        <w:rPr>
          <w:rFonts w:eastAsiaTheme="minorHAnsi"/>
          <w:lang w:val="en-US" w:eastAsia="en-US"/>
        </w:rPr>
        <w:t xml:space="preserve">            Impaired β-globin synthesis results in anemia by two mechanisms. The deficit in HbA synthesis produces underhemoglobinized hypochromic, microcytic red cells with subnormal oxygen transport capacity. Even more important is the diminished survival of red cells and their precursors, which results from the imbalance in α- and β-globin synthesis. Unpaired α chains precipitate within red cell precursors, forming insoluble inclusions. These inclusions cause a variety of untoward effects, but </w:t>
      </w:r>
      <w:r w:rsidRPr="00DF6DFE">
        <w:rPr>
          <w:rFonts w:eastAsiaTheme="minorHAnsi"/>
          <w:iCs/>
          <w:lang w:val="en-US" w:eastAsia="en-US"/>
        </w:rPr>
        <w:t>membrane damage is the proximal cause of most red cell pathology</w:t>
      </w:r>
      <w:r w:rsidRPr="00DF6DFE">
        <w:rPr>
          <w:rFonts w:eastAsiaTheme="minorHAnsi"/>
          <w:lang w:val="en-US" w:eastAsia="en-US"/>
        </w:rPr>
        <w:t>. Many red cell precursors succumb</w:t>
      </w:r>
    </w:p>
    <w:p w:rsidR="00DF6DFE" w:rsidRDefault="00DF6DFE" w:rsidP="00DF6DFE">
      <w:pPr>
        <w:autoSpaceDE w:val="0"/>
        <w:autoSpaceDN w:val="0"/>
        <w:adjustRightInd w:val="0"/>
        <w:rPr>
          <w:rFonts w:eastAsiaTheme="minorHAnsi"/>
          <w:lang w:val="en-US" w:eastAsia="en-US"/>
        </w:rPr>
      </w:pPr>
      <w:proofErr w:type="gramStart"/>
      <w:r w:rsidRPr="00DF6DFE">
        <w:rPr>
          <w:rFonts w:eastAsiaTheme="minorHAnsi"/>
          <w:lang w:val="en-US" w:eastAsia="en-US"/>
        </w:rPr>
        <w:t>to</w:t>
      </w:r>
      <w:proofErr w:type="gramEnd"/>
      <w:r w:rsidRPr="00DF6DFE">
        <w:rPr>
          <w:rFonts w:eastAsiaTheme="minorHAnsi"/>
          <w:lang w:val="en-US" w:eastAsia="en-US"/>
        </w:rPr>
        <w:t xml:space="preserve"> membrane damage and undergo apoptosis</w:t>
      </w:r>
      <w:r>
        <w:rPr>
          <w:rFonts w:eastAsiaTheme="minorHAnsi"/>
          <w:lang w:val="en-US" w:eastAsia="en-US"/>
        </w:rPr>
        <w:t>. In severe β-thalassemia, it is estimated that 70% to 85% of</w:t>
      </w:r>
    </w:p>
    <w:p w:rsidR="008B79EB" w:rsidRDefault="00DF6DFE" w:rsidP="00DF6DFE">
      <w:pPr>
        <w:autoSpaceDE w:val="0"/>
        <w:autoSpaceDN w:val="0"/>
        <w:adjustRightInd w:val="0"/>
        <w:jc w:val="both"/>
        <w:rPr>
          <w:rFonts w:eastAsiaTheme="minorHAnsi"/>
          <w:lang w:val="en-US" w:eastAsia="en-US"/>
        </w:rPr>
      </w:pPr>
      <w:proofErr w:type="gramStart"/>
      <w:r>
        <w:rPr>
          <w:rFonts w:eastAsiaTheme="minorHAnsi"/>
          <w:lang w:val="en-US" w:eastAsia="en-US"/>
        </w:rPr>
        <w:t>red</w:t>
      </w:r>
      <w:proofErr w:type="gramEnd"/>
      <w:r>
        <w:rPr>
          <w:rFonts w:eastAsiaTheme="minorHAnsi"/>
          <w:lang w:val="en-US" w:eastAsia="en-US"/>
        </w:rPr>
        <w:t xml:space="preserve"> cell precursors suffer this fate, which leads to </w:t>
      </w:r>
      <w:r w:rsidRPr="00A430DC">
        <w:rPr>
          <w:rFonts w:eastAsiaTheme="minorHAnsi"/>
          <w:iCs/>
          <w:lang w:val="en-US" w:eastAsia="en-US"/>
        </w:rPr>
        <w:t>ineffective erythropoiesis</w:t>
      </w:r>
      <w:r>
        <w:rPr>
          <w:rFonts w:eastAsiaTheme="minorHAnsi"/>
          <w:lang w:val="en-US" w:eastAsia="en-US"/>
        </w:rPr>
        <w:t xml:space="preserve">. Those red cells that are released from the marrow also bear inclusions and membrane damage and are prone to splenic sequestration and </w:t>
      </w:r>
      <w:r>
        <w:rPr>
          <w:rFonts w:eastAsiaTheme="minorHAnsi"/>
          <w:i/>
          <w:iCs/>
          <w:lang w:val="en-US" w:eastAsia="en-US"/>
        </w:rPr>
        <w:t>extravascular hemolysis</w:t>
      </w:r>
      <w:r>
        <w:rPr>
          <w:rFonts w:eastAsiaTheme="minorHAnsi"/>
          <w:lang w:val="en-US" w:eastAsia="en-US"/>
        </w:rPr>
        <w:t>.</w:t>
      </w:r>
    </w:p>
    <w:p w:rsidR="00F83F34" w:rsidRPr="009E69CB" w:rsidRDefault="00F83F34" w:rsidP="00F83F34">
      <w:pPr>
        <w:autoSpaceDE w:val="0"/>
        <w:autoSpaceDN w:val="0"/>
        <w:adjustRightInd w:val="0"/>
        <w:rPr>
          <w:rFonts w:eastAsia="Arial,Bold"/>
          <w:b/>
          <w:bCs/>
          <w:lang w:val="en-US" w:eastAsia="en-US"/>
        </w:rPr>
      </w:pPr>
      <w:r>
        <w:rPr>
          <w:rFonts w:ascii="Arial,Bold" w:eastAsia="Arial,Bold" w:hAnsiTheme="minorHAnsi" w:cs="Arial,Bold"/>
          <w:b/>
          <w:bCs/>
          <w:color w:val="003D6D"/>
          <w:lang w:val="en-US" w:eastAsia="en-US"/>
        </w:rPr>
        <w:t xml:space="preserve">      </w:t>
      </w:r>
      <w:proofErr w:type="gramStart"/>
      <w:r w:rsidRPr="009E69CB">
        <w:rPr>
          <w:rFonts w:eastAsia="Arial,Bold"/>
          <w:b/>
          <w:bCs/>
          <w:lang w:val="en-US" w:eastAsia="en-US"/>
        </w:rPr>
        <w:t>α-Thalassemias</w:t>
      </w:r>
      <w:proofErr w:type="gramEnd"/>
    </w:p>
    <w:p w:rsidR="00F83F34" w:rsidRPr="00F83F34" w:rsidRDefault="00F83F34" w:rsidP="00F83F34">
      <w:pPr>
        <w:autoSpaceDE w:val="0"/>
        <w:autoSpaceDN w:val="0"/>
        <w:adjustRightInd w:val="0"/>
        <w:jc w:val="both"/>
        <w:rPr>
          <w:rFonts w:eastAsia="Arial,Bold"/>
          <w:iCs/>
          <w:color w:val="000000"/>
          <w:lang w:val="en-US" w:eastAsia="en-US"/>
        </w:rPr>
      </w:pPr>
      <w:r>
        <w:rPr>
          <w:rFonts w:eastAsia="Arial,Bold"/>
          <w:i/>
          <w:iCs/>
          <w:color w:val="000000"/>
          <w:lang w:val="en-US" w:eastAsia="en-US"/>
        </w:rPr>
        <w:t xml:space="preserve">           </w:t>
      </w:r>
      <w:r w:rsidRPr="00F83F34">
        <w:rPr>
          <w:rFonts w:eastAsia="Arial,Bold"/>
          <w:iCs/>
          <w:color w:val="000000"/>
          <w:lang w:val="en-US" w:eastAsia="en-US"/>
        </w:rPr>
        <w:t xml:space="preserve">The </w:t>
      </w:r>
      <w:r w:rsidRPr="00F83F34">
        <w:rPr>
          <w:rFonts w:eastAsia="Arial,Bold"/>
          <w:color w:val="000000"/>
          <w:lang w:val="en-US" w:eastAsia="en-US"/>
        </w:rPr>
        <w:t>α</w:t>
      </w:r>
      <w:r w:rsidRPr="00F83F34">
        <w:rPr>
          <w:rFonts w:eastAsia="Arial,Bold"/>
          <w:iCs/>
          <w:color w:val="000000"/>
          <w:lang w:val="en-US" w:eastAsia="en-US"/>
        </w:rPr>
        <w:t xml:space="preserve">-thalassemias are caused by inherited deletions that result in reduced or absent synthesis of </w:t>
      </w:r>
      <w:r w:rsidRPr="00F83F34">
        <w:rPr>
          <w:rFonts w:eastAsia="Arial,Bold"/>
          <w:color w:val="000000"/>
          <w:lang w:val="en-US" w:eastAsia="en-US"/>
        </w:rPr>
        <w:t>α</w:t>
      </w:r>
      <w:r w:rsidRPr="00F83F34">
        <w:rPr>
          <w:rFonts w:eastAsia="Arial,Bold"/>
          <w:iCs/>
          <w:color w:val="000000"/>
          <w:lang w:val="en-US" w:eastAsia="en-US"/>
        </w:rPr>
        <w:t>-globin chains</w:t>
      </w:r>
      <w:r w:rsidRPr="00F83F34">
        <w:rPr>
          <w:rFonts w:eastAsia="Arial,Bold"/>
          <w:color w:val="000000"/>
          <w:lang w:val="en-US" w:eastAsia="en-US"/>
        </w:rPr>
        <w:t>. Normally, there are four α-globin genes, and the severity of α-thalassemia depends on</w:t>
      </w:r>
    </w:p>
    <w:p w:rsidR="00F83F34" w:rsidRDefault="00F83F34" w:rsidP="00F83F34">
      <w:pPr>
        <w:autoSpaceDE w:val="0"/>
        <w:autoSpaceDN w:val="0"/>
        <w:adjustRightInd w:val="0"/>
        <w:jc w:val="both"/>
        <w:rPr>
          <w:rFonts w:eastAsia="Arial,Bold"/>
          <w:color w:val="000000"/>
          <w:lang w:val="en-US" w:eastAsia="en-US"/>
        </w:rPr>
      </w:pPr>
      <w:proofErr w:type="gramStart"/>
      <w:r w:rsidRPr="00F83F34">
        <w:rPr>
          <w:rFonts w:eastAsia="Arial,Bold"/>
          <w:color w:val="000000"/>
          <w:lang w:val="en-US" w:eastAsia="en-US"/>
        </w:rPr>
        <w:t>how</w:t>
      </w:r>
      <w:proofErr w:type="gramEnd"/>
      <w:r w:rsidRPr="00F83F34">
        <w:rPr>
          <w:rFonts w:eastAsia="Arial,Bold"/>
          <w:color w:val="000000"/>
          <w:lang w:val="en-US" w:eastAsia="en-US"/>
        </w:rPr>
        <w:t xml:space="preserve"> many α-</w:t>
      </w:r>
      <w:r>
        <w:rPr>
          <w:rFonts w:eastAsia="Arial,Bold"/>
          <w:color w:val="000000"/>
          <w:lang w:val="en-US" w:eastAsia="en-US"/>
        </w:rPr>
        <w:t>globin genes are affected. As in β-thalassemias, the anemia stems both from a lack of adequate hemoglobin and the effects of excess unpaired non-α chains (β, γ, and δ), which vary in type at</w:t>
      </w:r>
    </w:p>
    <w:p w:rsidR="00F83F34" w:rsidRDefault="00F83F34" w:rsidP="00F83F34">
      <w:pPr>
        <w:autoSpaceDE w:val="0"/>
        <w:autoSpaceDN w:val="0"/>
        <w:adjustRightInd w:val="0"/>
        <w:jc w:val="both"/>
        <w:rPr>
          <w:rFonts w:eastAsia="Arial,Bold"/>
          <w:color w:val="000000"/>
          <w:lang w:val="en-US" w:eastAsia="en-US"/>
        </w:rPr>
      </w:pPr>
      <w:proofErr w:type="gramStart"/>
      <w:r>
        <w:rPr>
          <w:rFonts w:eastAsia="Arial,Bold"/>
          <w:color w:val="000000"/>
          <w:lang w:val="en-US" w:eastAsia="en-US"/>
        </w:rPr>
        <w:t>different</w:t>
      </w:r>
      <w:proofErr w:type="gramEnd"/>
      <w:r>
        <w:rPr>
          <w:rFonts w:eastAsia="Arial,Bold"/>
          <w:color w:val="000000"/>
          <w:lang w:val="en-US" w:eastAsia="en-US"/>
        </w:rPr>
        <w:t xml:space="preserve"> ages. In newborns with α-thalassemia, excess unpaired γ-globin chains form γ</w:t>
      </w:r>
      <w:r>
        <w:rPr>
          <w:rFonts w:eastAsia="Arial,Bold"/>
          <w:color w:val="000000"/>
          <w:sz w:val="16"/>
          <w:szCs w:val="16"/>
          <w:lang w:val="en-US" w:eastAsia="en-US"/>
        </w:rPr>
        <w:t xml:space="preserve">4 </w:t>
      </w:r>
      <w:r>
        <w:rPr>
          <w:rFonts w:eastAsia="Arial,Bold"/>
          <w:color w:val="000000"/>
          <w:lang w:val="en-US" w:eastAsia="en-US"/>
        </w:rPr>
        <w:t xml:space="preserve">tetramers known as </w:t>
      </w:r>
      <w:r w:rsidRPr="00F83F34">
        <w:rPr>
          <w:rFonts w:eastAsia="Arial,Bold"/>
          <w:i/>
          <w:color w:val="000000"/>
          <w:lang w:val="en-US" w:eastAsia="en-US"/>
        </w:rPr>
        <w:t xml:space="preserve">hemoglobin </w:t>
      </w:r>
      <w:proofErr w:type="spellStart"/>
      <w:r w:rsidRPr="00F83F34">
        <w:rPr>
          <w:rFonts w:eastAsia="Arial,Bold"/>
          <w:i/>
          <w:color w:val="000000"/>
          <w:lang w:val="en-US" w:eastAsia="en-US"/>
        </w:rPr>
        <w:t>Barts</w:t>
      </w:r>
      <w:proofErr w:type="spellEnd"/>
      <w:r>
        <w:rPr>
          <w:rFonts w:eastAsia="Arial,Bold"/>
          <w:color w:val="000000"/>
          <w:lang w:val="en-US" w:eastAsia="en-US"/>
        </w:rPr>
        <w:t>, whereas in older children and adults excess β-globin chains form β</w:t>
      </w:r>
      <w:r>
        <w:rPr>
          <w:rFonts w:eastAsia="Arial,Bold"/>
          <w:color w:val="000000"/>
          <w:sz w:val="16"/>
          <w:szCs w:val="16"/>
          <w:lang w:val="en-US" w:eastAsia="en-US"/>
        </w:rPr>
        <w:t>4</w:t>
      </w:r>
      <w:r>
        <w:rPr>
          <w:rFonts w:eastAsia="Arial,Bold"/>
          <w:color w:val="000000"/>
          <w:lang w:val="en-US" w:eastAsia="en-US"/>
        </w:rPr>
        <w:t xml:space="preserve"> tetramers known as </w:t>
      </w:r>
      <w:r w:rsidRPr="00F83F34">
        <w:rPr>
          <w:rFonts w:eastAsia="Arial,Bold"/>
          <w:i/>
          <w:color w:val="000000"/>
          <w:lang w:val="en-US" w:eastAsia="en-US"/>
        </w:rPr>
        <w:t>HbH.</w:t>
      </w:r>
      <w:r>
        <w:rPr>
          <w:rFonts w:eastAsia="Arial,Bold"/>
          <w:color w:val="000000"/>
          <w:lang w:val="en-US" w:eastAsia="en-US"/>
        </w:rPr>
        <w:t xml:space="preserve"> Since free β and γ chains are more soluble than free α chains and form fairly</w:t>
      </w:r>
    </w:p>
    <w:p w:rsidR="00F83F34" w:rsidRDefault="00F83F34" w:rsidP="00F83F34">
      <w:pPr>
        <w:autoSpaceDE w:val="0"/>
        <w:autoSpaceDN w:val="0"/>
        <w:adjustRightInd w:val="0"/>
        <w:rPr>
          <w:rFonts w:eastAsia="Arial,Bold"/>
          <w:color w:val="000000"/>
          <w:lang w:val="en-US" w:eastAsia="en-US"/>
        </w:rPr>
      </w:pPr>
      <w:proofErr w:type="gramStart"/>
      <w:r>
        <w:rPr>
          <w:rFonts w:eastAsia="Arial,Bold"/>
          <w:color w:val="000000"/>
          <w:lang w:val="en-US" w:eastAsia="en-US"/>
        </w:rPr>
        <w:t>stable</w:t>
      </w:r>
      <w:proofErr w:type="gramEnd"/>
      <w:r>
        <w:rPr>
          <w:rFonts w:eastAsia="Arial,Bold"/>
          <w:color w:val="000000"/>
          <w:lang w:val="en-US" w:eastAsia="en-US"/>
        </w:rPr>
        <w:t xml:space="preserve"> homotetramers, hemolysis and ineffective erythropoiesis are less severe than in β-thalassemias. A</w:t>
      </w:r>
    </w:p>
    <w:p w:rsidR="00DF6DFE" w:rsidRPr="00F83F34" w:rsidRDefault="00F83F34" w:rsidP="00F83F34">
      <w:pPr>
        <w:autoSpaceDE w:val="0"/>
        <w:autoSpaceDN w:val="0"/>
        <w:adjustRightInd w:val="0"/>
        <w:jc w:val="both"/>
        <w:rPr>
          <w:rFonts w:eastAsia="Arial,Bold"/>
          <w:color w:val="000000"/>
          <w:lang w:val="en-US" w:eastAsia="en-US"/>
        </w:rPr>
      </w:pPr>
      <w:proofErr w:type="gramStart"/>
      <w:r>
        <w:rPr>
          <w:rFonts w:eastAsia="Arial,Bold"/>
          <w:color w:val="000000"/>
          <w:lang w:val="en-US" w:eastAsia="en-US"/>
        </w:rPr>
        <w:t>variety</w:t>
      </w:r>
      <w:proofErr w:type="gramEnd"/>
      <w:r>
        <w:rPr>
          <w:rFonts w:eastAsia="Arial,Bold"/>
          <w:color w:val="000000"/>
          <w:lang w:val="en-US" w:eastAsia="en-US"/>
        </w:rPr>
        <w:t xml:space="preserve"> of molecular lesions give rise to α-thalassemia, but gene deletion is the most common cause of reduced α-chain synthesis.</w:t>
      </w:r>
    </w:p>
    <w:p w:rsidR="0058548C" w:rsidRDefault="0058548C" w:rsidP="00FB6540">
      <w:pPr>
        <w:tabs>
          <w:tab w:val="left" w:pos="9225"/>
        </w:tabs>
        <w:ind w:left="1080"/>
        <w:jc w:val="center"/>
        <w:rPr>
          <w:b/>
          <w:lang w:val="en-US"/>
        </w:rPr>
      </w:pPr>
    </w:p>
    <w:p w:rsidR="00B6273F" w:rsidRDefault="00B6273F" w:rsidP="00FB6540">
      <w:pPr>
        <w:tabs>
          <w:tab w:val="left" w:pos="9225"/>
        </w:tabs>
        <w:ind w:left="1080"/>
        <w:jc w:val="center"/>
        <w:rPr>
          <w:b/>
          <w:lang w:val="en-US"/>
        </w:rPr>
      </w:pPr>
      <w:r w:rsidRPr="00FA7BAA">
        <w:rPr>
          <w:b/>
          <w:lang w:val="en-US"/>
        </w:rPr>
        <w:t>A</w:t>
      </w:r>
      <w:r w:rsidR="005D42AD">
        <w:rPr>
          <w:b/>
          <w:lang w:val="en-US"/>
        </w:rPr>
        <w:t>CQUIRED HEMOLYT</w:t>
      </w:r>
      <w:r w:rsidR="00FB6540">
        <w:rPr>
          <w:b/>
          <w:lang w:val="en-US"/>
        </w:rPr>
        <w:t>IC ANEMIA</w:t>
      </w:r>
      <w:bookmarkStart w:id="0" w:name="_GoBack"/>
      <w:bookmarkEnd w:id="0"/>
      <w:r w:rsidR="00CE47DC">
        <w:rPr>
          <w:b/>
          <w:lang w:val="en-US"/>
        </w:rPr>
        <w:t>S</w:t>
      </w:r>
    </w:p>
    <w:p w:rsidR="0058548C" w:rsidRPr="00FA7BAA" w:rsidRDefault="0058548C" w:rsidP="0058548C">
      <w:pPr>
        <w:tabs>
          <w:tab w:val="left" w:pos="9225"/>
        </w:tabs>
        <w:jc w:val="both"/>
        <w:rPr>
          <w:b/>
          <w:lang w:val="en-US"/>
        </w:rPr>
      </w:pPr>
    </w:p>
    <w:p w:rsidR="00B6273F" w:rsidRPr="00FA7BAA" w:rsidRDefault="00FA7BAA" w:rsidP="000B5D3E">
      <w:pPr>
        <w:tabs>
          <w:tab w:val="left" w:pos="0"/>
        </w:tabs>
        <w:jc w:val="both"/>
        <w:rPr>
          <w:lang w:val="en-US"/>
        </w:rPr>
      </w:pPr>
      <w:r w:rsidRPr="00FA7BAA">
        <w:rPr>
          <w:lang w:val="en-US"/>
        </w:rPr>
        <w:tab/>
      </w:r>
      <w:r w:rsidR="00B6273F" w:rsidRPr="00FA7BAA">
        <w:rPr>
          <w:lang w:val="en-US"/>
        </w:rPr>
        <w:t xml:space="preserve">Acquired hemolytic anemias are anemias </w:t>
      </w:r>
      <w:r w:rsidR="000B5D3E">
        <w:rPr>
          <w:lang w:val="en-US"/>
        </w:rPr>
        <w:t>which develop</w:t>
      </w:r>
      <w:r w:rsidR="00B6273F" w:rsidRPr="00FA7BAA">
        <w:rPr>
          <w:lang w:val="en-US"/>
        </w:rPr>
        <w:t xml:space="preserve"> during life</w:t>
      </w:r>
      <w:r w:rsidR="00EF2DB8">
        <w:rPr>
          <w:lang w:val="en-US"/>
        </w:rPr>
        <w:t xml:space="preserve"> and are</w:t>
      </w:r>
      <w:r w:rsidR="00B6273F" w:rsidRPr="00FA7BAA">
        <w:rPr>
          <w:lang w:val="en-US"/>
        </w:rPr>
        <w:t xml:space="preserve"> </w:t>
      </w:r>
      <w:r w:rsidR="000B5D3E">
        <w:rPr>
          <w:lang w:val="en-US"/>
        </w:rPr>
        <w:t xml:space="preserve">induced </w:t>
      </w:r>
      <w:r w:rsidR="00B6273F" w:rsidRPr="00FA7BAA">
        <w:rPr>
          <w:lang w:val="en-US"/>
        </w:rPr>
        <w:t xml:space="preserve">by some factors which can induce </w:t>
      </w:r>
      <w:r w:rsidR="00EF2DB8">
        <w:rPr>
          <w:lang w:val="en-US"/>
        </w:rPr>
        <w:t>intravascular hemolysis</w:t>
      </w:r>
      <w:r w:rsidR="00B6273F" w:rsidRPr="00FA7BAA">
        <w:rPr>
          <w:lang w:val="en-US"/>
        </w:rPr>
        <w:t xml:space="preserve">. </w:t>
      </w:r>
    </w:p>
    <w:p w:rsidR="00B6273F" w:rsidRPr="00D56D78" w:rsidRDefault="00B6273F" w:rsidP="00D56D78">
      <w:pPr>
        <w:tabs>
          <w:tab w:val="left" w:pos="9225"/>
        </w:tabs>
        <w:ind w:left="90" w:firstLine="990"/>
        <w:jc w:val="both"/>
        <w:rPr>
          <w:b/>
          <w:lang w:val="en-US"/>
        </w:rPr>
      </w:pPr>
      <w:proofErr w:type="gramStart"/>
      <w:r w:rsidRPr="00164E8A">
        <w:rPr>
          <w:i/>
          <w:lang w:val="en-US"/>
        </w:rPr>
        <w:t>Etiology and pathogeny</w:t>
      </w:r>
      <w:r w:rsidR="00D56D78">
        <w:rPr>
          <w:b/>
          <w:lang w:val="en-US"/>
        </w:rPr>
        <w:t>.</w:t>
      </w:r>
      <w:proofErr w:type="gramEnd"/>
      <w:r w:rsidR="00D56D78">
        <w:rPr>
          <w:b/>
          <w:lang w:val="en-US"/>
        </w:rPr>
        <w:t xml:space="preserve"> </w:t>
      </w:r>
      <w:r w:rsidRPr="00FA7BAA">
        <w:rPr>
          <w:lang w:val="en-US"/>
        </w:rPr>
        <w:t>Causal factors can be of different origin: physical, chemical, mechanical, infectious etc.</w:t>
      </w:r>
    </w:p>
    <w:p w:rsidR="00D56D78" w:rsidRPr="00D56D78" w:rsidRDefault="006E54A1" w:rsidP="00D56D78">
      <w:pPr>
        <w:autoSpaceDE w:val="0"/>
        <w:autoSpaceDN w:val="0"/>
        <w:adjustRightInd w:val="0"/>
        <w:rPr>
          <w:rFonts w:eastAsiaTheme="minorHAnsi"/>
          <w:i/>
          <w:lang w:val="en-US" w:eastAsia="en-US"/>
        </w:rPr>
      </w:pPr>
      <w:r>
        <w:rPr>
          <w:i/>
          <w:lang w:val="en-US"/>
        </w:rPr>
        <w:t xml:space="preserve">         </w:t>
      </w:r>
      <w:r w:rsidR="00D56D78">
        <w:rPr>
          <w:i/>
          <w:lang w:val="en-US"/>
        </w:rPr>
        <w:t xml:space="preserve">  </w:t>
      </w:r>
      <w:r w:rsidR="00D56D78">
        <w:rPr>
          <w:rFonts w:eastAsiaTheme="minorHAnsi"/>
          <w:i/>
          <w:lang w:val="en-US" w:eastAsia="en-US"/>
        </w:rPr>
        <w:t>Hemolytic a</w:t>
      </w:r>
      <w:r w:rsidR="00D56D78" w:rsidRPr="00D56D78">
        <w:rPr>
          <w:rFonts w:eastAsiaTheme="minorHAnsi"/>
          <w:i/>
          <w:lang w:val="en-US" w:eastAsia="en-US"/>
        </w:rPr>
        <w:t xml:space="preserve">nemia </w:t>
      </w:r>
      <w:r w:rsidR="00D56D78">
        <w:rPr>
          <w:rFonts w:eastAsiaTheme="minorHAnsi"/>
          <w:i/>
          <w:lang w:val="en-US" w:eastAsia="en-US"/>
        </w:rPr>
        <w:t>resulting from t</w:t>
      </w:r>
      <w:r w:rsidR="00D56D78" w:rsidRPr="00D56D78">
        <w:rPr>
          <w:rFonts w:eastAsiaTheme="minorHAnsi"/>
          <w:i/>
          <w:lang w:val="en-US" w:eastAsia="en-US"/>
        </w:rPr>
        <w:t xml:space="preserve">rauma to </w:t>
      </w:r>
      <w:r w:rsidR="00D56D78">
        <w:rPr>
          <w:rFonts w:eastAsiaTheme="minorHAnsi"/>
          <w:i/>
          <w:lang w:val="en-US" w:eastAsia="en-US"/>
        </w:rPr>
        <w:t>red c</w:t>
      </w:r>
      <w:r w:rsidR="00D56D78" w:rsidRPr="00D56D78">
        <w:rPr>
          <w:rFonts w:eastAsiaTheme="minorHAnsi"/>
          <w:i/>
          <w:lang w:val="en-US" w:eastAsia="en-US"/>
        </w:rPr>
        <w:t>ells</w:t>
      </w:r>
    </w:p>
    <w:p w:rsidR="000B1117" w:rsidRDefault="00D56D78" w:rsidP="00D56D78">
      <w:pPr>
        <w:autoSpaceDE w:val="0"/>
        <w:autoSpaceDN w:val="0"/>
        <w:adjustRightInd w:val="0"/>
        <w:jc w:val="both"/>
        <w:rPr>
          <w:rFonts w:eastAsiaTheme="minorHAnsi"/>
          <w:lang w:val="en-US" w:eastAsia="en-US"/>
        </w:rPr>
      </w:pPr>
      <w:r>
        <w:rPr>
          <w:rFonts w:eastAsiaTheme="minorHAnsi"/>
          <w:lang w:val="en-US" w:eastAsia="en-US"/>
        </w:rPr>
        <w:t xml:space="preserve">          The most significant hemolysis caused by trauma to red cells is seen in individuals with cardiac valve prostheses and microangiopathic disorders. Artificial mechanical cardiac valves are more frequently implicated than are bioprosthetic porcine valves. The hemolysis stems from shear forces produced by turbulent blood flow and pressure gradients across damaged valves. </w:t>
      </w:r>
    </w:p>
    <w:p w:rsidR="000B1117" w:rsidRDefault="000B1117" w:rsidP="000B1117">
      <w:pPr>
        <w:tabs>
          <w:tab w:val="left" w:pos="9225"/>
        </w:tabs>
        <w:spacing w:after="200"/>
        <w:jc w:val="both"/>
        <w:rPr>
          <w:lang w:val="en-US"/>
        </w:rPr>
      </w:pPr>
      <w:r>
        <w:rPr>
          <w:rFonts w:eastAsiaTheme="minorHAnsi"/>
          <w:lang w:val="en-US" w:eastAsia="en-US"/>
        </w:rPr>
        <w:t xml:space="preserve">             </w:t>
      </w:r>
      <w:r w:rsidR="00D56D78" w:rsidRPr="000B1117">
        <w:rPr>
          <w:rFonts w:eastAsiaTheme="minorHAnsi"/>
          <w:i/>
          <w:lang w:val="en-US" w:eastAsia="en-US"/>
        </w:rPr>
        <w:t>Microangiopathic hemolytic anemia</w:t>
      </w:r>
      <w:r w:rsidR="00D56D78">
        <w:rPr>
          <w:rFonts w:eastAsiaTheme="minorHAnsi"/>
          <w:lang w:val="en-US" w:eastAsia="en-US"/>
        </w:rPr>
        <w:t xml:space="preserve"> is most commonly seen with disseminated intravascular coagulation, but it also occurs in thrombotic thrombocytopenic purpura (TTP), hemolytic-uremic syndrome (HUS), malignant hypertension, systemic lupus erythematosus, and disseminated cancer. The common pathogenic feature in these disorders is a microvascular lesion that results in luminal narrowing, often due to the deposition of fibrin and platelets. These vascular changes produce shear stresses that mechanically injure passing red cells. </w:t>
      </w:r>
      <w:r w:rsidRPr="006E54A1">
        <w:rPr>
          <w:lang w:val="en-US"/>
        </w:rPr>
        <w:t xml:space="preserve">Erythrocytes from bloodstream are mechanically destroyed and fragmented. By this mechanism can be explained as well hemolysis after surgical manipulation on blood vessels (vascular prosthesis). In these cases, turbulences in the bloodstream mechanically lead to fragmentation of erythrocytes. If fragmentation is severe, erythrocytes destruction </w:t>
      </w:r>
      <w:r w:rsidRPr="006E54A1">
        <w:rPr>
          <w:lang w:val="en-US"/>
        </w:rPr>
        <w:lastRenderedPageBreak/>
        <w:t>is intravascular. In case the surface of erythrocytes is reduced but the volume of the cell is maintained will result an increase in sphericity. This phenomenon leads to splenic sequestration of erythrocyt</w:t>
      </w:r>
      <w:r>
        <w:rPr>
          <w:lang w:val="en-US"/>
        </w:rPr>
        <w:t xml:space="preserve">es with intracellular hemolysis. </w:t>
      </w:r>
      <w:r w:rsidR="00B6273F" w:rsidRPr="006E54A1">
        <w:rPr>
          <w:lang w:val="en-US"/>
        </w:rPr>
        <w:t>Sometimes erythrocytes can be submitted to trauma in the blood vessels, for example during marathon race or other intensive physical activities</w:t>
      </w:r>
      <w:r w:rsidR="00B6273F" w:rsidRPr="006E54A1">
        <w:rPr>
          <w:u w:val="single"/>
          <w:lang w:val="en-US"/>
        </w:rPr>
        <w:t>,</w:t>
      </w:r>
      <w:r w:rsidR="00B6273F" w:rsidRPr="006E54A1">
        <w:rPr>
          <w:lang w:val="en-US"/>
        </w:rPr>
        <w:t xml:space="preserve"> when erythrocytes destruction develop</w:t>
      </w:r>
      <w:r w:rsidR="000B5D3E" w:rsidRPr="006E54A1">
        <w:rPr>
          <w:lang w:val="en-US"/>
        </w:rPr>
        <w:t>s</w:t>
      </w:r>
      <w:r w:rsidR="00B6273F" w:rsidRPr="006E54A1">
        <w:rPr>
          <w:lang w:val="en-US"/>
        </w:rPr>
        <w:t xml:space="preserve"> as result of stasis and violent compression of vessels by muscular co</w:t>
      </w:r>
      <w:r w:rsidR="000B5D3E" w:rsidRPr="006E54A1">
        <w:rPr>
          <w:lang w:val="en-US"/>
        </w:rPr>
        <w:t>ntr</w:t>
      </w:r>
      <w:r w:rsidR="001E7FE4" w:rsidRPr="006E54A1">
        <w:rPr>
          <w:lang w:val="en-US"/>
        </w:rPr>
        <w:t>a</w:t>
      </w:r>
      <w:r w:rsidR="000B5D3E" w:rsidRPr="006E54A1">
        <w:rPr>
          <w:lang w:val="en-US"/>
        </w:rPr>
        <w:t>ction</w:t>
      </w:r>
      <w:r w:rsidR="00B6273F" w:rsidRPr="006E54A1">
        <w:rPr>
          <w:lang w:val="en-US"/>
        </w:rPr>
        <w:t xml:space="preserve">. </w:t>
      </w:r>
    </w:p>
    <w:p w:rsidR="00D56D78" w:rsidRPr="000B1117" w:rsidRDefault="000B1117" w:rsidP="000B1117">
      <w:pPr>
        <w:tabs>
          <w:tab w:val="left" w:pos="9225"/>
        </w:tabs>
        <w:spacing w:after="200"/>
        <w:jc w:val="both"/>
        <w:rPr>
          <w:lang w:val="en-US"/>
        </w:rPr>
      </w:pPr>
      <w:r>
        <w:rPr>
          <w:lang w:val="en-US"/>
        </w:rPr>
        <w:t xml:space="preserve">        </w:t>
      </w:r>
      <w:r w:rsidR="00D56D78">
        <w:rPr>
          <w:lang w:val="en-US"/>
        </w:rPr>
        <w:t xml:space="preserve">  </w:t>
      </w:r>
      <w:r w:rsidR="00D56D78">
        <w:rPr>
          <w:rFonts w:eastAsiaTheme="minorHAnsi"/>
          <w:lang w:val="en-US" w:eastAsia="en-US"/>
        </w:rPr>
        <w:t>Regardless of the cause, traumatic damage leads to the appearance of red cell fragments (</w:t>
      </w:r>
      <w:r w:rsidR="00D56D78" w:rsidRPr="00E262B5">
        <w:rPr>
          <w:rFonts w:eastAsiaTheme="minorHAnsi"/>
          <w:i/>
          <w:lang w:val="en-US" w:eastAsia="en-US"/>
        </w:rPr>
        <w:t>schistocytes</w:t>
      </w:r>
      <w:r w:rsidR="00D56D78">
        <w:rPr>
          <w:rFonts w:eastAsiaTheme="minorHAnsi"/>
          <w:lang w:val="en-US" w:eastAsia="en-US"/>
        </w:rPr>
        <w:t>), burr cells, helmet cells, and triangle cells in blood smears.</w:t>
      </w:r>
    </w:p>
    <w:p w:rsidR="00B6273F" w:rsidRPr="006E54A1" w:rsidRDefault="006E54A1" w:rsidP="006E54A1">
      <w:pPr>
        <w:tabs>
          <w:tab w:val="left" w:pos="630"/>
        </w:tabs>
        <w:spacing w:after="200"/>
        <w:jc w:val="both"/>
        <w:rPr>
          <w:lang w:val="en-US"/>
        </w:rPr>
      </w:pPr>
      <w:r>
        <w:rPr>
          <w:i/>
          <w:lang w:val="en-US"/>
        </w:rPr>
        <w:t xml:space="preserve">               </w:t>
      </w:r>
      <w:r w:rsidR="00B6273F" w:rsidRPr="006E54A1">
        <w:rPr>
          <w:i/>
          <w:lang w:val="en-US"/>
        </w:rPr>
        <w:t xml:space="preserve">Chemical </w:t>
      </w:r>
      <w:r w:rsidR="00B6273F" w:rsidRPr="00EF2DB8">
        <w:rPr>
          <w:lang w:val="en-US"/>
        </w:rPr>
        <w:t xml:space="preserve">and </w:t>
      </w:r>
      <w:r w:rsidR="00B6273F" w:rsidRPr="006E54A1">
        <w:rPr>
          <w:i/>
          <w:lang w:val="en-US"/>
        </w:rPr>
        <w:t>drugs</w:t>
      </w:r>
      <w:r>
        <w:rPr>
          <w:lang w:val="en-US"/>
        </w:rPr>
        <w:t xml:space="preserve"> </w:t>
      </w:r>
      <w:r w:rsidR="001E7FE4" w:rsidRPr="006E54A1">
        <w:rPr>
          <w:lang w:val="en-US"/>
        </w:rPr>
        <w:t xml:space="preserve">are </w:t>
      </w:r>
      <w:r w:rsidR="00B6273F" w:rsidRPr="006E54A1">
        <w:rPr>
          <w:lang w:val="en-US"/>
        </w:rPr>
        <w:t>factors</w:t>
      </w:r>
      <w:r w:rsidR="001E7FE4" w:rsidRPr="006E54A1">
        <w:rPr>
          <w:lang w:val="en-US"/>
        </w:rPr>
        <w:t xml:space="preserve"> that </w:t>
      </w:r>
      <w:r w:rsidR="00B6273F" w:rsidRPr="006E54A1">
        <w:rPr>
          <w:lang w:val="en-US"/>
        </w:rPr>
        <w:t xml:space="preserve">can act </w:t>
      </w:r>
      <w:r w:rsidR="001E7FE4" w:rsidRPr="006E54A1">
        <w:rPr>
          <w:lang w:val="en-US"/>
        </w:rPr>
        <w:t>on</w:t>
      </w:r>
      <w:r w:rsidR="00B6273F" w:rsidRPr="006E54A1">
        <w:rPr>
          <w:lang w:val="en-US"/>
        </w:rPr>
        <w:t xml:space="preserve"> erythrocytes in different ways. Some chemical toxic substances possess direct toxic effect on erythrocytes membrane components, hemolysis being directly proportional with dose and time of exposure to these toxins. For example c</w:t>
      </w:r>
      <w:r w:rsidR="001E7FE4" w:rsidRPr="006E54A1">
        <w:rPr>
          <w:lang w:val="en-US"/>
        </w:rPr>
        <w:t>hlorof</w:t>
      </w:r>
      <w:r w:rsidR="00B6273F" w:rsidRPr="006E54A1">
        <w:rPr>
          <w:lang w:val="en-US"/>
        </w:rPr>
        <w:t>orm, toluene, and benzene have a toxic effect on polar groups of lipid chains: snake</w:t>
      </w:r>
      <w:r w:rsidR="001E7FE4" w:rsidRPr="006E54A1">
        <w:rPr>
          <w:lang w:val="en-US"/>
        </w:rPr>
        <w:t xml:space="preserve"> venom transforms lecithin in </w:t>
      </w:r>
      <w:proofErr w:type="spellStart"/>
      <w:r w:rsidR="001E7FE4" w:rsidRPr="006E54A1">
        <w:rPr>
          <w:lang w:val="en-US"/>
        </w:rPr>
        <w:t>ly</w:t>
      </w:r>
      <w:r w:rsidR="00B6273F" w:rsidRPr="006E54A1">
        <w:rPr>
          <w:lang w:val="en-US"/>
        </w:rPr>
        <w:t>solecit</w:t>
      </w:r>
      <w:r w:rsidR="001E7FE4" w:rsidRPr="006E54A1">
        <w:rPr>
          <w:lang w:val="en-US"/>
        </w:rPr>
        <w:t>h</w:t>
      </w:r>
      <w:r w:rsidR="00B6273F" w:rsidRPr="006E54A1">
        <w:rPr>
          <w:lang w:val="en-US"/>
        </w:rPr>
        <w:t>in</w:t>
      </w:r>
      <w:proofErr w:type="spellEnd"/>
      <w:r w:rsidR="00B6273F" w:rsidRPr="006E54A1">
        <w:rPr>
          <w:lang w:val="en-US"/>
        </w:rPr>
        <w:t xml:space="preserve">; </w:t>
      </w:r>
      <w:proofErr w:type="spellStart"/>
      <w:r w:rsidR="00B6273F" w:rsidRPr="006E54A1">
        <w:rPr>
          <w:lang w:val="en-US"/>
        </w:rPr>
        <w:t>phenylhidrasine</w:t>
      </w:r>
      <w:proofErr w:type="spellEnd"/>
      <w:r w:rsidR="00B6273F" w:rsidRPr="006E54A1">
        <w:rPr>
          <w:lang w:val="en-US"/>
        </w:rPr>
        <w:t xml:space="preserve"> and other aniline derivates can produce hemolysis by hemoglobin oxidation and transformation in methemoglobin. Some others drugs with oxidative effect</w:t>
      </w:r>
      <w:r w:rsidR="001E7FE4" w:rsidRPr="006E54A1">
        <w:rPr>
          <w:lang w:val="en-US"/>
        </w:rPr>
        <w:t>s</w:t>
      </w:r>
      <w:r w:rsidR="00B6273F" w:rsidRPr="006E54A1">
        <w:rPr>
          <w:lang w:val="en-US"/>
        </w:rPr>
        <w:t xml:space="preserve"> can induce transformation of hemo</w:t>
      </w:r>
      <w:r w:rsidR="001E7FE4" w:rsidRPr="006E54A1">
        <w:rPr>
          <w:lang w:val="en-US"/>
        </w:rPr>
        <w:t>globin in methemoglobin and Heinz</w:t>
      </w:r>
      <w:r w:rsidR="00B6273F" w:rsidRPr="006E54A1">
        <w:rPr>
          <w:lang w:val="en-US"/>
        </w:rPr>
        <w:t xml:space="preserve"> bodies. Anorganic cuprum inactivates some glycolytic enzymes,</w:t>
      </w:r>
      <w:r w:rsidR="001E7FE4" w:rsidRPr="006E54A1">
        <w:rPr>
          <w:lang w:val="en-US"/>
        </w:rPr>
        <w:t xml:space="preserve"> leads to</w:t>
      </w:r>
      <w:r w:rsidR="00B6273F" w:rsidRPr="006E54A1">
        <w:rPr>
          <w:lang w:val="en-US"/>
        </w:rPr>
        <w:t xml:space="preserve"> oxidation of hemoglobin and erythrocyte membrane injury. Lead affects hemoglobin synthesis at all three levels: inhibits hem synthesis, </w:t>
      </w:r>
      <w:r w:rsidR="001E7FE4" w:rsidRPr="006E54A1">
        <w:rPr>
          <w:lang w:val="en-US"/>
        </w:rPr>
        <w:t>coupling</w:t>
      </w:r>
      <w:r w:rsidR="00B6273F" w:rsidRPr="006E54A1">
        <w:rPr>
          <w:lang w:val="en-US"/>
        </w:rPr>
        <w:t xml:space="preserve"> of iron with protoporphirine and globin synthesis.</w:t>
      </w:r>
    </w:p>
    <w:p w:rsidR="006E54A1" w:rsidRPr="000B1117" w:rsidRDefault="00B6273F" w:rsidP="000B1117">
      <w:pPr>
        <w:pStyle w:val="ListParagraph"/>
        <w:numPr>
          <w:ilvl w:val="0"/>
          <w:numId w:val="19"/>
        </w:numPr>
        <w:tabs>
          <w:tab w:val="left" w:pos="270"/>
        </w:tabs>
        <w:spacing w:after="200"/>
        <w:ind w:left="90" w:firstLine="990"/>
        <w:jc w:val="both"/>
        <w:rPr>
          <w:lang w:val="en-US"/>
        </w:rPr>
      </w:pPr>
      <w:r w:rsidRPr="006E54A1">
        <w:rPr>
          <w:i/>
          <w:lang w:val="en-US"/>
        </w:rPr>
        <w:t>Infectious factors</w:t>
      </w:r>
      <w:r w:rsidRPr="00FA7BAA">
        <w:rPr>
          <w:lang w:val="en-US"/>
        </w:rPr>
        <w:t xml:space="preserve"> in hemolysis development can be taken into account especially in malaria.  In malaria hemolysis is mix</w:t>
      </w:r>
      <w:r w:rsidR="009502D8">
        <w:rPr>
          <w:lang w:val="en-US"/>
        </w:rPr>
        <w:t>ed</w:t>
      </w:r>
      <w:r w:rsidRPr="00FA7BAA">
        <w:rPr>
          <w:lang w:val="en-US"/>
        </w:rPr>
        <w:t xml:space="preserve">: intravascular and intracellular. Intravascular hemolysis is produced by parasite which “broken” the erythrocytes after they accomplish intracellular cycle. Intracellular hemolysis occurs in spleen, where erythrocytes filled with parasites are </w:t>
      </w:r>
      <w:r w:rsidR="001E7FE4">
        <w:rPr>
          <w:lang w:val="en-US"/>
        </w:rPr>
        <w:t>trapped and destroyed</w:t>
      </w:r>
      <w:r w:rsidRPr="00FA7BAA">
        <w:rPr>
          <w:lang w:val="en-US"/>
        </w:rPr>
        <w:t xml:space="preserve">. A part of these erythrocytes are </w:t>
      </w:r>
      <w:r w:rsidR="001E7FE4">
        <w:rPr>
          <w:lang w:val="en-US"/>
        </w:rPr>
        <w:t xml:space="preserve">phagocytized. </w:t>
      </w:r>
      <w:r w:rsidRPr="00FA7BAA">
        <w:rPr>
          <w:lang w:val="en-US"/>
        </w:rPr>
        <w:t xml:space="preserve"> Other erythrocytes are exposed to a p</w:t>
      </w:r>
      <w:r w:rsidR="001E7FE4">
        <w:rPr>
          <w:lang w:val="en-US"/>
        </w:rPr>
        <w:t xml:space="preserve">rocess of parasite “extraction”, </w:t>
      </w:r>
      <w:r w:rsidRPr="00FA7BAA">
        <w:rPr>
          <w:lang w:val="en-US"/>
        </w:rPr>
        <w:t>these cells suffer</w:t>
      </w:r>
      <w:r w:rsidR="001E7FE4">
        <w:rPr>
          <w:lang w:val="en-US"/>
        </w:rPr>
        <w:t>ing</w:t>
      </w:r>
      <w:r w:rsidRPr="00FA7BAA">
        <w:rPr>
          <w:lang w:val="en-US"/>
        </w:rPr>
        <w:t xml:space="preserve"> membrane injuries, become rigid, lose plasticity and become spherical. At their return to spleen these changed erythrocytes are retained and submitted to intracellular hemolysis.</w:t>
      </w:r>
      <w:r w:rsidR="00EF2DB8">
        <w:rPr>
          <w:lang w:val="en-US"/>
        </w:rPr>
        <w:t xml:space="preserve"> </w:t>
      </w:r>
      <w:r w:rsidRPr="00EF2DB8">
        <w:rPr>
          <w:lang w:val="en-US"/>
        </w:rPr>
        <w:t>Infectious factors that can produce hemolysis by direct action on erythrocytes are staphylococcus, leis</w:t>
      </w:r>
      <w:r w:rsidR="001E7FE4" w:rsidRPr="00EF2DB8">
        <w:rPr>
          <w:lang w:val="en-US"/>
        </w:rPr>
        <w:t>h</w:t>
      </w:r>
      <w:r w:rsidRPr="00EF2DB8">
        <w:rPr>
          <w:lang w:val="en-US"/>
        </w:rPr>
        <w:t xml:space="preserve">manias, </w:t>
      </w:r>
      <w:proofErr w:type="gramStart"/>
      <w:r w:rsidRPr="00EF2DB8">
        <w:rPr>
          <w:lang w:val="en-US"/>
        </w:rPr>
        <w:t>clostridium</w:t>
      </w:r>
      <w:proofErr w:type="gramEnd"/>
      <w:r w:rsidR="0058548C" w:rsidRPr="00EF2DB8">
        <w:rPr>
          <w:lang w:val="en-US"/>
        </w:rPr>
        <w:t xml:space="preserve"> </w:t>
      </w:r>
      <w:r w:rsidRPr="00EF2DB8">
        <w:rPr>
          <w:lang w:val="en-US"/>
        </w:rPr>
        <w:t xml:space="preserve">welchii. These germs release a toxin named </w:t>
      </w:r>
      <w:r w:rsidRPr="00EF2DB8">
        <w:rPr>
          <w:i/>
          <w:lang w:val="en-US"/>
        </w:rPr>
        <w:t>lecithin</w:t>
      </w:r>
      <w:r w:rsidRPr="00EF2DB8">
        <w:rPr>
          <w:lang w:val="en-US"/>
        </w:rPr>
        <w:t xml:space="preserve"> (C lecithin) which bound to membrane lipids and transform them in isolecit</w:t>
      </w:r>
      <w:r w:rsidR="001E7FE4" w:rsidRPr="00EF2DB8">
        <w:rPr>
          <w:lang w:val="en-US"/>
        </w:rPr>
        <w:t>h</w:t>
      </w:r>
      <w:r w:rsidRPr="00EF2DB8">
        <w:rPr>
          <w:lang w:val="en-US"/>
        </w:rPr>
        <w:t xml:space="preserve">in with hemolytic effect. Some viral infection can induce hemolysis by immune mechanisms. </w:t>
      </w:r>
    </w:p>
    <w:p w:rsidR="0058548C" w:rsidRPr="0058548C" w:rsidRDefault="00863A39" w:rsidP="0058548C">
      <w:pPr>
        <w:autoSpaceDE w:val="0"/>
        <w:autoSpaceDN w:val="0"/>
        <w:adjustRightInd w:val="0"/>
        <w:jc w:val="center"/>
        <w:rPr>
          <w:rFonts w:eastAsiaTheme="minorHAnsi"/>
          <w:b/>
          <w:lang w:val="en-US" w:eastAsia="en-US"/>
        </w:rPr>
      </w:pPr>
      <w:r>
        <w:rPr>
          <w:rFonts w:eastAsiaTheme="minorHAnsi"/>
          <w:b/>
          <w:lang w:val="en-US" w:eastAsia="en-US"/>
        </w:rPr>
        <w:t>Immunohemolytic a</w:t>
      </w:r>
      <w:r w:rsidR="0058548C" w:rsidRPr="0058548C">
        <w:rPr>
          <w:rFonts w:eastAsiaTheme="minorHAnsi"/>
          <w:b/>
          <w:lang w:val="en-US" w:eastAsia="en-US"/>
        </w:rPr>
        <w:t>nemia</w:t>
      </w:r>
    </w:p>
    <w:p w:rsidR="0058548C" w:rsidRPr="00EF2DB8" w:rsidRDefault="0058548C" w:rsidP="00EF2DB8">
      <w:pPr>
        <w:autoSpaceDE w:val="0"/>
        <w:autoSpaceDN w:val="0"/>
        <w:adjustRightInd w:val="0"/>
        <w:jc w:val="both"/>
        <w:rPr>
          <w:i/>
          <w:lang w:val="en-US"/>
        </w:rPr>
      </w:pPr>
      <w:r w:rsidRPr="0058548C">
        <w:rPr>
          <w:rFonts w:eastAsiaTheme="minorHAnsi"/>
          <w:iCs/>
          <w:lang w:val="en-US" w:eastAsia="en-US"/>
        </w:rPr>
        <w:t xml:space="preserve">            Hemolytic anemias in this category are caused by antibodies that bind to red cells, leading to their premature destruction</w:t>
      </w:r>
      <w:r>
        <w:rPr>
          <w:rFonts w:eastAsiaTheme="minorHAnsi"/>
          <w:lang w:val="en-US" w:eastAsia="en-US"/>
        </w:rPr>
        <w:t xml:space="preserve">. Although these disorders are commonly referred to as </w:t>
      </w:r>
      <w:r w:rsidRPr="00EF2DB8">
        <w:rPr>
          <w:rFonts w:eastAsiaTheme="minorHAnsi"/>
          <w:i/>
          <w:lang w:val="en-US" w:eastAsia="en-US"/>
        </w:rPr>
        <w:t>autoimmune hemolytic</w:t>
      </w:r>
      <w:r w:rsidRPr="00EF2DB8">
        <w:rPr>
          <w:rFonts w:eastAsiaTheme="minorHAnsi"/>
          <w:i/>
          <w:iCs/>
          <w:lang w:val="en-US" w:eastAsia="en-US"/>
        </w:rPr>
        <w:t xml:space="preserve"> </w:t>
      </w:r>
      <w:r w:rsidRPr="00EF2DB8">
        <w:rPr>
          <w:rFonts w:eastAsiaTheme="minorHAnsi"/>
          <w:i/>
          <w:lang w:val="en-US" w:eastAsia="en-US"/>
        </w:rPr>
        <w:t>anemias</w:t>
      </w:r>
      <w:r>
        <w:rPr>
          <w:rFonts w:eastAsiaTheme="minorHAnsi"/>
          <w:lang w:val="en-US" w:eastAsia="en-US"/>
        </w:rPr>
        <w:t>, the designation immunohemolytic anemia is preferred because in some instances the immune</w:t>
      </w:r>
      <w:r>
        <w:rPr>
          <w:rFonts w:eastAsiaTheme="minorHAnsi"/>
          <w:i/>
          <w:iCs/>
          <w:lang w:val="en-US" w:eastAsia="en-US"/>
        </w:rPr>
        <w:t xml:space="preserve"> </w:t>
      </w:r>
      <w:r>
        <w:rPr>
          <w:rFonts w:eastAsiaTheme="minorHAnsi"/>
          <w:lang w:val="en-US" w:eastAsia="en-US"/>
        </w:rPr>
        <w:t xml:space="preserve">reaction is initiated by an ingested drug. </w:t>
      </w:r>
    </w:p>
    <w:p w:rsidR="0058548C" w:rsidRPr="0058548C" w:rsidRDefault="0058548C" w:rsidP="0058548C">
      <w:pPr>
        <w:autoSpaceDE w:val="0"/>
        <w:autoSpaceDN w:val="0"/>
        <w:adjustRightInd w:val="0"/>
        <w:jc w:val="center"/>
        <w:rPr>
          <w:rFonts w:eastAsiaTheme="minorHAnsi"/>
          <w:b/>
          <w:bCs/>
          <w:color w:val="000000"/>
          <w:lang w:val="en-US" w:eastAsia="en-US"/>
        </w:rPr>
      </w:pPr>
      <w:r w:rsidRPr="0058548C">
        <w:rPr>
          <w:rFonts w:eastAsiaTheme="minorHAnsi"/>
          <w:b/>
          <w:bCs/>
          <w:color w:val="000000"/>
          <w:lang w:val="en-US" w:eastAsia="en-US"/>
        </w:rPr>
        <w:t>Clas</w:t>
      </w:r>
      <w:r w:rsidR="00022FDC">
        <w:rPr>
          <w:rFonts w:eastAsiaTheme="minorHAnsi"/>
          <w:b/>
          <w:bCs/>
          <w:color w:val="000000"/>
          <w:lang w:val="en-US" w:eastAsia="en-US"/>
        </w:rPr>
        <w:t>sification of Immuno-hemolytic a</w:t>
      </w:r>
      <w:r w:rsidRPr="0058548C">
        <w:rPr>
          <w:rFonts w:eastAsiaTheme="minorHAnsi"/>
          <w:b/>
          <w:bCs/>
          <w:color w:val="000000"/>
          <w:lang w:val="en-US" w:eastAsia="en-US"/>
        </w:rPr>
        <w:t>nemias</w:t>
      </w:r>
    </w:p>
    <w:p w:rsidR="0058548C" w:rsidRPr="0058548C" w:rsidRDefault="0058548C" w:rsidP="0058548C">
      <w:pPr>
        <w:autoSpaceDE w:val="0"/>
        <w:autoSpaceDN w:val="0"/>
        <w:adjustRightInd w:val="0"/>
        <w:jc w:val="center"/>
        <w:rPr>
          <w:rFonts w:eastAsiaTheme="minorHAnsi"/>
          <w:b/>
          <w:bCs/>
          <w:color w:val="000000"/>
          <w:sz w:val="20"/>
          <w:szCs w:val="20"/>
          <w:lang w:val="en-US" w:eastAsia="en-US"/>
        </w:rPr>
      </w:pPr>
      <w:r w:rsidRPr="0058548C">
        <w:rPr>
          <w:rFonts w:eastAsiaTheme="minorHAnsi"/>
          <w:b/>
          <w:bCs/>
          <w:color w:val="000000"/>
          <w:sz w:val="20"/>
          <w:szCs w:val="20"/>
          <w:lang w:val="en-US" w:eastAsia="en-US"/>
        </w:rPr>
        <w:t>WARM ANTIBODY TYPE (IgG ANTIBODIES ACTIVE AT 37°C)</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Primary (idiopathic)</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Secondary</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Autoimmune disorders (particularly systemic lupus erythematosus)</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Drugs</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 xml:space="preserve"> Lymphoid neoplasms</w:t>
      </w:r>
    </w:p>
    <w:p w:rsidR="0058548C" w:rsidRPr="0058548C" w:rsidRDefault="0058548C" w:rsidP="0058548C">
      <w:pPr>
        <w:autoSpaceDE w:val="0"/>
        <w:autoSpaceDN w:val="0"/>
        <w:adjustRightInd w:val="0"/>
        <w:jc w:val="center"/>
        <w:rPr>
          <w:rFonts w:eastAsiaTheme="minorHAnsi"/>
          <w:b/>
          <w:bCs/>
          <w:color w:val="000000"/>
          <w:sz w:val="20"/>
          <w:szCs w:val="20"/>
          <w:lang w:val="en-US" w:eastAsia="en-US"/>
        </w:rPr>
      </w:pPr>
      <w:r>
        <w:rPr>
          <w:rFonts w:eastAsiaTheme="minorHAnsi"/>
          <w:b/>
          <w:bCs/>
          <w:color w:val="000000"/>
          <w:sz w:val="20"/>
          <w:szCs w:val="20"/>
          <w:lang w:val="en-US" w:eastAsia="en-US"/>
        </w:rPr>
        <w:t xml:space="preserve">       </w:t>
      </w:r>
      <w:r w:rsidRPr="0058548C">
        <w:rPr>
          <w:rFonts w:eastAsiaTheme="minorHAnsi"/>
          <w:b/>
          <w:bCs/>
          <w:color w:val="000000"/>
          <w:sz w:val="20"/>
          <w:szCs w:val="20"/>
          <w:lang w:val="en-US" w:eastAsia="en-US"/>
        </w:rPr>
        <w:t>COLD AGGLUTININ TYPE (IgM ANTIBODIES ACTIVE BELOW 37°C)</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Acute (mycoplasmal infection, infectious mononucleosis)</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Chronic</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Idiopathic</w:t>
      </w:r>
    </w:p>
    <w:p w:rsidR="0058548C" w:rsidRPr="0058548C" w:rsidRDefault="0058548C" w:rsidP="0058548C">
      <w:pPr>
        <w:pStyle w:val="ListParagraph"/>
        <w:numPr>
          <w:ilvl w:val="0"/>
          <w:numId w:val="15"/>
        </w:numPr>
        <w:autoSpaceDE w:val="0"/>
        <w:autoSpaceDN w:val="0"/>
        <w:adjustRightInd w:val="0"/>
        <w:rPr>
          <w:rFonts w:eastAsiaTheme="minorHAnsi"/>
          <w:color w:val="000000"/>
          <w:lang w:val="en-US" w:eastAsia="en-US"/>
        </w:rPr>
      </w:pPr>
      <w:r w:rsidRPr="0058548C">
        <w:rPr>
          <w:rFonts w:eastAsiaTheme="minorHAnsi"/>
          <w:color w:val="000000"/>
          <w:lang w:val="en-US" w:eastAsia="en-US"/>
        </w:rPr>
        <w:t>Lymphoid neoplasms</w:t>
      </w:r>
    </w:p>
    <w:p w:rsidR="0058548C" w:rsidRPr="0058548C" w:rsidRDefault="0058548C" w:rsidP="0058548C">
      <w:pPr>
        <w:autoSpaceDE w:val="0"/>
        <w:autoSpaceDN w:val="0"/>
        <w:adjustRightInd w:val="0"/>
        <w:jc w:val="center"/>
        <w:rPr>
          <w:rFonts w:eastAsiaTheme="minorHAnsi"/>
          <w:b/>
          <w:bCs/>
          <w:color w:val="000000"/>
          <w:sz w:val="20"/>
          <w:szCs w:val="20"/>
          <w:lang w:val="en-US" w:eastAsia="en-US"/>
        </w:rPr>
      </w:pPr>
      <w:r>
        <w:rPr>
          <w:rFonts w:eastAsiaTheme="minorHAnsi"/>
          <w:b/>
          <w:bCs/>
          <w:color w:val="000000"/>
          <w:sz w:val="20"/>
          <w:szCs w:val="20"/>
          <w:lang w:val="en-US" w:eastAsia="en-US"/>
        </w:rPr>
        <w:t xml:space="preserve">   </w:t>
      </w:r>
      <w:r w:rsidRPr="0058548C">
        <w:rPr>
          <w:rFonts w:eastAsiaTheme="minorHAnsi"/>
          <w:b/>
          <w:bCs/>
          <w:color w:val="000000"/>
          <w:sz w:val="20"/>
          <w:szCs w:val="20"/>
          <w:lang w:val="en-US" w:eastAsia="en-US"/>
        </w:rPr>
        <w:t>COLD HEMOLYSIN TYPE (IgG ANTIBODIES ACTIVE BELOW 37°C)</w:t>
      </w:r>
    </w:p>
    <w:p w:rsidR="0058548C" w:rsidRPr="00164E8A" w:rsidRDefault="0058548C" w:rsidP="00164E8A">
      <w:pPr>
        <w:autoSpaceDE w:val="0"/>
        <w:autoSpaceDN w:val="0"/>
        <w:adjustRightInd w:val="0"/>
        <w:rPr>
          <w:rFonts w:eastAsiaTheme="minorHAnsi"/>
          <w:color w:val="000000"/>
          <w:lang w:val="en-US" w:eastAsia="en-US"/>
        </w:rPr>
      </w:pPr>
      <w:r w:rsidRPr="0058548C">
        <w:rPr>
          <w:rFonts w:eastAsiaTheme="minorHAnsi"/>
          <w:color w:val="000000"/>
          <w:lang w:val="en-US" w:eastAsia="en-US"/>
        </w:rPr>
        <w:t xml:space="preserve">                </w:t>
      </w:r>
      <w:r>
        <w:rPr>
          <w:rFonts w:eastAsiaTheme="minorHAnsi"/>
          <w:color w:val="000000"/>
          <w:lang w:val="en-US" w:eastAsia="en-US"/>
        </w:rPr>
        <w:t xml:space="preserve">                     </w:t>
      </w:r>
      <w:r w:rsidRPr="0058548C">
        <w:rPr>
          <w:rFonts w:eastAsiaTheme="minorHAnsi"/>
          <w:color w:val="000000"/>
          <w:lang w:val="en-US" w:eastAsia="en-US"/>
        </w:rPr>
        <w:t>Rare; occurs mainly in children following viral infections</w:t>
      </w:r>
    </w:p>
    <w:p w:rsidR="00553173" w:rsidRPr="00863A39" w:rsidRDefault="0058548C" w:rsidP="00863A39">
      <w:pPr>
        <w:autoSpaceDE w:val="0"/>
        <w:autoSpaceDN w:val="0"/>
        <w:adjustRightInd w:val="0"/>
        <w:jc w:val="both"/>
        <w:rPr>
          <w:rFonts w:eastAsiaTheme="minorHAnsi"/>
          <w:lang w:val="en-US" w:eastAsia="en-US"/>
        </w:rPr>
      </w:pPr>
      <w:r>
        <w:rPr>
          <w:rFonts w:eastAsiaTheme="minorHAnsi"/>
          <w:lang w:val="en-US" w:eastAsia="en-US"/>
        </w:rPr>
        <w:lastRenderedPageBreak/>
        <w:t xml:space="preserve">                The diagnosis of immunohemolytic anemia requires the detection of antibodies and/or complement on red cells from the patient. This is done using </w:t>
      </w:r>
      <w:r w:rsidR="00EF2DB8">
        <w:rPr>
          <w:rFonts w:eastAsiaTheme="minorHAnsi"/>
          <w:lang w:val="en-US" w:eastAsia="en-US"/>
        </w:rPr>
        <w:t xml:space="preserve">the </w:t>
      </w:r>
      <w:r>
        <w:rPr>
          <w:rFonts w:eastAsiaTheme="minorHAnsi"/>
          <w:i/>
          <w:iCs/>
          <w:lang w:val="en-US" w:eastAsia="en-US"/>
        </w:rPr>
        <w:t xml:space="preserve">Coombs </w:t>
      </w:r>
      <w:proofErr w:type="spellStart"/>
      <w:r>
        <w:rPr>
          <w:rFonts w:eastAsiaTheme="minorHAnsi"/>
          <w:i/>
          <w:iCs/>
          <w:lang w:val="en-US" w:eastAsia="en-US"/>
        </w:rPr>
        <w:t>antiglobulin</w:t>
      </w:r>
      <w:proofErr w:type="spellEnd"/>
      <w:r>
        <w:rPr>
          <w:rFonts w:eastAsiaTheme="minorHAnsi"/>
          <w:i/>
          <w:iCs/>
          <w:lang w:val="en-US" w:eastAsia="en-US"/>
        </w:rPr>
        <w:t xml:space="preserve"> test</w:t>
      </w:r>
      <w:r w:rsidR="00EF2DB8">
        <w:rPr>
          <w:rFonts w:eastAsiaTheme="minorHAnsi"/>
          <w:lang w:val="en-US" w:eastAsia="en-US"/>
        </w:rPr>
        <w:t xml:space="preserve">. </w:t>
      </w:r>
      <w:r>
        <w:rPr>
          <w:rFonts w:eastAsiaTheme="minorHAnsi"/>
          <w:lang w:val="en-US" w:eastAsia="en-US"/>
        </w:rPr>
        <w:t xml:space="preserve"> This test is used to characterize the antigen target and temperature dependence of the responsible antibody. Quantitative immunological tests to measure such antibodies directly are also available.</w:t>
      </w:r>
    </w:p>
    <w:p w:rsidR="0058548C" w:rsidRPr="00C22278" w:rsidRDefault="00553173" w:rsidP="0058548C">
      <w:pPr>
        <w:autoSpaceDE w:val="0"/>
        <w:autoSpaceDN w:val="0"/>
        <w:adjustRightInd w:val="0"/>
        <w:rPr>
          <w:rFonts w:eastAsiaTheme="minorHAnsi"/>
          <w:b/>
          <w:lang w:val="en-US" w:eastAsia="en-US"/>
        </w:rPr>
      </w:pPr>
      <w:r>
        <w:rPr>
          <w:rFonts w:ascii="Arial" w:eastAsiaTheme="minorHAnsi" w:hAnsi="Arial" w:cs="Arial"/>
          <w:b/>
          <w:lang w:val="en-US" w:eastAsia="en-US"/>
        </w:rPr>
        <w:t xml:space="preserve">        </w:t>
      </w:r>
      <w:r w:rsidR="000638C9">
        <w:rPr>
          <w:rFonts w:ascii="Arial" w:eastAsiaTheme="minorHAnsi" w:hAnsi="Arial" w:cs="Arial"/>
          <w:b/>
          <w:lang w:val="en-US" w:eastAsia="en-US"/>
        </w:rPr>
        <w:t xml:space="preserve">  </w:t>
      </w:r>
      <w:r>
        <w:rPr>
          <w:rFonts w:ascii="Arial" w:eastAsiaTheme="minorHAnsi" w:hAnsi="Arial" w:cs="Arial"/>
          <w:b/>
          <w:lang w:val="en-US" w:eastAsia="en-US"/>
        </w:rPr>
        <w:t xml:space="preserve"> </w:t>
      </w:r>
      <w:r w:rsidR="00022FDC">
        <w:rPr>
          <w:rFonts w:ascii="Arial" w:eastAsiaTheme="minorHAnsi" w:hAnsi="Arial" w:cs="Arial"/>
          <w:b/>
          <w:lang w:val="en-US" w:eastAsia="en-US"/>
        </w:rPr>
        <w:t xml:space="preserve"> </w:t>
      </w:r>
      <w:r w:rsidR="00022FDC" w:rsidRPr="00C22278">
        <w:rPr>
          <w:rFonts w:eastAsiaTheme="minorHAnsi"/>
          <w:b/>
          <w:lang w:val="en-US" w:eastAsia="en-US"/>
        </w:rPr>
        <w:t>Warm antibody t</w:t>
      </w:r>
      <w:r w:rsidR="0058548C" w:rsidRPr="00C22278">
        <w:rPr>
          <w:rFonts w:eastAsiaTheme="minorHAnsi"/>
          <w:b/>
          <w:lang w:val="en-US" w:eastAsia="en-US"/>
        </w:rPr>
        <w:t>ype</w:t>
      </w:r>
    </w:p>
    <w:p w:rsidR="00C22278" w:rsidRDefault="0058548C" w:rsidP="00022FDC">
      <w:pPr>
        <w:autoSpaceDE w:val="0"/>
        <w:autoSpaceDN w:val="0"/>
        <w:adjustRightInd w:val="0"/>
        <w:jc w:val="both"/>
        <w:rPr>
          <w:rFonts w:eastAsiaTheme="minorHAnsi"/>
          <w:lang w:val="en-US" w:eastAsia="en-US"/>
        </w:rPr>
      </w:pPr>
      <w:r>
        <w:rPr>
          <w:rFonts w:eastAsiaTheme="minorHAnsi"/>
          <w:i/>
          <w:iCs/>
          <w:lang w:val="en-US" w:eastAsia="en-US"/>
        </w:rPr>
        <w:t xml:space="preserve">             This is the most common form of immunohemolytic anemia</w:t>
      </w:r>
      <w:r>
        <w:rPr>
          <w:rFonts w:eastAsiaTheme="minorHAnsi"/>
          <w:lang w:val="en-US" w:eastAsia="en-US"/>
        </w:rPr>
        <w:t>. About 50% of cases are idiopathic</w:t>
      </w:r>
      <w:r w:rsidR="00022FDC">
        <w:rPr>
          <w:rFonts w:eastAsiaTheme="minorHAnsi"/>
          <w:lang w:val="en-US" w:eastAsia="en-US"/>
        </w:rPr>
        <w:t xml:space="preserve"> </w:t>
      </w:r>
      <w:r>
        <w:rPr>
          <w:rFonts w:eastAsiaTheme="minorHAnsi"/>
          <w:lang w:val="en-US" w:eastAsia="en-US"/>
        </w:rPr>
        <w:t>(primary); the others are related to a predispo</w:t>
      </w:r>
      <w:r w:rsidR="00022FDC">
        <w:rPr>
          <w:rFonts w:eastAsiaTheme="minorHAnsi"/>
          <w:lang w:val="en-US" w:eastAsia="en-US"/>
        </w:rPr>
        <w:t>sing condition</w:t>
      </w:r>
      <w:r>
        <w:rPr>
          <w:rFonts w:eastAsiaTheme="minorHAnsi"/>
          <w:lang w:val="en-US" w:eastAsia="en-US"/>
        </w:rPr>
        <w:t xml:space="preserve"> or exposure to a drug.</w:t>
      </w:r>
      <w:r w:rsidR="00022FDC">
        <w:rPr>
          <w:rFonts w:eastAsiaTheme="minorHAnsi"/>
          <w:lang w:val="en-US" w:eastAsia="en-US"/>
        </w:rPr>
        <w:t xml:space="preserve"> </w:t>
      </w:r>
      <w:r>
        <w:rPr>
          <w:rFonts w:eastAsiaTheme="minorHAnsi"/>
          <w:lang w:val="en-US" w:eastAsia="en-US"/>
        </w:rPr>
        <w:t>Most causative antibodies are of the IgG class; less commonly, IgA antibodies are culpable. The red cell</w:t>
      </w:r>
      <w:r w:rsidR="00022FDC">
        <w:rPr>
          <w:rFonts w:eastAsiaTheme="minorHAnsi"/>
          <w:lang w:val="en-US" w:eastAsia="en-US"/>
        </w:rPr>
        <w:t xml:space="preserve"> </w:t>
      </w:r>
      <w:r>
        <w:rPr>
          <w:rFonts w:eastAsiaTheme="minorHAnsi"/>
          <w:lang w:val="en-US" w:eastAsia="en-US"/>
        </w:rPr>
        <w:t xml:space="preserve">hemolysis is mostly extravascular. IgG-coated red cells bind to </w:t>
      </w:r>
      <w:proofErr w:type="spellStart"/>
      <w:r>
        <w:rPr>
          <w:rFonts w:eastAsiaTheme="minorHAnsi"/>
          <w:lang w:val="en-US" w:eastAsia="en-US"/>
        </w:rPr>
        <w:t>Fc</w:t>
      </w:r>
      <w:proofErr w:type="spellEnd"/>
      <w:r w:rsidR="00022FDC">
        <w:rPr>
          <w:rFonts w:eastAsiaTheme="minorHAnsi"/>
          <w:lang w:val="en-US" w:eastAsia="en-US"/>
        </w:rPr>
        <w:t xml:space="preserve"> receptors on phagocytes, which </w:t>
      </w:r>
      <w:r>
        <w:rPr>
          <w:rFonts w:eastAsiaTheme="minorHAnsi"/>
          <w:lang w:val="en-US" w:eastAsia="en-US"/>
        </w:rPr>
        <w:t>r</w:t>
      </w:r>
      <w:r w:rsidR="00022FDC">
        <w:rPr>
          <w:rFonts w:eastAsiaTheme="minorHAnsi"/>
          <w:lang w:val="en-US" w:eastAsia="en-US"/>
        </w:rPr>
        <w:t>emove red cell membrane during partial</w:t>
      </w:r>
      <w:r>
        <w:rPr>
          <w:rFonts w:eastAsiaTheme="minorHAnsi"/>
          <w:lang w:val="en-US" w:eastAsia="en-US"/>
        </w:rPr>
        <w:t xml:space="preserve"> phagocytosis. As in hereditary spherocytosis, the loss of</w:t>
      </w:r>
      <w:r w:rsidR="00022FDC">
        <w:rPr>
          <w:rFonts w:eastAsiaTheme="minorHAnsi"/>
          <w:lang w:val="en-US" w:eastAsia="en-US"/>
        </w:rPr>
        <w:t xml:space="preserve"> </w:t>
      </w:r>
      <w:r>
        <w:rPr>
          <w:rFonts w:eastAsiaTheme="minorHAnsi"/>
          <w:lang w:val="en-US" w:eastAsia="en-US"/>
        </w:rPr>
        <w:t>membrane converts the red cells to spherocytes, which are sequestered and removed in the spleen.</w:t>
      </w:r>
      <w:r w:rsidR="00022FDC">
        <w:rPr>
          <w:rFonts w:eastAsiaTheme="minorHAnsi"/>
          <w:lang w:val="en-US" w:eastAsia="en-US"/>
        </w:rPr>
        <w:t xml:space="preserve"> </w:t>
      </w:r>
      <w:r>
        <w:rPr>
          <w:rFonts w:eastAsiaTheme="minorHAnsi"/>
          <w:lang w:val="en-US" w:eastAsia="en-US"/>
        </w:rPr>
        <w:t>Moderate splenomegaly due to hyperplasia of splenic phagocytes is usually seen.</w:t>
      </w:r>
      <w:r w:rsidR="00022FDC">
        <w:rPr>
          <w:rFonts w:eastAsiaTheme="minorHAnsi"/>
          <w:lang w:val="en-US" w:eastAsia="en-US"/>
        </w:rPr>
        <w:t xml:space="preserve"> </w:t>
      </w:r>
      <w:r>
        <w:rPr>
          <w:rFonts w:eastAsiaTheme="minorHAnsi"/>
          <w:lang w:val="en-US" w:eastAsia="en-US"/>
        </w:rPr>
        <w:t>As with other autoimmune disorders, the cause of primary immunohemolytic anemia is unknown. In</w:t>
      </w:r>
      <w:r w:rsidR="00022FDC">
        <w:rPr>
          <w:rFonts w:eastAsiaTheme="minorHAnsi"/>
          <w:lang w:val="en-US" w:eastAsia="en-US"/>
        </w:rPr>
        <w:t xml:space="preserve"> </w:t>
      </w:r>
      <w:r>
        <w:rPr>
          <w:rFonts w:eastAsiaTheme="minorHAnsi"/>
          <w:lang w:val="en-US" w:eastAsia="en-US"/>
        </w:rPr>
        <w:t xml:space="preserve">many cases, the antibodies are directed against the </w:t>
      </w:r>
      <w:proofErr w:type="spellStart"/>
      <w:r>
        <w:rPr>
          <w:rFonts w:eastAsiaTheme="minorHAnsi"/>
          <w:lang w:val="en-US" w:eastAsia="en-US"/>
        </w:rPr>
        <w:t>Rh</w:t>
      </w:r>
      <w:proofErr w:type="spellEnd"/>
      <w:r>
        <w:rPr>
          <w:rFonts w:eastAsiaTheme="minorHAnsi"/>
          <w:lang w:val="en-US" w:eastAsia="en-US"/>
        </w:rPr>
        <w:t xml:space="preserve"> blood group antigens. </w:t>
      </w:r>
    </w:p>
    <w:p w:rsidR="0058548C" w:rsidRDefault="00C22278" w:rsidP="00022FDC">
      <w:pPr>
        <w:autoSpaceDE w:val="0"/>
        <w:autoSpaceDN w:val="0"/>
        <w:adjustRightInd w:val="0"/>
        <w:jc w:val="both"/>
        <w:rPr>
          <w:rFonts w:eastAsiaTheme="minorHAnsi"/>
          <w:lang w:val="en-US" w:eastAsia="en-US"/>
        </w:rPr>
      </w:pPr>
      <w:r>
        <w:rPr>
          <w:rFonts w:eastAsiaTheme="minorHAnsi"/>
          <w:lang w:val="en-US" w:eastAsia="en-US"/>
        </w:rPr>
        <w:t xml:space="preserve">         </w:t>
      </w:r>
      <w:r w:rsidR="0058548C">
        <w:rPr>
          <w:rFonts w:eastAsiaTheme="minorHAnsi"/>
          <w:lang w:val="en-US" w:eastAsia="en-US"/>
        </w:rPr>
        <w:t>The mechanisms of drug</w:t>
      </w:r>
      <w:r>
        <w:rPr>
          <w:rFonts w:eastAsiaTheme="minorHAnsi"/>
          <w:lang w:val="en-US" w:eastAsia="en-US"/>
        </w:rPr>
        <w:t>-</w:t>
      </w:r>
      <w:r w:rsidR="0058548C">
        <w:rPr>
          <w:rFonts w:eastAsiaTheme="minorHAnsi"/>
          <w:lang w:val="en-US" w:eastAsia="en-US"/>
        </w:rPr>
        <w:t>induced</w:t>
      </w:r>
      <w:r w:rsidR="00022FDC">
        <w:rPr>
          <w:rFonts w:eastAsiaTheme="minorHAnsi"/>
          <w:lang w:val="en-US" w:eastAsia="en-US"/>
        </w:rPr>
        <w:t xml:space="preserve"> </w:t>
      </w:r>
      <w:r w:rsidR="0058548C">
        <w:rPr>
          <w:rFonts w:eastAsiaTheme="minorHAnsi"/>
          <w:lang w:val="en-US" w:eastAsia="en-US"/>
        </w:rPr>
        <w:t>immunohemolytic anemia are better understood. Two different mechanisms have been</w:t>
      </w:r>
      <w:r w:rsidR="00022FDC">
        <w:rPr>
          <w:rFonts w:eastAsiaTheme="minorHAnsi"/>
          <w:lang w:val="en-US" w:eastAsia="en-US"/>
        </w:rPr>
        <w:t xml:space="preserve"> </w:t>
      </w:r>
      <w:r w:rsidR="0058548C">
        <w:rPr>
          <w:rFonts w:eastAsiaTheme="minorHAnsi"/>
          <w:lang w:val="en-US" w:eastAsia="en-US"/>
        </w:rPr>
        <w:t>described.</w:t>
      </w:r>
    </w:p>
    <w:p w:rsidR="00C22278" w:rsidRPr="00C22278" w:rsidRDefault="00C22278" w:rsidP="00C22278">
      <w:pPr>
        <w:autoSpaceDE w:val="0"/>
        <w:autoSpaceDN w:val="0"/>
        <w:adjustRightInd w:val="0"/>
        <w:jc w:val="both"/>
        <w:rPr>
          <w:rFonts w:eastAsiaTheme="minorHAnsi"/>
          <w:color w:val="000000"/>
          <w:lang w:val="en-US" w:eastAsia="en-US"/>
        </w:rPr>
      </w:pPr>
      <w:r>
        <w:rPr>
          <w:rFonts w:eastAsiaTheme="minorHAnsi"/>
          <w:color w:val="000000"/>
          <w:lang w:val="en-US" w:eastAsia="en-US"/>
        </w:rPr>
        <w:t xml:space="preserve">            </w:t>
      </w:r>
      <w:r w:rsidRPr="00C22278">
        <w:rPr>
          <w:rFonts w:eastAsia="Arial,Bold"/>
          <w:b/>
          <w:bCs/>
          <w:color w:val="000000"/>
          <w:lang w:val="en-US" w:eastAsia="en-US"/>
        </w:rPr>
        <w:t xml:space="preserve">• </w:t>
      </w:r>
      <w:r w:rsidRPr="00C22278">
        <w:rPr>
          <w:rFonts w:eastAsiaTheme="minorHAnsi"/>
          <w:i/>
          <w:iCs/>
          <w:color w:val="000000"/>
          <w:lang w:val="en-US" w:eastAsia="en-US"/>
        </w:rPr>
        <w:t>Antigenic drugs</w:t>
      </w:r>
      <w:r w:rsidRPr="00C22278">
        <w:rPr>
          <w:rFonts w:eastAsiaTheme="minorHAnsi"/>
          <w:color w:val="000000"/>
          <w:lang w:val="en-US" w:eastAsia="en-US"/>
        </w:rPr>
        <w:t>. In this setting hemolysis usually follows large, intravenous doses of the offending drug and occurs 1 to 2 weeks after therapy is initiated. These drugs, exemplified by penicillin and cephalosporins,</w:t>
      </w:r>
      <w:r>
        <w:rPr>
          <w:rFonts w:eastAsiaTheme="minorHAnsi"/>
          <w:color w:val="000000"/>
          <w:lang w:val="en-US" w:eastAsia="en-US"/>
        </w:rPr>
        <w:t xml:space="preserve"> </w:t>
      </w:r>
      <w:r w:rsidRPr="00C22278">
        <w:rPr>
          <w:rFonts w:eastAsiaTheme="minorHAnsi"/>
          <w:color w:val="000000"/>
          <w:lang w:val="en-US" w:eastAsia="en-US"/>
        </w:rPr>
        <w:t>bind to the red cell membrane and are recognized by anti-drug antibodies. Sometimes the antibodies bind</w:t>
      </w:r>
      <w:r>
        <w:rPr>
          <w:rFonts w:eastAsiaTheme="minorHAnsi"/>
          <w:color w:val="000000"/>
          <w:lang w:val="en-US" w:eastAsia="en-US"/>
        </w:rPr>
        <w:t xml:space="preserve"> </w:t>
      </w:r>
      <w:r w:rsidRPr="00C22278">
        <w:rPr>
          <w:rFonts w:eastAsiaTheme="minorHAnsi"/>
          <w:color w:val="000000"/>
          <w:lang w:val="en-US" w:eastAsia="en-US"/>
        </w:rPr>
        <w:t>only to the drug, as in penicillin-induced hemolysis. In other cases, such as in quinidine-induced hemolysis,</w:t>
      </w:r>
      <w:r>
        <w:rPr>
          <w:rFonts w:eastAsiaTheme="minorHAnsi"/>
          <w:color w:val="000000"/>
          <w:lang w:val="en-US" w:eastAsia="en-US"/>
        </w:rPr>
        <w:t xml:space="preserve"> </w:t>
      </w:r>
      <w:r w:rsidRPr="00C22278">
        <w:rPr>
          <w:rFonts w:eastAsiaTheme="minorHAnsi"/>
          <w:color w:val="000000"/>
          <w:lang w:val="en-US" w:eastAsia="en-US"/>
        </w:rPr>
        <w:t>the antibodies recognize a complex of the drug and a membrane protein. The responsible antibodies</w:t>
      </w:r>
      <w:r>
        <w:rPr>
          <w:rFonts w:eastAsiaTheme="minorHAnsi"/>
          <w:color w:val="000000"/>
          <w:lang w:val="en-US" w:eastAsia="en-US"/>
        </w:rPr>
        <w:t xml:space="preserve"> </w:t>
      </w:r>
      <w:r w:rsidRPr="00C22278">
        <w:rPr>
          <w:rFonts w:eastAsiaTheme="minorHAnsi"/>
          <w:color w:val="000000"/>
          <w:lang w:val="en-US" w:eastAsia="en-US"/>
        </w:rPr>
        <w:t>sometimes fix complement and cause intravascular hemolysis, but more often they act as opsonins that</w:t>
      </w:r>
      <w:r>
        <w:rPr>
          <w:rFonts w:eastAsiaTheme="minorHAnsi"/>
          <w:color w:val="000000"/>
          <w:lang w:val="en-US" w:eastAsia="en-US"/>
        </w:rPr>
        <w:t xml:space="preserve"> </w:t>
      </w:r>
      <w:r w:rsidRPr="00C22278">
        <w:rPr>
          <w:rFonts w:eastAsiaTheme="minorHAnsi"/>
          <w:color w:val="000000"/>
          <w:lang w:val="en-US" w:eastAsia="en-US"/>
        </w:rPr>
        <w:t>promote extravascular hemolysis within phagocytes.</w:t>
      </w:r>
    </w:p>
    <w:p w:rsidR="00C22278" w:rsidRPr="00C22278" w:rsidRDefault="00C22278" w:rsidP="00C22278">
      <w:pPr>
        <w:autoSpaceDE w:val="0"/>
        <w:autoSpaceDN w:val="0"/>
        <w:adjustRightInd w:val="0"/>
        <w:jc w:val="both"/>
        <w:rPr>
          <w:rFonts w:eastAsiaTheme="minorHAnsi"/>
          <w:color w:val="000000"/>
          <w:lang w:val="en-US" w:eastAsia="en-US"/>
        </w:rPr>
      </w:pPr>
      <w:r>
        <w:rPr>
          <w:rFonts w:eastAsia="Arial,Bold"/>
          <w:b/>
          <w:bCs/>
          <w:color w:val="000000"/>
          <w:lang w:val="en-US" w:eastAsia="en-US"/>
        </w:rPr>
        <w:t xml:space="preserve">          </w:t>
      </w:r>
      <w:r w:rsidRPr="00C22278">
        <w:rPr>
          <w:rFonts w:eastAsia="Arial,Bold"/>
          <w:b/>
          <w:bCs/>
          <w:color w:val="000000"/>
          <w:lang w:val="en-US" w:eastAsia="en-US"/>
        </w:rPr>
        <w:t xml:space="preserve">• </w:t>
      </w:r>
      <w:r w:rsidRPr="00C22278">
        <w:rPr>
          <w:rFonts w:eastAsiaTheme="minorHAnsi"/>
          <w:i/>
          <w:iCs/>
          <w:color w:val="000000"/>
          <w:lang w:val="en-US" w:eastAsia="en-US"/>
        </w:rPr>
        <w:t>Tolerance-breaking drugs</w:t>
      </w:r>
      <w:r w:rsidRPr="00C22278">
        <w:rPr>
          <w:rFonts w:eastAsiaTheme="minorHAnsi"/>
          <w:color w:val="000000"/>
          <w:lang w:val="en-US" w:eastAsia="en-US"/>
        </w:rPr>
        <w:t>. These drugs, of which the antihypertensive agent α-methyldopa is the prototype,</w:t>
      </w:r>
      <w:r>
        <w:rPr>
          <w:rFonts w:eastAsiaTheme="minorHAnsi"/>
          <w:color w:val="000000"/>
          <w:lang w:val="en-US" w:eastAsia="en-US"/>
        </w:rPr>
        <w:t xml:space="preserve"> </w:t>
      </w:r>
      <w:r w:rsidRPr="00C22278">
        <w:rPr>
          <w:rFonts w:eastAsiaTheme="minorHAnsi"/>
          <w:color w:val="000000"/>
          <w:lang w:val="en-US" w:eastAsia="en-US"/>
        </w:rPr>
        <w:t xml:space="preserve">induce in some unknown manner the production of antibodies against red cell antigens, particularly the </w:t>
      </w:r>
      <w:proofErr w:type="spellStart"/>
      <w:r w:rsidRPr="00C22278">
        <w:rPr>
          <w:rFonts w:eastAsiaTheme="minorHAnsi"/>
          <w:color w:val="000000"/>
          <w:lang w:val="en-US" w:eastAsia="en-US"/>
        </w:rPr>
        <w:t>Rh</w:t>
      </w:r>
      <w:proofErr w:type="spellEnd"/>
      <w:r>
        <w:rPr>
          <w:rFonts w:eastAsiaTheme="minorHAnsi"/>
          <w:color w:val="000000"/>
          <w:lang w:val="en-US" w:eastAsia="en-US"/>
        </w:rPr>
        <w:t xml:space="preserve"> </w:t>
      </w:r>
      <w:r w:rsidRPr="00C22278">
        <w:rPr>
          <w:rFonts w:eastAsiaTheme="minorHAnsi"/>
          <w:color w:val="000000"/>
          <w:lang w:val="en-US" w:eastAsia="en-US"/>
        </w:rPr>
        <w:t>blood group antigens. About 10% of patients taking α-methyldopa develop autoantibodies, as assessed by</w:t>
      </w:r>
      <w:r>
        <w:rPr>
          <w:rFonts w:eastAsiaTheme="minorHAnsi"/>
          <w:color w:val="000000"/>
          <w:lang w:val="en-US" w:eastAsia="en-US"/>
        </w:rPr>
        <w:t xml:space="preserve"> </w:t>
      </w:r>
      <w:r w:rsidRPr="00C22278">
        <w:rPr>
          <w:rFonts w:eastAsiaTheme="minorHAnsi"/>
          <w:color w:val="000000"/>
          <w:lang w:val="en-US" w:eastAsia="en-US"/>
        </w:rPr>
        <w:t xml:space="preserve">the direct Coombs test, and roughly 1% </w:t>
      </w:r>
      <w:proofErr w:type="gramStart"/>
      <w:r w:rsidRPr="00C22278">
        <w:rPr>
          <w:rFonts w:eastAsiaTheme="minorHAnsi"/>
          <w:color w:val="000000"/>
          <w:lang w:val="en-US" w:eastAsia="en-US"/>
        </w:rPr>
        <w:t>develop</w:t>
      </w:r>
      <w:proofErr w:type="gramEnd"/>
      <w:r w:rsidRPr="00C22278">
        <w:rPr>
          <w:rFonts w:eastAsiaTheme="minorHAnsi"/>
          <w:color w:val="000000"/>
          <w:lang w:val="en-US" w:eastAsia="en-US"/>
        </w:rPr>
        <w:t xml:space="preserve"> clinically significant hemolysis.</w:t>
      </w:r>
    </w:p>
    <w:p w:rsidR="00C22278" w:rsidRPr="00C22278" w:rsidRDefault="00C22278" w:rsidP="00C22278">
      <w:pPr>
        <w:autoSpaceDE w:val="0"/>
        <w:autoSpaceDN w:val="0"/>
        <w:adjustRightInd w:val="0"/>
        <w:jc w:val="both"/>
        <w:rPr>
          <w:rFonts w:eastAsiaTheme="minorHAnsi"/>
          <w:color w:val="000000"/>
          <w:lang w:val="en-US" w:eastAsia="en-US"/>
        </w:rPr>
      </w:pPr>
      <w:r>
        <w:rPr>
          <w:rFonts w:eastAsiaTheme="minorHAnsi"/>
          <w:b/>
          <w:color w:val="000000"/>
          <w:lang w:val="en-US" w:eastAsia="en-US"/>
        </w:rPr>
        <w:t xml:space="preserve">                  </w:t>
      </w:r>
      <w:r w:rsidR="00863A39">
        <w:rPr>
          <w:rFonts w:eastAsiaTheme="minorHAnsi"/>
          <w:b/>
          <w:color w:val="000000"/>
          <w:lang w:val="en-US" w:eastAsia="en-US"/>
        </w:rPr>
        <w:t>Cold agglutinin t</w:t>
      </w:r>
      <w:r w:rsidRPr="00C22278">
        <w:rPr>
          <w:rFonts w:eastAsiaTheme="minorHAnsi"/>
          <w:b/>
          <w:color w:val="000000"/>
          <w:lang w:val="en-US" w:eastAsia="en-US"/>
        </w:rPr>
        <w:t>ype</w:t>
      </w:r>
    </w:p>
    <w:p w:rsidR="000638C9" w:rsidRDefault="00C22278" w:rsidP="00C22278">
      <w:pPr>
        <w:autoSpaceDE w:val="0"/>
        <w:autoSpaceDN w:val="0"/>
        <w:adjustRightInd w:val="0"/>
        <w:jc w:val="both"/>
        <w:rPr>
          <w:rFonts w:eastAsiaTheme="minorHAnsi"/>
          <w:color w:val="000000"/>
          <w:lang w:val="en-US" w:eastAsia="en-US"/>
        </w:rPr>
      </w:pPr>
      <w:r>
        <w:rPr>
          <w:rFonts w:eastAsiaTheme="minorHAnsi"/>
          <w:color w:val="000000"/>
          <w:lang w:val="en-US" w:eastAsia="en-US"/>
        </w:rPr>
        <w:t xml:space="preserve">         </w:t>
      </w:r>
      <w:r w:rsidR="000638C9">
        <w:rPr>
          <w:rFonts w:eastAsiaTheme="minorHAnsi"/>
          <w:color w:val="000000"/>
          <w:lang w:val="en-US" w:eastAsia="en-US"/>
        </w:rPr>
        <w:t xml:space="preserve">      </w:t>
      </w:r>
      <w:r>
        <w:rPr>
          <w:rFonts w:eastAsiaTheme="minorHAnsi"/>
          <w:color w:val="000000"/>
          <w:lang w:val="en-US" w:eastAsia="en-US"/>
        </w:rPr>
        <w:t xml:space="preserve">   </w:t>
      </w:r>
      <w:r w:rsidRPr="00C22278">
        <w:rPr>
          <w:rFonts w:eastAsiaTheme="minorHAnsi"/>
          <w:color w:val="000000"/>
          <w:lang w:val="en-US" w:eastAsia="en-US"/>
        </w:rPr>
        <w:t>This form of immunohemolytic anemia is caused by IgM antibodies that bind red cells avidly at low</w:t>
      </w:r>
      <w:r>
        <w:rPr>
          <w:rFonts w:eastAsiaTheme="minorHAnsi"/>
          <w:color w:val="000000"/>
          <w:lang w:val="en-US" w:eastAsia="en-US"/>
        </w:rPr>
        <w:t xml:space="preserve"> </w:t>
      </w:r>
      <w:r w:rsidRPr="00C22278">
        <w:rPr>
          <w:rFonts w:eastAsiaTheme="minorHAnsi"/>
          <w:color w:val="000000"/>
          <w:lang w:val="en-US" w:eastAsia="en-US"/>
        </w:rPr>
        <w:t>temperatures (0°</w:t>
      </w:r>
      <w:r>
        <w:rPr>
          <w:rFonts w:eastAsiaTheme="minorHAnsi"/>
          <w:color w:val="000000"/>
          <w:lang w:val="en-US" w:eastAsia="en-US"/>
        </w:rPr>
        <w:t xml:space="preserve">- </w:t>
      </w:r>
      <w:r w:rsidRPr="00C22278">
        <w:rPr>
          <w:rFonts w:eastAsiaTheme="minorHAnsi"/>
          <w:color w:val="000000"/>
          <w:lang w:val="en-US" w:eastAsia="en-US"/>
        </w:rPr>
        <w:t>4°C).</w:t>
      </w:r>
      <w:r w:rsidRPr="00C22278">
        <w:rPr>
          <w:rFonts w:eastAsiaTheme="minorHAnsi"/>
          <w:color w:val="0066CD"/>
          <w:lang w:val="en-US" w:eastAsia="en-US"/>
        </w:rPr>
        <w:t xml:space="preserve"> </w:t>
      </w:r>
      <w:r w:rsidRPr="00C22278">
        <w:rPr>
          <w:rFonts w:eastAsiaTheme="minorHAnsi"/>
          <w:color w:val="000000"/>
          <w:lang w:val="en-US" w:eastAsia="en-US"/>
        </w:rPr>
        <w:t>It is less common than warm antibody immunohemolytic anemia, accounting</w:t>
      </w:r>
      <w:r>
        <w:rPr>
          <w:rFonts w:eastAsiaTheme="minorHAnsi"/>
          <w:color w:val="000000"/>
          <w:lang w:val="en-US" w:eastAsia="en-US"/>
        </w:rPr>
        <w:t xml:space="preserve"> </w:t>
      </w:r>
      <w:r w:rsidRPr="00C22278">
        <w:rPr>
          <w:rFonts w:eastAsiaTheme="minorHAnsi"/>
          <w:color w:val="000000"/>
          <w:lang w:val="en-US" w:eastAsia="en-US"/>
        </w:rPr>
        <w:t>for 15% to 30% of cases. Cold agglutinin antibodies sometimes appear transiently following certain</w:t>
      </w:r>
      <w:r>
        <w:rPr>
          <w:rFonts w:eastAsiaTheme="minorHAnsi"/>
          <w:color w:val="000000"/>
          <w:lang w:val="en-US" w:eastAsia="en-US"/>
        </w:rPr>
        <w:t xml:space="preserve"> </w:t>
      </w:r>
      <w:r w:rsidRPr="00C22278">
        <w:rPr>
          <w:rFonts w:eastAsiaTheme="minorHAnsi"/>
          <w:color w:val="000000"/>
          <w:lang w:val="en-US" w:eastAsia="en-US"/>
        </w:rPr>
        <w:t xml:space="preserve">infections, such as with </w:t>
      </w:r>
      <w:proofErr w:type="spellStart"/>
      <w:r w:rsidRPr="00C22278">
        <w:rPr>
          <w:rFonts w:eastAsiaTheme="minorHAnsi"/>
          <w:iCs/>
          <w:color w:val="000000"/>
          <w:lang w:val="en-US" w:eastAsia="en-US"/>
        </w:rPr>
        <w:t>Mycoplasma</w:t>
      </w:r>
      <w:proofErr w:type="spellEnd"/>
      <w:r w:rsidRPr="00C22278">
        <w:rPr>
          <w:rFonts w:eastAsiaTheme="minorHAnsi"/>
          <w:iCs/>
          <w:color w:val="000000"/>
          <w:lang w:val="en-US" w:eastAsia="en-US"/>
        </w:rPr>
        <w:t xml:space="preserve"> </w:t>
      </w:r>
      <w:proofErr w:type="spellStart"/>
      <w:r w:rsidRPr="00C22278">
        <w:rPr>
          <w:rFonts w:eastAsiaTheme="minorHAnsi"/>
          <w:iCs/>
          <w:color w:val="000000"/>
          <w:lang w:val="en-US" w:eastAsia="en-US"/>
        </w:rPr>
        <w:t>pneumoniae</w:t>
      </w:r>
      <w:proofErr w:type="spellEnd"/>
      <w:r>
        <w:rPr>
          <w:rFonts w:eastAsiaTheme="minorHAnsi"/>
          <w:color w:val="000000"/>
          <w:lang w:val="en-US" w:eastAsia="en-US"/>
        </w:rPr>
        <w:t>, Epstein-Barr virus, cytomegalovirus, influenza virus, and human immunodeficiency virus (HIV). In these settings the disorder is self-limited and the antibodies rarely induce clinically important hemolysis.</w:t>
      </w:r>
    </w:p>
    <w:p w:rsidR="00C22278" w:rsidRDefault="00C22278" w:rsidP="00C22278">
      <w:pPr>
        <w:autoSpaceDE w:val="0"/>
        <w:autoSpaceDN w:val="0"/>
        <w:adjustRightInd w:val="0"/>
        <w:jc w:val="both"/>
        <w:rPr>
          <w:rFonts w:eastAsiaTheme="minorHAnsi"/>
          <w:lang w:val="en-US" w:eastAsia="en-US"/>
        </w:rPr>
      </w:pPr>
      <w:r>
        <w:rPr>
          <w:rFonts w:eastAsiaTheme="minorHAnsi"/>
          <w:lang w:val="en-US" w:eastAsia="en-US"/>
        </w:rPr>
        <w:t xml:space="preserve">        Clinical symptoms result from binding of IgM to red cells in vascular beds where the temperature may fall below 30°C, such as in exposed fingers, toes, and ears. IgM binding agglutinates red cells and fixes complement rapidly. As the blood recirculates and warms, IgM is released, usually before complement-mediated hemolysis can occur. However, the transient interaction with IgM is sufficient to deposit </w:t>
      </w:r>
      <w:proofErr w:type="spellStart"/>
      <w:r>
        <w:rPr>
          <w:rFonts w:eastAsiaTheme="minorHAnsi"/>
          <w:lang w:val="en-US" w:eastAsia="en-US"/>
        </w:rPr>
        <w:t>sublytic</w:t>
      </w:r>
      <w:proofErr w:type="spellEnd"/>
      <w:r>
        <w:rPr>
          <w:rFonts w:eastAsiaTheme="minorHAnsi"/>
          <w:lang w:val="en-US" w:eastAsia="en-US"/>
        </w:rPr>
        <w:t xml:space="preserve"> quantities of C</w:t>
      </w:r>
      <w:r w:rsidRPr="00C22278">
        <w:rPr>
          <w:rFonts w:eastAsiaTheme="minorHAnsi"/>
          <w:vertAlign w:val="subscript"/>
          <w:lang w:val="en-US" w:eastAsia="en-US"/>
        </w:rPr>
        <w:t>3</w:t>
      </w:r>
      <w:r>
        <w:rPr>
          <w:rFonts w:eastAsiaTheme="minorHAnsi"/>
          <w:lang w:val="en-US" w:eastAsia="en-US"/>
        </w:rPr>
        <w:t>b, an excellent opsonin, which leads to the removal of affected red cells by phagocytes in the spleen, liver, and bone marrow. The hemolysis is of variable severity. Vascular</w:t>
      </w:r>
      <w:r w:rsidR="000638C9">
        <w:rPr>
          <w:rFonts w:eastAsiaTheme="minorHAnsi"/>
          <w:lang w:val="en-US" w:eastAsia="en-US"/>
        </w:rPr>
        <w:t xml:space="preserve"> </w:t>
      </w:r>
      <w:r>
        <w:rPr>
          <w:rFonts w:eastAsiaTheme="minorHAnsi"/>
          <w:lang w:val="en-US" w:eastAsia="en-US"/>
        </w:rPr>
        <w:t xml:space="preserve">obstruction caused by agglutinated red cells results in pallor, cyanosis, and </w:t>
      </w:r>
      <w:proofErr w:type="spellStart"/>
      <w:r>
        <w:rPr>
          <w:rFonts w:eastAsiaTheme="minorHAnsi"/>
          <w:lang w:val="en-US" w:eastAsia="en-US"/>
        </w:rPr>
        <w:t>Raynaud</w:t>
      </w:r>
      <w:proofErr w:type="spellEnd"/>
      <w:r>
        <w:rPr>
          <w:rFonts w:eastAsiaTheme="minorHAnsi"/>
          <w:lang w:val="en-US" w:eastAsia="en-US"/>
        </w:rPr>
        <w:t xml:space="preserve"> phenomenon in body parts exposed to cold temperature.</w:t>
      </w:r>
    </w:p>
    <w:p w:rsidR="00E262B5" w:rsidRDefault="00E262B5" w:rsidP="00D56D78">
      <w:pPr>
        <w:autoSpaceDE w:val="0"/>
        <w:autoSpaceDN w:val="0"/>
        <w:adjustRightInd w:val="0"/>
        <w:rPr>
          <w:rFonts w:ascii="Arial,Bold" w:eastAsia="Arial,Bold" w:cs="Arial,Bold"/>
          <w:b/>
          <w:bCs/>
          <w:sz w:val="20"/>
          <w:szCs w:val="20"/>
          <w:lang w:val="en-US" w:eastAsia="en-US"/>
        </w:rPr>
      </w:pPr>
    </w:p>
    <w:p w:rsidR="00E7288F" w:rsidRPr="00E262B5" w:rsidRDefault="00E262B5" w:rsidP="00E262B5">
      <w:pPr>
        <w:tabs>
          <w:tab w:val="left" w:pos="9225"/>
        </w:tabs>
        <w:jc w:val="both"/>
        <w:rPr>
          <w:b/>
          <w:lang w:val="en-US"/>
        </w:rPr>
      </w:pPr>
      <w:r>
        <w:rPr>
          <w:rFonts w:ascii="Arial,Bold" w:eastAsia="Arial,Bold" w:cs="Arial,Bold"/>
          <w:b/>
          <w:bCs/>
          <w:sz w:val="20"/>
          <w:szCs w:val="20"/>
          <w:lang w:val="en-US" w:eastAsia="en-US"/>
        </w:rPr>
        <w:t xml:space="preserve">     </w:t>
      </w:r>
      <w:r w:rsidR="00B6273F" w:rsidRPr="00E262B5">
        <w:rPr>
          <w:b/>
          <w:lang w:val="en-US"/>
        </w:rPr>
        <w:t>Hemolytic syndrome in splenomegaly</w:t>
      </w:r>
    </w:p>
    <w:p w:rsidR="00E7288F" w:rsidRDefault="006E54A1" w:rsidP="00E7288F">
      <w:pPr>
        <w:tabs>
          <w:tab w:val="left" w:pos="9225"/>
        </w:tabs>
        <w:jc w:val="both"/>
        <w:rPr>
          <w:lang w:val="en-US"/>
        </w:rPr>
      </w:pPr>
      <w:r>
        <w:rPr>
          <w:lang w:val="en-US"/>
        </w:rPr>
        <w:t xml:space="preserve">          </w:t>
      </w:r>
      <w:r w:rsidR="00B6273F" w:rsidRPr="00E7288F">
        <w:rPr>
          <w:lang w:val="en-US"/>
        </w:rPr>
        <w:t xml:space="preserve">Hemolytic syndrome is frequent in patients with splenomegaly. </w:t>
      </w:r>
      <w:r w:rsidR="00164E8A">
        <w:rPr>
          <w:lang w:val="en-US"/>
        </w:rPr>
        <w:t xml:space="preserve"> </w:t>
      </w:r>
      <w:r w:rsidR="00B6273F" w:rsidRPr="00E7288F">
        <w:rPr>
          <w:i/>
          <w:lang w:val="en-US"/>
        </w:rPr>
        <w:t>Hypersplenism</w:t>
      </w:r>
      <w:r w:rsidR="00B6273F" w:rsidRPr="00E7288F">
        <w:rPr>
          <w:lang w:val="en-US"/>
        </w:rPr>
        <w:t xml:space="preserve"> is characterized by </w:t>
      </w:r>
      <w:r w:rsidR="00B6273F" w:rsidRPr="00164E8A">
        <w:rPr>
          <w:i/>
          <w:lang w:val="en-US"/>
        </w:rPr>
        <w:t>splenomegaly</w:t>
      </w:r>
      <w:r w:rsidR="00B6273F" w:rsidRPr="00E7288F">
        <w:rPr>
          <w:lang w:val="en-US"/>
        </w:rPr>
        <w:t xml:space="preserve"> </w:t>
      </w:r>
      <w:r w:rsidR="00E7288F">
        <w:rPr>
          <w:lang w:val="en-US"/>
        </w:rPr>
        <w:t>(</w:t>
      </w:r>
      <w:r w:rsidR="00B6273F" w:rsidRPr="00E7288F">
        <w:rPr>
          <w:lang w:val="en-US"/>
        </w:rPr>
        <w:t>increased spleen sizes) accompanied by one hand by medullary hyperplasia and by other hand by peripheral hemocytopenia, elective or global.</w:t>
      </w:r>
    </w:p>
    <w:p w:rsidR="00B6273F" w:rsidRPr="00E7288F" w:rsidRDefault="006E54A1" w:rsidP="00E7288F">
      <w:pPr>
        <w:tabs>
          <w:tab w:val="left" w:pos="9225"/>
        </w:tabs>
        <w:jc w:val="both"/>
        <w:rPr>
          <w:b/>
          <w:lang w:val="en-US"/>
        </w:rPr>
      </w:pPr>
      <w:r>
        <w:rPr>
          <w:lang w:val="en-US"/>
        </w:rPr>
        <w:t xml:space="preserve">      </w:t>
      </w:r>
      <w:r w:rsidR="00164E8A">
        <w:rPr>
          <w:lang w:val="en-US"/>
        </w:rPr>
        <w:t xml:space="preserve">    </w:t>
      </w:r>
      <w:r w:rsidR="00B6273F" w:rsidRPr="00E7288F">
        <w:rPr>
          <w:lang w:val="en-US"/>
        </w:rPr>
        <w:t>Hypersplenism represent</w:t>
      </w:r>
      <w:r w:rsidR="00E7288F">
        <w:rPr>
          <w:lang w:val="en-US"/>
        </w:rPr>
        <w:t>s</w:t>
      </w:r>
      <w:r w:rsidR="00B6273F" w:rsidRPr="00E7288F">
        <w:rPr>
          <w:lang w:val="en-US"/>
        </w:rPr>
        <w:t xml:space="preserve"> a pathogenetic syndrome</w:t>
      </w:r>
      <w:r w:rsidR="00164E8A">
        <w:rPr>
          <w:lang w:val="en-US"/>
        </w:rPr>
        <w:t xml:space="preserve"> </w:t>
      </w:r>
      <w:r w:rsidR="00B6273F" w:rsidRPr="00E7288F">
        <w:rPr>
          <w:lang w:val="en-US"/>
        </w:rPr>
        <w:t>characterized by hyperfunction and more by splenic dysfunction. That is why it can’t be considered like a nosolo</w:t>
      </w:r>
      <w:r w:rsidR="00E7288F">
        <w:rPr>
          <w:lang w:val="en-US"/>
        </w:rPr>
        <w:t>gical</w:t>
      </w:r>
      <w:r w:rsidR="00164E8A">
        <w:rPr>
          <w:lang w:val="en-US"/>
        </w:rPr>
        <w:t xml:space="preserve"> </w:t>
      </w:r>
      <w:proofErr w:type="spellStart"/>
      <w:r w:rsidR="00E7288F">
        <w:rPr>
          <w:lang w:val="en-US"/>
        </w:rPr>
        <w:t>anatomo</w:t>
      </w:r>
      <w:proofErr w:type="spellEnd"/>
      <w:r w:rsidR="00E7288F">
        <w:rPr>
          <w:lang w:val="en-US"/>
        </w:rPr>
        <w:t xml:space="preserve">-clinical entity. </w:t>
      </w:r>
      <w:r w:rsidR="00B6273F" w:rsidRPr="00E7288F">
        <w:rPr>
          <w:lang w:val="en-US"/>
        </w:rPr>
        <w:t xml:space="preserve">The </w:t>
      </w:r>
      <w:r w:rsidR="00B6273F" w:rsidRPr="00E7288F">
        <w:rPr>
          <w:lang w:val="en-US"/>
        </w:rPr>
        <w:lastRenderedPageBreak/>
        <w:t xml:space="preserve">notion of hypersplenism is differently interpreted. Some surgeons consider that hypersplenism is synonym with portal hypertension, </w:t>
      </w:r>
      <w:proofErr w:type="gramStart"/>
      <w:r w:rsidR="00E7288F">
        <w:rPr>
          <w:lang w:val="en-US"/>
        </w:rPr>
        <w:t xml:space="preserve">arguing </w:t>
      </w:r>
      <w:r w:rsidR="00B6273F" w:rsidRPr="00E7288F">
        <w:rPr>
          <w:lang w:val="en-US"/>
        </w:rPr>
        <w:t xml:space="preserve"> this</w:t>
      </w:r>
      <w:proofErr w:type="gramEnd"/>
      <w:r w:rsidR="00B6273F" w:rsidRPr="00E7288F">
        <w:rPr>
          <w:lang w:val="en-US"/>
        </w:rPr>
        <w:t xml:space="preserve"> with agglomeration of blood cells in the vena porta. Other researchers consider that hypersplenism represent</w:t>
      </w:r>
      <w:r w:rsidR="00E7288F">
        <w:rPr>
          <w:lang w:val="en-US"/>
        </w:rPr>
        <w:t>s</w:t>
      </w:r>
      <w:r w:rsidR="00B6273F" w:rsidRPr="00E7288F">
        <w:rPr>
          <w:lang w:val="en-US"/>
        </w:rPr>
        <w:t xml:space="preserve"> an exaggerated sequestration function of the spleen, excluding from this entity splenic hyperfunction in erythropoiesis derangements as well as cytopenia caused by immune mechanisms. From pathogenetic point of view more correct will be an integrative conception, which will include both clinical manifestation as well as splenic dysfunction. Spleen works like a selective filter which identifies erythrocytes with qualitative defects, old erythrocytes or erythrocytes affected in circulation. </w:t>
      </w:r>
      <w:r w:rsidR="00164E8A">
        <w:rPr>
          <w:lang w:val="en-US"/>
        </w:rPr>
        <w:t xml:space="preserve"> </w:t>
      </w:r>
      <w:r w:rsidR="00B6273F" w:rsidRPr="00E7288F">
        <w:rPr>
          <w:lang w:val="en-US"/>
        </w:rPr>
        <w:t xml:space="preserve">In pathological state selection function of the spleen can be affected with lose of possibility to recognize changed </w:t>
      </w:r>
      <w:proofErr w:type="gramStart"/>
      <w:r w:rsidR="00B6273F" w:rsidRPr="00E7288F">
        <w:rPr>
          <w:lang w:val="en-US"/>
        </w:rPr>
        <w:t>erythrocytes</w:t>
      </w:r>
      <w:r w:rsidR="00E7288F">
        <w:rPr>
          <w:lang w:val="en-US"/>
        </w:rPr>
        <w:t>,</w:t>
      </w:r>
      <w:proofErr w:type="gramEnd"/>
      <w:r w:rsidR="00B6273F" w:rsidRPr="00E7288F">
        <w:rPr>
          <w:lang w:val="en-US"/>
        </w:rPr>
        <w:t xml:space="preserve"> such at the level of the spleen will be sequestrated normal erythrocytes also. </w:t>
      </w:r>
    </w:p>
    <w:p w:rsidR="00B6273F" w:rsidRDefault="00A34ACB" w:rsidP="00E7288F">
      <w:pPr>
        <w:tabs>
          <w:tab w:val="left" w:pos="9225"/>
        </w:tabs>
        <w:jc w:val="both"/>
        <w:rPr>
          <w:lang w:val="en-US"/>
        </w:rPr>
      </w:pPr>
      <w:r>
        <w:rPr>
          <w:lang w:val="en-US"/>
        </w:rPr>
        <w:t xml:space="preserve">            </w:t>
      </w:r>
      <w:r w:rsidR="006E54A1">
        <w:rPr>
          <w:lang w:val="en-US"/>
        </w:rPr>
        <w:t xml:space="preserve"> </w:t>
      </w:r>
      <w:r w:rsidR="00B6273F" w:rsidRPr="00E7288F">
        <w:rPr>
          <w:lang w:val="en-US"/>
        </w:rPr>
        <w:t xml:space="preserve">It is known that erythrocytes loaded with incomplete antibodies without complement activation are sequestered in the spleen, but antibodies which activate complement ant cold agglutinins favor sequestration of erythrocytes in the liver. Microspherocytes are retained in the spleen, drepanocytes in the liver and hemolysis of erythrocytes with severe membrane defects is intravascular. So, splenic </w:t>
      </w:r>
      <w:r w:rsidR="009502D8" w:rsidRPr="00E7288F">
        <w:rPr>
          <w:lang w:val="en-US"/>
        </w:rPr>
        <w:t>action</w:t>
      </w:r>
      <w:r w:rsidR="00164E8A">
        <w:rPr>
          <w:lang w:val="en-US"/>
        </w:rPr>
        <w:t xml:space="preserve"> </w:t>
      </w:r>
      <w:r w:rsidR="009502D8" w:rsidRPr="00E7288F">
        <w:rPr>
          <w:lang w:val="en-US"/>
        </w:rPr>
        <w:t>on erythrocytes is depending of its functions and is</w:t>
      </w:r>
      <w:r w:rsidR="00B6273F" w:rsidRPr="00E7288F">
        <w:rPr>
          <w:lang w:val="en-US"/>
        </w:rPr>
        <w:t xml:space="preserve"> manifested by hypersplenism and dis</w:t>
      </w:r>
      <w:r w:rsidR="00E7288F">
        <w:rPr>
          <w:lang w:val="en-US"/>
        </w:rPr>
        <w:t>-</w:t>
      </w:r>
      <w:r w:rsidR="00B6273F" w:rsidRPr="00E7288F">
        <w:rPr>
          <w:lang w:val="en-US"/>
        </w:rPr>
        <w:t xml:space="preserve">splenism. For example, exaggerated hemolysis in hemolytic anemias favors hyperreactivity of reticulo-hystiocytar structures which in turn promote erythrocytes sequestration. Sometimes primary alteration is at the level of splenic </w:t>
      </w:r>
      <w:r w:rsidR="00E7288F">
        <w:rPr>
          <w:lang w:val="en-US"/>
        </w:rPr>
        <w:t>mesenchyma</w:t>
      </w:r>
      <w:r w:rsidR="00B6273F" w:rsidRPr="00E7288F">
        <w:rPr>
          <w:lang w:val="en-US"/>
        </w:rPr>
        <w:t xml:space="preserve"> which synthesized immunoglobulins and antibodies. These factors act on circulating blood cells, preparing erythrocytes for premature destruction. Such hemolytic syndromes occur in splenomegaly from chronic myeloleucosis, postal hypertension and splenic sarcoidosis. </w:t>
      </w:r>
    </w:p>
    <w:p w:rsidR="00A34ACB" w:rsidRPr="00E7288F" w:rsidRDefault="00A34ACB" w:rsidP="00E7288F">
      <w:pPr>
        <w:tabs>
          <w:tab w:val="left" w:pos="9225"/>
        </w:tabs>
        <w:jc w:val="both"/>
        <w:rPr>
          <w:lang w:val="en-US"/>
        </w:rPr>
      </w:pPr>
    </w:p>
    <w:p w:rsidR="00A34ACB" w:rsidRPr="00256D16" w:rsidRDefault="00A34ACB" w:rsidP="00A14528">
      <w:pPr>
        <w:jc w:val="center"/>
        <w:rPr>
          <w:b/>
          <w:lang w:val="en-US"/>
        </w:rPr>
      </w:pPr>
      <w:r w:rsidRPr="00256D16">
        <w:rPr>
          <w:b/>
          <w:lang w:val="en-US"/>
        </w:rPr>
        <w:t>ANEMIAS OF BLOOD LOSS</w:t>
      </w:r>
    </w:p>
    <w:p w:rsidR="00A34ACB" w:rsidRDefault="00A34ACB" w:rsidP="00A34ACB">
      <w:pPr>
        <w:jc w:val="both"/>
        <w:rPr>
          <w:b/>
          <w:lang w:val="en-US"/>
        </w:rPr>
      </w:pPr>
      <w:r>
        <w:rPr>
          <w:b/>
          <w:lang w:val="en-US"/>
        </w:rPr>
        <w:t xml:space="preserve">        </w:t>
      </w:r>
      <w:r w:rsidR="006E3517">
        <w:rPr>
          <w:b/>
          <w:lang w:val="en-US"/>
        </w:rPr>
        <w:t xml:space="preserve">   </w:t>
      </w:r>
      <w:r>
        <w:rPr>
          <w:b/>
          <w:lang w:val="en-US"/>
        </w:rPr>
        <w:t xml:space="preserve">   Acute blood l</w:t>
      </w:r>
      <w:r w:rsidRPr="00A34ACB">
        <w:rPr>
          <w:b/>
          <w:lang w:val="en-US"/>
        </w:rPr>
        <w:t>oss</w:t>
      </w:r>
      <w:r>
        <w:rPr>
          <w:b/>
          <w:lang w:val="en-US"/>
        </w:rPr>
        <w:t xml:space="preserve"> anemia</w:t>
      </w:r>
    </w:p>
    <w:p w:rsidR="00A34ACB" w:rsidRDefault="00A34ACB" w:rsidP="00A34ACB">
      <w:pPr>
        <w:pStyle w:val="BodyText"/>
        <w:ind w:firstLine="454"/>
        <w:jc w:val="both"/>
        <w:rPr>
          <w:b w:val="0"/>
          <w:sz w:val="24"/>
          <w:szCs w:val="24"/>
        </w:rPr>
      </w:pPr>
      <w:r>
        <w:rPr>
          <w:b w:val="0"/>
          <w:sz w:val="24"/>
          <w:szCs w:val="24"/>
        </w:rPr>
        <w:t xml:space="preserve">  </w:t>
      </w:r>
      <w:r w:rsidR="006E3517">
        <w:rPr>
          <w:b w:val="0"/>
          <w:sz w:val="24"/>
          <w:szCs w:val="24"/>
        </w:rPr>
        <w:t xml:space="preserve">   </w:t>
      </w:r>
      <w:r>
        <w:rPr>
          <w:b w:val="0"/>
          <w:sz w:val="24"/>
          <w:szCs w:val="24"/>
        </w:rPr>
        <w:t xml:space="preserve"> </w:t>
      </w:r>
      <w:r w:rsidRPr="004238B7">
        <w:rPr>
          <w:b w:val="0"/>
          <w:sz w:val="24"/>
          <w:szCs w:val="24"/>
        </w:rPr>
        <w:t>Causes of bleeding are diverse: traumas, surgic</w:t>
      </w:r>
      <w:r>
        <w:rPr>
          <w:b w:val="0"/>
          <w:sz w:val="24"/>
          <w:szCs w:val="24"/>
        </w:rPr>
        <w:t>al interventions, increased per</w:t>
      </w:r>
      <w:r w:rsidRPr="004238B7">
        <w:rPr>
          <w:b w:val="0"/>
          <w:sz w:val="24"/>
          <w:szCs w:val="24"/>
        </w:rPr>
        <w:t xml:space="preserve">meability of vessel wall (C hypovitaminosis, actinic disease), </w:t>
      </w:r>
      <w:proofErr w:type="gramStart"/>
      <w:r w:rsidRPr="004238B7">
        <w:rPr>
          <w:b w:val="0"/>
          <w:sz w:val="24"/>
          <w:szCs w:val="24"/>
        </w:rPr>
        <w:t>reduced</w:t>
      </w:r>
      <w:proofErr w:type="gramEnd"/>
      <w:r w:rsidRPr="004238B7">
        <w:rPr>
          <w:b w:val="0"/>
          <w:sz w:val="24"/>
          <w:szCs w:val="24"/>
        </w:rPr>
        <w:t xml:space="preserve"> blood coagulability.</w:t>
      </w:r>
    </w:p>
    <w:p w:rsidR="00A34ACB" w:rsidRPr="004238B7" w:rsidRDefault="00A34ACB" w:rsidP="00A34ACB">
      <w:pPr>
        <w:pStyle w:val="BodyText"/>
        <w:ind w:firstLine="454"/>
        <w:jc w:val="both"/>
        <w:rPr>
          <w:b w:val="0"/>
          <w:sz w:val="24"/>
          <w:szCs w:val="24"/>
        </w:rPr>
      </w:pPr>
      <w:r>
        <w:rPr>
          <w:b w:val="0"/>
          <w:sz w:val="24"/>
          <w:szCs w:val="24"/>
        </w:rPr>
        <w:t xml:space="preserve"> </w:t>
      </w:r>
      <w:r w:rsidR="006E3517">
        <w:rPr>
          <w:b w:val="0"/>
          <w:sz w:val="24"/>
          <w:szCs w:val="24"/>
        </w:rPr>
        <w:t xml:space="preserve">   </w:t>
      </w:r>
      <w:r>
        <w:rPr>
          <w:b w:val="0"/>
          <w:sz w:val="24"/>
          <w:szCs w:val="24"/>
        </w:rPr>
        <w:t xml:space="preserve">  </w:t>
      </w:r>
      <w:r w:rsidRPr="004238B7">
        <w:rPr>
          <w:b w:val="0"/>
          <w:sz w:val="24"/>
          <w:szCs w:val="24"/>
        </w:rPr>
        <w:t xml:space="preserve">Pathogeny of vital function disorders in bleeding, especially in the acute one, has many loops and pathogenetic factors which have cause-effect interrelation leading to a variety of clinical syndromes with many pathological processes and compensatory reactions. </w:t>
      </w:r>
    </w:p>
    <w:p w:rsidR="00A34ACB" w:rsidRDefault="006E3517" w:rsidP="00A34ACB">
      <w:pPr>
        <w:pStyle w:val="BodyText"/>
        <w:ind w:firstLine="454"/>
        <w:jc w:val="both"/>
        <w:rPr>
          <w:b w:val="0"/>
          <w:sz w:val="24"/>
          <w:szCs w:val="24"/>
        </w:rPr>
      </w:pPr>
      <w:r>
        <w:rPr>
          <w:b w:val="0"/>
          <w:sz w:val="24"/>
          <w:szCs w:val="24"/>
        </w:rPr>
        <w:t xml:space="preserve">   </w:t>
      </w:r>
      <w:r w:rsidR="00A34ACB">
        <w:rPr>
          <w:b w:val="0"/>
          <w:sz w:val="24"/>
          <w:szCs w:val="24"/>
        </w:rPr>
        <w:t xml:space="preserve">  </w:t>
      </w:r>
      <w:r w:rsidR="00A34ACB" w:rsidRPr="004238B7">
        <w:rPr>
          <w:b w:val="0"/>
          <w:sz w:val="24"/>
          <w:szCs w:val="24"/>
        </w:rPr>
        <w:t xml:space="preserve">After an acute bleeding with large blood losses there is a sudden drop of blood pressure – </w:t>
      </w:r>
      <w:r w:rsidR="00A34ACB" w:rsidRPr="004238B7">
        <w:rPr>
          <w:b w:val="0"/>
          <w:i/>
          <w:sz w:val="24"/>
          <w:szCs w:val="24"/>
        </w:rPr>
        <w:t>collapse</w:t>
      </w:r>
      <w:r w:rsidR="00A34ACB" w:rsidRPr="004238B7">
        <w:rPr>
          <w:b w:val="0"/>
          <w:sz w:val="24"/>
          <w:szCs w:val="24"/>
        </w:rPr>
        <w:t xml:space="preserve">, which in turn involve a series of pathological processes which are more much important than acute loss of erythrocytes (anemia). </w:t>
      </w:r>
      <w:r w:rsidR="00A34ACB">
        <w:rPr>
          <w:b w:val="0"/>
          <w:sz w:val="24"/>
          <w:szCs w:val="24"/>
        </w:rPr>
        <w:t xml:space="preserve">The </w:t>
      </w:r>
      <w:r w:rsidR="00A34ACB" w:rsidRPr="004238B7">
        <w:rPr>
          <w:b w:val="0"/>
          <w:sz w:val="24"/>
          <w:szCs w:val="24"/>
        </w:rPr>
        <w:t>body develops a s</w:t>
      </w:r>
      <w:r w:rsidR="00A34ACB">
        <w:rPr>
          <w:b w:val="0"/>
          <w:sz w:val="24"/>
          <w:szCs w:val="24"/>
        </w:rPr>
        <w:t>e</w:t>
      </w:r>
      <w:r w:rsidR="00A34ACB" w:rsidRPr="004238B7">
        <w:rPr>
          <w:b w:val="0"/>
          <w:sz w:val="24"/>
          <w:szCs w:val="24"/>
        </w:rPr>
        <w:t>ries of compensatory reactions in response to acute hemorrhage.</w:t>
      </w:r>
    </w:p>
    <w:p w:rsidR="00A14528" w:rsidRDefault="006E3517" w:rsidP="00A34ACB">
      <w:pPr>
        <w:pStyle w:val="BodyText"/>
        <w:ind w:firstLine="454"/>
        <w:jc w:val="both"/>
        <w:rPr>
          <w:b w:val="0"/>
          <w:sz w:val="24"/>
          <w:szCs w:val="24"/>
        </w:rPr>
      </w:pPr>
      <w:r>
        <w:rPr>
          <w:b w:val="0"/>
          <w:i/>
          <w:sz w:val="24"/>
          <w:szCs w:val="24"/>
        </w:rPr>
        <w:t xml:space="preserve">    </w:t>
      </w:r>
      <w:r w:rsidR="00A34ACB" w:rsidRPr="0033412D">
        <w:rPr>
          <w:b w:val="0"/>
          <w:i/>
          <w:sz w:val="24"/>
          <w:szCs w:val="24"/>
        </w:rPr>
        <w:t>Cardiovascular compensation</w:t>
      </w:r>
      <w:r w:rsidR="00A34ACB">
        <w:rPr>
          <w:b w:val="0"/>
          <w:sz w:val="24"/>
          <w:szCs w:val="24"/>
        </w:rPr>
        <w:t xml:space="preserve"> is involved from first seconds after an acute bleeding, by involving cardiovascular compensatory reactions oriented toward intensification of heart activity and change of arteriolar tonus and caliber. Stimulation of heart activity is induced by mixed </w:t>
      </w:r>
      <w:proofErr w:type="gramStart"/>
      <w:r w:rsidR="00A34ACB">
        <w:rPr>
          <w:b w:val="0"/>
          <w:sz w:val="24"/>
          <w:szCs w:val="24"/>
        </w:rPr>
        <w:t>hypoxia which lead</w:t>
      </w:r>
      <w:proofErr w:type="gramEnd"/>
      <w:r w:rsidR="00A34ACB">
        <w:rPr>
          <w:b w:val="0"/>
          <w:sz w:val="24"/>
          <w:szCs w:val="24"/>
        </w:rPr>
        <w:t xml:space="preserve"> to </w:t>
      </w:r>
      <w:proofErr w:type="spellStart"/>
      <w:r w:rsidR="00A34ACB">
        <w:rPr>
          <w:b w:val="0"/>
          <w:sz w:val="24"/>
          <w:szCs w:val="24"/>
        </w:rPr>
        <w:t>sympathyco</w:t>
      </w:r>
      <w:proofErr w:type="spellEnd"/>
      <w:r w:rsidR="00A34ACB">
        <w:rPr>
          <w:b w:val="0"/>
          <w:sz w:val="24"/>
          <w:szCs w:val="24"/>
        </w:rPr>
        <w:t>-adrenal stimulation this in turn being responsible for tachycardia, increased systolic volume and increased cardiac output. Decreased partial O</w:t>
      </w:r>
      <w:r w:rsidR="00A34ACB" w:rsidRPr="0033412D">
        <w:rPr>
          <w:b w:val="0"/>
          <w:sz w:val="24"/>
          <w:szCs w:val="24"/>
          <w:vertAlign w:val="subscript"/>
        </w:rPr>
        <w:t>2</w:t>
      </w:r>
      <w:r w:rsidR="00A34ACB">
        <w:rPr>
          <w:b w:val="0"/>
          <w:sz w:val="24"/>
          <w:szCs w:val="24"/>
        </w:rPr>
        <w:t xml:space="preserve"> pressure in the blood leads to excitation of peripheral chemoreceptors and ultimately excitation of the respiratory centre causing profound and accelerated breathing</w:t>
      </w:r>
      <w:r>
        <w:rPr>
          <w:b w:val="0"/>
          <w:sz w:val="24"/>
          <w:szCs w:val="24"/>
        </w:rPr>
        <w:t xml:space="preserve"> (</w:t>
      </w:r>
      <w:r w:rsidRPr="006E3517">
        <w:rPr>
          <w:b w:val="0"/>
          <w:i/>
          <w:sz w:val="24"/>
          <w:szCs w:val="24"/>
        </w:rPr>
        <w:t>hyperpnea</w:t>
      </w:r>
      <w:r>
        <w:rPr>
          <w:b w:val="0"/>
          <w:sz w:val="24"/>
          <w:szCs w:val="24"/>
        </w:rPr>
        <w:t>)</w:t>
      </w:r>
      <w:r w:rsidR="00A34ACB">
        <w:rPr>
          <w:b w:val="0"/>
          <w:sz w:val="24"/>
          <w:szCs w:val="24"/>
        </w:rPr>
        <w:t>. Al</w:t>
      </w:r>
      <w:r w:rsidR="00A14528">
        <w:rPr>
          <w:b w:val="0"/>
          <w:sz w:val="24"/>
          <w:szCs w:val="24"/>
        </w:rPr>
        <w:t>so, there is a characteristic phenomenon</w:t>
      </w:r>
      <w:r w:rsidR="00A34ACB">
        <w:rPr>
          <w:b w:val="0"/>
          <w:sz w:val="24"/>
          <w:szCs w:val="24"/>
        </w:rPr>
        <w:t xml:space="preserve"> of </w:t>
      </w:r>
      <w:r w:rsidR="00A34ACB" w:rsidRPr="00A14528">
        <w:rPr>
          <w:b w:val="0"/>
          <w:i/>
          <w:sz w:val="24"/>
          <w:szCs w:val="24"/>
        </w:rPr>
        <w:t>centralization of circulation</w:t>
      </w:r>
      <w:r w:rsidR="00A14528">
        <w:rPr>
          <w:b w:val="0"/>
          <w:sz w:val="24"/>
          <w:szCs w:val="24"/>
        </w:rPr>
        <w:t xml:space="preserve">: vasoconstriction at the level of non-vital organs (skin, muscles, gastrointestinal tract, </w:t>
      </w:r>
      <w:proofErr w:type="gramStart"/>
      <w:r w:rsidR="00A14528">
        <w:rPr>
          <w:b w:val="0"/>
          <w:sz w:val="24"/>
          <w:szCs w:val="24"/>
        </w:rPr>
        <w:t>kidney</w:t>
      </w:r>
      <w:proofErr w:type="gramEnd"/>
      <w:r w:rsidR="00A14528">
        <w:rPr>
          <w:b w:val="0"/>
          <w:sz w:val="24"/>
          <w:szCs w:val="24"/>
        </w:rPr>
        <w:t xml:space="preserve">) </w:t>
      </w:r>
      <w:r w:rsidR="00A14528">
        <w:rPr>
          <w:rFonts w:ascii="Calibri" w:hAnsi="Calibri"/>
          <w:b w:val="0"/>
          <w:sz w:val="24"/>
          <w:szCs w:val="24"/>
        </w:rPr>
        <w:t>a</w:t>
      </w:r>
      <w:r w:rsidR="00A14528">
        <w:rPr>
          <w:b w:val="0"/>
          <w:sz w:val="24"/>
          <w:szCs w:val="24"/>
        </w:rPr>
        <w:t>nd vasodilation in vital organs (heart, lungs and brain). Th</w:t>
      </w:r>
      <w:r>
        <w:rPr>
          <w:b w:val="0"/>
          <w:sz w:val="24"/>
          <w:szCs w:val="24"/>
        </w:rPr>
        <w:t>is</w:t>
      </w:r>
      <w:r w:rsidR="00A14528">
        <w:rPr>
          <w:b w:val="0"/>
          <w:sz w:val="24"/>
          <w:szCs w:val="24"/>
        </w:rPr>
        <w:t xml:space="preserve"> is due to different distribution of α and </w:t>
      </w:r>
      <w:r w:rsidR="00A14528">
        <w:rPr>
          <w:rFonts w:ascii="Calibri" w:hAnsi="Calibri"/>
          <w:b w:val="0"/>
          <w:sz w:val="24"/>
          <w:szCs w:val="24"/>
        </w:rPr>
        <w:t>β</w:t>
      </w:r>
      <w:r w:rsidR="00A14528">
        <w:rPr>
          <w:b w:val="0"/>
          <w:sz w:val="24"/>
          <w:szCs w:val="24"/>
        </w:rPr>
        <w:t xml:space="preserve"> adrenoreceptors in </w:t>
      </w:r>
      <w:proofErr w:type="gramStart"/>
      <w:r w:rsidR="00A14528">
        <w:rPr>
          <w:b w:val="0"/>
          <w:sz w:val="24"/>
          <w:szCs w:val="24"/>
        </w:rPr>
        <w:t>these tissue</w:t>
      </w:r>
      <w:proofErr w:type="gramEnd"/>
      <w:r w:rsidR="00A14528">
        <w:rPr>
          <w:b w:val="0"/>
          <w:sz w:val="24"/>
          <w:szCs w:val="24"/>
        </w:rPr>
        <w:t xml:space="preserve">. </w:t>
      </w:r>
    </w:p>
    <w:p w:rsidR="00A34ACB" w:rsidRDefault="001F658E" w:rsidP="001F658E">
      <w:pPr>
        <w:pStyle w:val="BodyText"/>
        <w:ind w:firstLine="180"/>
        <w:jc w:val="both"/>
        <w:rPr>
          <w:b w:val="0"/>
          <w:sz w:val="24"/>
          <w:szCs w:val="24"/>
        </w:rPr>
      </w:pPr>
      <w:r>
        <w:rPr>
          <w:b w:val="0"/>
          <w:i/>
          <w:sz w:val="24"/>
          <w:szCs w:val="24"/>
        </w:rPr>
        <w:t xml:space="preserve">          </w:t>
      </w:r>
      <w:proofErr w:type="gramStart"/>
      <w:r w:rsidR="00A34ACB" w:rsidRPr="00D510BF">
        <w:rPr>
          <w:b w:val="0"/>
          <w:i/>
          <w:sz w:val="24"/>
          <w:szCs w:val="24"/>
        </w:rPr>
        <w:t>Hydric compensation</w:t>
      </w:r>
      <w:r w:rsidR="00A34ACB">
        <w:rPr>
          <w:b w:val="0"/>
          <w:sz w:val="24"/>
          <w:szCs w:val="24"/>
        </w:rPr>
        <w:t>.</w:t>
      </w:r>
      <w:proofErr w:type="gramEnd"/>
      <w:r w:rsidR="00A34ACB">
        <w:rPr>
          <w:b w:val="0"/>
          <w:sz w:val="24"/>
          <w:szCs w:val="24"/>
        </w:rPr>
        <w:t xml:space="preserve"> Decreased volume of circulating blood lead to hydropenia</w:t>
      </w:r>
      <w:r w:rsidR="00A14528">
        <w:rPr>
          <w:b w:val="0"/>
          <w:sz w:val="24"/>
          <w:szCs w:val="24"/>
        </w:rPr>
        <w:t xml:space="preserve"> (</w:t>
      </w:r>
      <w:r w:rsidR="00A14528" w:rsidRPr="001F658E">
        <w:rPr>
          <w:b w:val="0"/>
          <w:i/>
          <w:sz w:val="24"/>
          <w:szCs w:val="24"/>
        </w:rPr>
        <w:t>hypovolemia</w:t>
      </w:r>
      <w:r w:rsidR="00A14528">
        <w:rPr>
          <w:b w:val="0"/>
          <w:sz w:val="24"/>
          <w:szCs w:val="24"/>
        </w:rPr>
        <w:t>)</w:t>
      </w:r>
      <w:r w:rsidR="00A34ACB">
        <w:rPr>
          <w:b w:val="0"/>
          <w:sz w:val="24"/>
          <w:szCs w:val="24"/>
        </w:rPr>
        <w:t>, this in turn, will increase release of ADH</w:t>
      </w:r>
      <w:r>
        <w:rPr>
          <w:b w:val="0"/>
          <w:sz w:val="24"/>
          <w:szCs w:val="24"/>
        </w:rPr>
        <w:t xml:space="preserve"> (Herring reflex)</w:t>
      </w:r>
      <w:r w:rsidR="00A34ACB">
        <w:rPr>
          <w:b w:val="0"/>
          <w:sz w:val="24"/>
          <w:szCs w:val="24"/>
        </w:rPr>
        <w:t>, followed by all compensatory antidiuretic effects oriented tow</w:t>
      </w:r>
      <w:r w:rsidR="00A14528">
        <w:rPr>
          <w:b w:val="0"/>
          <w:sz w:val="24"/>
          <w:szCs w:val="24"/>
        </w:rPr>
        <w:t xml:space="preserve">ard correction of vascular volume. </w:t>
      </w:r>
      <w:r w:rsidR="00A34ACB">
        <w:rPr>
          <w:b w:val="0"/>
          <w:sz w:val="24"/>
          <w:szCs w:val="24"/>
        </w:rPr>
        <w:t>ADH intensifies reabsorbtion of water in distal and collector renal tubes by increasing permeability of</w:t>
      </w:r>
      <w:r w:rsidR="00A14528">
        <w:rPr>
          <w:b w:val="0"/>
          <w:sz w:val="24"/>
          <w:szCs w:val="24"/>
        </w:rPr>
        <w:t xml:space="preserve"> </w:t>
      </w:r>
      <w:r w:rsidR="00A34ACB" w:rsidRPr="00A14528">
        <w:rPr>
          <w:b w:val="0"/>
          <w:sz w:val="24"/>
          <w:szCs w:val="24"/>
        </w:rPr>
        <w:t xml:space="preserve">apical membrane of tubular cells at this level. Mechanism is explained by activation of adenylatcyclase and AMPc that will stimulate synthesis of a protein responsible for formation of water canaliculus – </w:t>
      </w:r>
      <w:r w:rsidR="00A34ACB" w:rsidRPr="00A14528">
        <w:rPr>
          <w:b w:val="0"/>
          <w:i/>
          <w:sz w:val="24"/>
          <w:szCs w:val="24"/>
        </w:rPr>
        <w:t>aquaporine-2</w:t>
      </w:r>
      <w:r w:rsidR="00A34ACB" w:rsidRPr="00A14528">
        <w:rPr>
          <w:b w:val="0"/>
          <w:sz w:val="24"/>
          <w:szCs w:val="24"/>
        </w:rPr>
        <w:t xml:space="preserve"> in apical membrane of renal epithelium. </w:t>
      </w:r>
      <w:r w:rsidR="00A14528">
        <w:rPr>
          <w:b w:val="0"/>
          <w:sz w:val="24"/>
          <w:szCs w:val="24"/>
        </w:rPr>
        <w:t xml:space="preserve">As well as </w:t>
      </w:r>
      <w:r w:rsidR="00A34ACB">
        <w:rPr>
          <w:b w:val="0"/>
          <w:sz w:val="24"/>
          <w:szCs w:val="24"/>
        </w:rPr>
        <w:t>ADH</w:t>
      </w:r>
      <w:r w:rsidR="00A14528">
        <w:rPr>
          <w:b w:val="0"/>
          <w:sz w:val="24"/>
          <w:szCs w:val="24"/>
        </w:rPr>
        <w:t xml:space="preserve"> will</w:t>
      </w:r>
      <w:r w:rsidR="00A34ACB">
        <w:rPr>
          <w:b w:val="0"/>
          <w:sz w:val="24"/>
          <w:szCs w:val="24"/>
        </w:rPr>
        <w:t xml:space="preserve"> constrict afferent arteriole this redu</w:t>
      </w:r>
      <w:r w:rsidR="00A14528">
        <w:rPr>
          <w:b w:val="0"/>
          <w:sz w:val="24"/>
          <w:szCs w:val="24"/>
        </w:rPr>
        <w:t xml:space="preserve">cing glomerular filtration rate. </w:t>
      </w:r>
      <w:r>
        <w:rPr>
          <w:b w:val="0"/>
          <w:sz w:val="24"/>
          <w:szCs w:val="24"/>
        </w:rPr>
        <w:t xml:space="preserve">    </w:t>
      </w:r>
      <w:proofErr w:type="gramStart"/>
      <w:r w:rsidR="00A14528">
        <w:rPr>
          <w:b w:val="0"/>
          <w:sz w:val="24"/>
          <w:szCs w:val="24"/>
        </w:rPr>
        <w:lastRenderedPageBreak/>
        <w:t>H</w:t>
      </w:r>
      <w:r w:rsidR="00A34ACB">
        <w:rPr>
          <w:b w:val="0"/>
          <w:sz w:val="24"/>
          <w:szCs w:val="24"/>
        </w:rPr>
        <w:t xml:space="preserve">ypovolemia with diminished renal flow </w:t>
      </w:r>
      <w:r w:rsidR="00A14528">
        <w:rPr>
          <w:b w:val="0"/>
          <w:sz w:val="24"/>
          <w:szCs w:val="24"/>
        </w:rPr>
        <w:t>and</w:t>
      </w:r>
      <w:r w:rsidR="00A34ACB">
        <w:rPr>
          <w:b w:val="0"/>
          <w:sz w:val="24"/>
          <w:szCs w:val="24"/>
        </w:rPr>
        <w:t xml:space="preserve"> renal ischemia lead to</w:t>
      </w:r>
      <w:r w:rsidR="00A14528">
        <w:rPr>
          <w:b w:val="0"/>
          <w:sz w:val="24"/>
          <w:szCs w:val="24"/>
        </w:rPr>
        <w:t xml:space="preserve"> </w:t>
      </w:r>
      <w:r w:rsidR="00A34ACB">
        <w:rPr>
          <w:b w:val="0"/>
          <w:sz w:val="24"/>
          <w:szCs w:val="24"/>
        </w:rPr>
        <w:t>activation of renin-angiotensin-aldosterone system, this leading to active reabsorbtion of Na</w:t>
      </w:r>
      <w:r w:rsidR="00A14528" w:rsidRPr="00A14528">
        <w:rPr>
          <w:b w:val="0"/>
          <w:sz w:val="24"/>
          <w:szCs w:val="24"/>
          <w:vertAlign w:val="superscript"/>
        </w:rPr>
        <w:t>+</w:t>
      </w:r>
      <w:r w:rsidR="00A34ACB">
        <w:rPr>
          <w:b w:val="0"/>
          <w:sz w:val="24"/>
          <w:szCs w:val="24"/>
        </w:rPr>
        <w:t xml:space="preserve"> ions in the kidneys and development of plasmatic hyperosmolarity – this even more stimulating secretion of ADH.</w:t>
      </w:r>
      <w:proofErr w:type="gramEnd"/>
      <w:r w:rsidR="00A34ACB">
        <w:rPr>
          <w:b w:val="0"/>
          <w:sz w:val="24"/>
          <w:szCs w:val="24"/>
        </w:rPr>
        <w:t xml:space="preserve"> So, pathogenetic chain of hydric compensation in acute bleeding (first 2-3 days after blood loss) will result in restoration of circulating volume and development of </w:t>
      </w:r>
      <w:r w:rsidR="00A34ACB" w:rsidRPr="00A14528">
        <w:rPr>
          <w:b w:val="0"/>
          <w:i/>
          <w:sz w:val="24"/>
          <w:szCs w:val="24"/>
        </w:rPr>
        <w:t>oligocythemic</w:t>
      </w:r>
      <w:r w:rsidR="00A14528" w:rsidRPr="00A14528">
        <w:rPr>
          <w:b w:val="0"/>
          <w:i/>
          <w:sz w:val="24"/>
          <w:szCs w:val="24"/>
        </w:rPr>
        <w:t xml:space="preserve"> </w:t>
      </w:r>
      <w:r w:rsidR="00A34ACB" w:rsidRPr="00A14528">
        <w:rPr>
          <w:b w:val="0"/>
          <w:i/>
          <w:sz w:val="24"/>
          <w:szCs w:val="24"/>
        </w:rPr>
        <w:t>normovolemia</w:t>
      </w:r>
      <w:r w:rsidR="00A34ACB">
        <w:rPr>
          <w:b w:val="0"/>
          <w:sz w:val="24"/>
          <w:szCs w:val="24"/>
        </w:rPr>
        <w:t xml:space="preserve">. </w:t>
      </w:r>
    </w:p>
    <w:p w:rsidR="00A34ACB" w:rsidRPr="00592549" w:rsidRDefault="00A14528" w:rsidP="00592549">
      <w:pPr>
        <w:jc w:val="both"/>
        <w:rPr>
          <w:lang w:val="en-US"/>
        </w:rPr>
      </w:pPr>
      <w:r w:rsidRPr="009B5F1D">
        <w:rPr>
          <w:i/>
          <w:lang w:val="en-US"/>
        </w:rPr>
        <w:t xml:space="preserve">          </w:t>
      </w:r>
      <w:proofErr w:type="gramStart"/>
      <w:r w:rsidR="00A34ACB" w:rsidRPr="009B5F1D">
        <w:rPr>
          <w:i/>
          <w:lang w:val="en-US"/>
        </w:rPr>
        <w:t>Medullary compensation</w:t>
      </w:r>
      <w:r w:rsidR="00A34ACB" w:rsidRPr="009B5F1D">
        <w:rPr>
          <w:b/>
          <w:lang w:val="en-US"/>
        </w:rPr>
        <w:t>.</w:t>
      </w:r>
      <w:proofErr w:type="gramEnd"/>
      <w:r w:rsidR="00A34ACB" w:rsidRPr="009B5F1D">
        <w:rPr>
          <w:b/>
          <w:lang w:val="en-US"/>
        </w:rPr>
        <w:t xml:space="preserve"> </w:t>
      </w:r>
      <w:r w:rsidR="00592549" w:rsidRPr="00256D16">
        <w:rPr>
          <w:lang w:val="en-US"/>
        </w:rPr>
        <w:t>The re</w:t>
      </w:r>
      <w:r w:rsidR="00592549">
        <w:rPr>
          <w:lang w:val="en-US"/>
        </w:rPr>
        <w:t xml:space="preserve">duction in oxygenation triggers </w:t>
      </w:r>
      <w:r w:rsidR="00592549" w:rsidRPr="00256D16">
        <w:rPr>
          <w:lang w:val="en-US"/>
        </w:rPr>
        <w:t xml:space="preserve">increased secretion of </w:t>
      </w:r>
      <w:r w:rsidR="00592549" w:rsidRPr="001F658E">
        <w:rPr>
          <w:i/>
          <w:lang w:val="en-US"/>
        </w:rPr>
        <w:t xml:space="preserve">erythropoietin </w:t>
      </w:r>
      <w:r w:rsidR="00592549" w:rsidRPr="00256D16">
        <w:rPr>
          <w:lang w:val="en-US"/>
        </w:rPr>
        <w:t>from the kidney, which stimulates</w:t>
      </w:r>
      <w:r w:rsidR="00592549">
        <w:rPr>
          <w:lang w:val="en-US"/>
        </w:rPr>
        <w:t xml:space="preserve"> the proliferation of committed </w:t>
      </w:r>
      <w:r w:rsidR="00592549" w:rsidRPr="00256D16">
        <w:rPr>
          <w:lang w:val="en-US"/>
        </w:rPr>
        <w:t>erythroid progenitors (CFU-E</w:t>
      </w:r>
      <w:r w:rsidR="00592549">
        <w:rPr>
          <w:lang w:val="en-US"/>
        </w:rPr>
        <w:t>) in the marrow</w:t>
      </w:r>
      <w:r w:rsidR="00592549" w:rsidRPr="00256D16">
        <w:rPr>
          <w:lang w:val="en-US"/>
        </w:rPr>
        <w:t>. It takes about 5 days for the prog</w:t>
      </w:r>
      <w:r w:rsidR="00592549">
        <w:rPr>
          <w:lang w:val="en-US"/>
        </w:rPr>
        <w:t xml:space="preserve">eny of </w:t>
      </w:r>
      <w:r w:rsidR="00592549" w:rsidRPr="00256D16">
        <w:rPr>
          <w:lang w:val="en-US"/>
        </w:rPr>
        <w:t>these CFU-Es to mature and appear as newly released red cells (</w:t>
      </w:r>
      <w:r w:rsidR="00592549" w:rsidRPr="00A34ACB">
        <w:rPr>
          <w:i/>
          <w:lang w:val="en-US"/>
        </w:rPr>
        <w:t>reticulocytes</w:t>
      </w:r>
      <w:r w:rsidR="00592549" w:rsidRPr="00256D16">
        <w:rPr>
          <w:lang w:val="en-US"/>
        </w:rPr>
        <w:t>) in the peripheral blood.</w:t>
      </w:r>
    </w:p>
    <w:p w:rsidR="00592549" w:rsidRDefault="00A14528" w:rsidP="00A34ACB">
      <w:pPr>
        <w:jc w:val="both"/>
        <w:rPr>
          <w:lang w:val="en-US"/>
        </w:rPr>
      </w:pPr>
      <w:r>
        <w:rPr>
          <w:lang w:val="en-US"/>
        </w:rPr>
        <w:t xml:space="preserve">           </w:t>
      </w:r>
      <w:r w:rsidR="00A34ACB" w:rsidRPr="00256D16">
        <w:rPr>
          <w:lang w:val="en-US"/>
        </w:rPr>
        <w:t>The clinical features depend on the rate of</w:t>
      </w:r>
      <w:r w:rsidR="00A34ACB">
        <w:rPr>
          <w:lang w:val="en-US"/>
        </w:rPr>
        <w:t xml:space="preserve"> </w:t>
      </w:r>
      <w:r w:rsidR="00A34ACB" w:rsidRPr="00256D16">
        <w:rPr>
          <w:lang w:val="en-US"/>
        </w:rPr>
        <w:t xml:space="preserve">hemorrhage and whether the bleeding is external or internal. </w:t>
      </w:r>
      <w:r w:rsidR="001F658E">
        <w:rPr>
          <w:lang w:val="en-US"/>
        </w:rPr>
        <w:t xml:space="preserve"> </w:t>
      </w:r>
      <w:r w:rsidR="00A34ACB" w:rsidRPr="00256D16">
        <w:rPr>
          <w:lang w:val="en-US"/>
        </w:rPr>
        <w:t>The iron in hemoglobin is recaptured if red cells extravasate into tissues</w:t>
      </w:r>
      <w:r w:rsidR="00A34ACB">
        <w:rPr>
          <w:lang w:val="en-US"/>
        </w:rPr>
        <w:t xml:space="preserve">, whereas bleeding into the gut </w:t>
      </w:r>
      <w:r w:rsidR="00A34ACB" w:rsidRPr="00256D16">
        <w:rPr>
          <w:lang w:val="en-US"/>
        </w:rPr>
        <w:t>or out of the body leads to iron loss and possible iron deficiency, whic</w:t>
      </w:r>
      <w:r w:rsidR="00A34ACB">
        <w:rPr>
          <w:lang w:val="en-US"/>
        </w:rPr>
        <w:t xml:space="preserve">h can hamper the restoration of </w:t>
      </w:r>
      <w:r w:rsidR="00A34ACB" w:rsidRPr="00256D16">
        <w:rPr>
          <w:lang w:val="en-US"/>
        </w:rPr>
        <w:t>normal red cell counts.</w:t>
      </w:r>
    </w:p>
    <w:p w:rsidR="00592549" w:rsidRPr="00CE47DC" w:rsidRDefault="00592549" w:rsidP="00592549">
      <w:pPr>
        <w:pStyle w:val="BodyText"/>
        <w:jc w:val="both"/>
        <w:rPr>
          <w:sz w:val="24"/>
          <w:szCs w:val="24"/>
        </w:rPr>
      </w:pPr>
      <w:r w:rsidRPr="00592549">
        <w:rPr>
          <w:i/>
          <w:sz w:val="24"/>
          <w:szCs w:val="24"/>
        </w:rPr>
        <w:t xml:space="preserve">           </w:t>
      </w:r>
      <w:r w:rsidRPr="00CE47DC">
        <w:rPr>
          <w:sz w:val="24"/>
          <w:szCs w:val="24"/>
        </w:rPr>
        <w:t xml:space="preserve">Acute post-bleeding anemia </w:t>
      </w:r>
    </w:p>
    <w:p w:rsidR="00592549" w:rsidRDefault="00592549" w:rsidP="00592549">
      <w:pPr>
        <w:pStyle w:val="BodyText"/>
        <w:jc w:val="both"/>
        <w:rPr>
          <w:b w:val="0"/>
          <w:sz w:val="24"/>
          <w:szCs w:val="24"/>
        </w:rPr>
      </w:pPr>
      <w:r w:rsidRPr="00592549">
        <w:rPr>
          <w:b w:val="0"/>
          <w:i/>
          <w:sz w:val="24"/>
          <w:szCs w:val="24"/>
        </w:rPr>
        <w:tab/>
      </w:r>
      <w:r>
        <w:rPr>
          <w:b w:val="0"/>
          <w:sz w:val="24"/>
          <w:szCs w:val="24"/>
        </w:rPr>
        <w:t xml:space="preserve">First 24 h after acute bleeding there is found </w:t>
      </w:r>
      <w:proofErr w:type="spellStart"/>
      <w:r w:rsidRPr="00592549">
        <w:rPr>
          <w:b w:val="0"/>
          <w:i/>
          <w:sz w:val="24"/>
          <w:szCs w:val="24"/>
        </w:rPr>
        <w:t>normocythemic</w:t>
      </w:r>
      <w:proofErr w:type="spellEnd"/>
      <w:r w:rsidRPr="00592549">
        <w:rPr>
          <w:b w:val="0"/>
          <w:i/>
          <w:sz w:val="24"/>
          <w:szCs w:val="24"/>
        </w:rPr>
        <w:t xml:space="preserve"> hypovolemia</w:t>
      </w:r>
      <w:r>
        <w:rPr>
          <w:b w:val="0"/>
          <w:sz w:val="24"/>
          <w:szCs w:val="24"/>
        </w:rPr>
        <w:t xml:space="preserve"> (Hb and MCHC in a volumetric unit of blood is in normal ranges), explained by the fact that there were a proportional loss of both plasma and red blood cells. </w:t>
      </w:r>
    </w:p>
    <w:p w:rsidR="00592549" w:rsidRDefault="00592549" w:rsidP="00592549">
      <w:pPr>
        <w:pStyle w:val="BodyText"/>
        <w:jc w:val="both"/>
        <w:rPr>
          <w:b w:val="0"/>
          <w:sz w:val="24"/>
          <w:szCs w:val="24"/>
        </w:rPr>
      </w:pPr>
      <w:r>
        <w:rPr>
          <w:b w:val="0"/>
          <w:sz w:val="24"/>
          <w:szCs w:val="24"/>
        </w:rPr>
        <w:tab/>
        <w:t xml:space="preserve">2-3 days after an acute bleeding, there is found anemia, as well as decreased Hb and Ht, MCHC being normal explained by the fact that there was release of mature erythrocytes from storages. Volume of circulating blood is restored by hydric compensatory mechanisms – this will later lead to </w:t>
      </w:r>
      <w:r w:rsidR="001579E0">
        <w:rPr>
          <w:b w:val="0"/>
          <w:sz w:val="24"/>
          <w:szCs w:val="24"/>
        </w:rPr>
        <w:t>replacement</w:t>
      </w:r>
      <w:r>
        <w:rPr>
          <w:b w:val="0"/>
          <w:sz w:val="24"/>
          <w:szCs w:val="24"/>
        </w:rPr>
        <w:t xml:space="preserve"> of </w:t>
      </w:r>
      <w:proofErr w:type="spellStart"/>
      <w:r>
        <w:rPr>
          <w:b w:val="0"/>
          <w:sz w:val="24"/>
          <w:szCs w:val="24"/>
        </w:rPr>
        <w:t>normocythemic</w:t>
      </w:r>
      <w:proofErr w:type="spellEnd"/>
      <w:r>
        <w:rPr>
          <w:b w:val="0"/>
          <w:sz w:val="24"/>
          <w:szCs w:val="24"/>
        </w:rPr>
        <w:t xml:space="preserve"> hypovolemia </w:t>
      </w:r>
      <w:r w:rsidR="001579E0">
        <w:rPr>
          <w:b w:val="0"/>
          <w:sz w:val="24"/>
          <w:szCs w:val="24"/>
        </w:rPr>
        <w:t>to</w:t>
      </w:r>
      <w:r>
        <w:rPr>
          <w:b w:val="0"/>
          <w:sz w:val="24"/>
          <w:szCs w:val="24"/>
        </w:rPr>
        <w:t xml:space="preserve"> </w:t>
      </w:r>
      <w:r w:rsidRPr="00592549">
        <w:rPr>
          <w:b w:val="0"/>
          <w:i/>
          <w:sz w:val="24"/>
          <w:szCs w:val="24"/>
        </w:rPr>
        <w:t>oligocythemic hypovolemia</w:t>
      </w:r>
      <w:r>
        <w:rPr>
          <w:b w:val="0"/>
          <w:sz w:val="24"/>
          <w:szCs w:val="24"/>
        </w:rPr>
        <w:t xml:space="preserve">. </w:t>
      </w:r>
    </w:p>
    <w:p w:rsidR="00592549" w:rsidRDefault="00592549" w:rsidP="00592549">
      <w:pPr>
        <w:pStyle w:val="BodyText"/>
        <w:ind w:firstLine="720"/>
        <w:jc w:val="both"/>
        <w:rPr>
          <w:b w:val="0"/>
          <w:sz w:val="24"/>
          <w:szCs w:val="24"/>
        </w:rPr>
      </w:pPr>
      <w:r>
        <w:rPr>
          <w:b w:val="0"/>
          <w:sz w:val="24"/>
          <w:szCs w:val="24"/>
        </w:rPr>
        <w:t>4-5 days after acute bleeding there is found erythropenia, decreased Hb and Ht, as well as decreased MCHC and hypochromic erythrocytes.</w:t>
      </w:r>
    </w:p>
    <w:p w:rsidR="00592549" w:rsidRPr="00592549" w:rsidRDefault="00592549" w:rsidP="00592549">
      <w:pPr>
        <w:pStyle w:val="BodyText"/>
        <w:jc w:val="both"/>
        <w:rPr>
          <w:b w:val="0"/>
          <w:sz w:val="24"/>
          <w:szCs w:val="24"/>
        </w:rPr>
      </w:pPr>
      <w:r>
        <w:rPr>
          <w:b w:val="0"/>
          <w:sz w:val="24"/>
          <w:szCs w:val="24"/>
        </w:rPr>
        <w:tab/>
        <w:t xml:space="preserve">6 days after an acute bleeding, in peripheral blood there is found reticulocytosis, </w:t>
      </w:r>
      <w:proofErr w:type="spellStart"/>
      <w:r>
        <w:rPr>
          <w:b w:val="0"/>
          <w:sz w:val="24"/>
          <w:szCs w:val="24"/>
        </w:rPr>
        <w:t>polichromatophil</w:t>
      </w:r>
      <w:proofErr w:type="spellEnd"/>
      <w:r>
        <w:rPr>
          <w:b w:val="0"/>
          <w:sz w:val="24"/>
          <w:szCs w:val="24"/>
        </w:rPr>
        <w:t xml:space="preserve"> erythrocytes, metamyelocytes and non-segmented leucocytes – this being a sign of medullary compensation. There is speculated that total restore of lost erythrocytes will be realised by bone marrow during 30-35 days.</w:t>
      </w:r>
    </w:p>
    <w:p w:rsidR="00A34ACB" w:rsidRPr="00256D16" w:rsidRDefault="00A34ACB" w:rsidP="00A34ACB">
      <w:pPr>
        <w:jc w:val="both"/>
        <w:rPr>
          <w:lang w:val="en-US"/>
        </w:rPr>
      </w:pPr>
      <w:r>
        <w:rPr>
          <w:lang w:val="en-US"/>
        </w:rPr>
        <w:t xml:space="preserve">            </w:t>
      </w:r>
      <w:r w:rsidRPr="00256D16">
        <w:rPr>
          <w:lang w:val="en-US"/>
        </w:rPr>
        <w:t>Significant bleeding results in predictable changes in the blood involvi</w:t>
      </w:r>
      <w:r>
        <w:rPr>
          <w:lang w:val="en-US"/>
        </w:rPr>
        <w:t xml:space="preserve">ng not only red cells, but also </w:t>
      </w:r>
      <w:r w:rsidRPr="00256D16">
        <w:rPr>
          <w:lang w:val="en-US"/>
        </w:rPr>
        <w:t>white cells and platelets. If the bleeding is sufficiently massive to caus</w:t>
      </w:r>
      <w:r>
        <w:rPr>
          <w:lang w:val="en-US"/>
        </w:rPr>
        <w:t xml:space="preserve">e a decrease in blood pressure, </w:t>
      </w:r>
      <w:r w:rsidRPr="00256D16">
        <w:rPr>
          <w:lang w:val="en-US"/>
        </w:rPr>
        <w:t>the compensatory release of adrenergic hormones mobilizes gran</w:t>
      </w:r>
      <w:r>
        <w:rPr>
          <w:lang w:val="en-US"/>
        </w:rPr>
        <w:t xml:space="preserve">ulocytes from the intravascular </w:t>
      </w:r>
      <w:r w:rsidRPr="00256D16">
        <w:rPr>
          <w:lang w:val="en-US"/>
        </w:rPr>
        <w:t xml:space="preserve">marginal pool and results </w:t>
      </w:r>
      <w:r>
        <w:rPr>
          <w:lang w:val="en-US"/>
        </w:rPr>
        <w:t xml:space="preserve">in </w:t>
      </w:r>
      <w:r w:rsidRPr="00A34ACB">
        <w:rPr>
          <w:i/>
          <w:lang w:val="en-US"/>
        </w:rPr>
        <w:t>leukocytosis.</w:t>
      </w:r>
      <w:r w:rsidRPr="00256D16">
        <w:rPr>
          <w:lang w:val="en-US"/>
        </w:rPr>
        <w:t xml:space="preserve"> Initially, red </w:t>
      </w:r>
      <w:r>
        <w:rPr>
          <w:lang w:val="en-US"/>
        </w:rPr>
        <w:t xml:space="preserve">cells appear normal in size and </w:t>
      </w:r>
      <w:r w:rsidRPr="00256D16">
        <w:rPr>
          <w:lang w:val="en-US"/>
        </w:rPr>
        <w:t>color (</w:t>
      </w:r>
      <w:r w:rsidRPr="00A34ACB">
        <w:rPr>
          <w:i/>
          <w:lang w:val="en-US"/>
        </w:rPr>
        <w:t>normocytic, normochromic</w:t>
      </w:r>
      <w:r w:rsidRPr="00256D16">
        <w:rPr>
          <w:lang w:val="en-US"/>
        </w:rPr>
        <w:t xml:space="preserve">). </w:t>
      </w:r>
      <w:r w:rsidR="001579E0">
        <w:rPr>
          <w:lang w:val="en-US"/>
        </w:rPr>
        <w:t xml:space="preserve"> </w:t>
      </w:r>
      <w:r w:rsidRPr="00256D16">
        <w:rPr>
          <w:lang w:val="en-US"/>
        </w:rPr>
        <w:t>However, as marrow productio</w:t>
      </w:r>
      <w:r>
        <w:rPr>
          <w:lang w:val="en-US"/>
        </w:rPr>
        <w:t xml:space="preserve">n increases there is a striking </w:t>
      </w:r>
      <w:r w:rsidRPr="00256D16">
        <w:rPr>
          <w:lang w:val="en-US"/>
        </w:rPr>
        <w:t>increase in the reticulocyte count (</w:t>
      </w:r>
      <w:r w:rsidRPr="00A34ACB">
        <w:rPr>
          <w:i/>
          <w:lang w:val="en-US"/>
        </w:rPr>
        <w:t>reticulocytosis),</w:t>
      </w:r>
      <w:r w:rsidRPr="00256D16">
        <w:rPr>
          <w:lang w:val="en-US"/>
        </w:rPr>
        <w:t xml:space="preserve"> which r</w:t>
      </w:r>
      <w:r>
        <w:rPr>
          <w:lang w:val="en-US"/>
        </w:rPr>
        <w:t xml:space="preserve">eaches 10% to 15% after 7 days. </w:t>
      </w:r>
      <w:r w:rsidRPr="00256D16">
        <w:rPr>
          <w:lang w:val="en-US"/>
        </w:rPr>
        <w:t>Reticulocytes are larger in size than normal red cells (macrocytes) and have a blu</w:t>
      </w:r>
      <w:r>
        <w:rPr>
          <w:lang w:val="en-US"/>
        </w:rPr>
        <w:t xml:space="preserve">e-red </w:t>
      </w:r>
      <w:r w:rsidRPr="00256D16">
        <w:rPr>
          <w:lang w:val="en-US"/>
        </w:rPr>
        <w:t>polychromatophilic cytoplasm. Early recovery from blood lo</w:t>
      </w:r>
      <w:r>
        <w:rPr>
          <w:lang w:val="en-US"/>
        </w:rPr>
        <w:t xml:space="preserve">ss is also often accompanied by </w:t>
      </w:r>
      <w:r w:rsidRPr="00256D16">
        <w:rPr>
          <w:lang w:val="en-US"/>
        </w:rPr>
        <w:t>thrombocytosis, which results from an increase in platelet production.</w:t>
      </w:r>
    </w:p>
    <w:p w:rsidR="00A34ACB" w:rsidRPr="00592549" w:rsidRDefault="00A34ACB" w:rsidP="00A34ACB">
      <w:pPr>
        <w:jc w:val="both"/>
        <w:rPr>
          <w:lang w:val="en-US"/>
        </w:rPr>
      </w:pPr>
      <w:r w:rsidRPr="00A34ACB">
        <w:rPr>
          <w:b/>
          <w:lang w:val="en-US"/>
        </w:rPr>
        <w:t xml:space="preserve">            </w:t>
      </w:r>
      <w:r w:rsidR="00592549">
        <w:rPr>
          <w:b/>
          <w:lang w:val="en-US"/>
        </w:rPr>
        <w:t>Chronic blood l</w:t>
      </w:r>
      <w:r w:rsidRPr="00A34ACB">
        <w:rPr>
          <w:b/>
          <w:lang w:val="en-US"/>
        </w:rPr>
        <w:t>oss</w:t>
      </w:r>
      <w:r w:rsidR="00592549">
        <w:rPr>
          <w:b/>
          <w:lang w:val="en-US"/>
        </w:rPr>
        <w:t xml:space="preserve"> </w:t>
      </w:r>
      <w:r w:rsidR="00592549" w:rsidRPr="0051505C">
        <w:rPr>
          <w:snapToGrid w:val="0"/>
          <w:lang w:val="ro-RO"/>
        </w:rPr>
        <w:t>is the result of chro</w:t>
      </w:r>
      <w:r w:rsidR="00592549">
        <w:rPr>
          <w:snapToGrid w:val="0"/>
          <w:lang w:val="ro-RO"/>
        </w:rPr>
        <w:t xml:space="preserve">nic insignificant but repeated </w:t>
      </w:r>
      <w:r w:rsidR="00592549" w:rsidRPr="0051505C">
        <w:rPr>
          <w:snapToGrid w:val="0"/>
          <w:lang w:val="ro-RO"/>
        </w:rPr>
        <w:t>bleeding</w:t>
      </w:r>
      <w:r w:rsidR="00592549">
        <w:rPr>
          <w:b/>
          <w:snapToGrid w:val="0"/>
          <w:lang w:val="ro-RO"/>
        </w:rPr>
        <w:t xml:space="preserve">. </w:t>
      </w:r>
      <w:r w:rsidR="00592549" w:rsidRPr="0051505C">
        <w:rPr>
          <w:snapToGrid w:val="0"/>
          <w:lang w:val="ro-RO"/>
        </w:rPr>
        <w:t xml:space="preserve">Can be attested in </w:t>
      </w:r>
      <w:r w:rsidR="00592549">
        <w:rPr>
          <w:snapToGrid w:val="0"/>
          <w:lang w:val="ro-RO"/>
        </w:rPr>
        <w:t xml:space="preserve"> gastric and duodenal ulcers, intestinal polyps, hemorrhoids, dismenorrhea etc</w:t>
      </w:r>
    </w:p>
    <w:p w:rsidR="00A34ACB" w:rsidRPr="00903F63" w:rsidRDefault="00A34ACB" w:rsidP="00A34ACB">
      <w:pPr>
        <w:jc w:val="both"/>
        <w:rPr>
          <w:lang w:val="en-US"/>
        </w:rPr>
      </w:pPr>
      <w:r>
        <w:rPr>
          <w:lang w:val="en-US"/>
        </w:rPr>
        <w:t xml:space="preserve">           </w:t>
      </w:r>
      <w:r w:rsidRPr="00256D16">
        <w:rPr>
          <w:lang w:val="en-US"/>
        </w:rPr>
        <w:t>Chronic blood loss induces anemia only when the rate of loss exceeds t</w:t>
      </w:r>
      <w:r>
        <w:rPr>
          <w:lang w:val="en-US"/>
        </w:rPr>
        <w:t xml:space="preserve">he regenerative capacity of the </w:t>
      </w:r>
      <w:r w:rsidRPr="00256D16">
        <w:rPr>
          <w:lang w:val="en-US"/>
        </w:rPr>
        <w:t xml:space="preserve">marrow or when iron reserves are depleted and </w:t>
      </w:r>
      <w:r w:rsidRPr="00A34ACB">
        <w:rPr>
          <w:i/>
          <w:lang w:val="en-US"/>
        </w:rPr>
        <w:t>iron deficiency anemia</w:t>
      </w:r>
      <w:r w:rsidRPr="00256D16">
        <w:rPr>
          <w:lang w:val="en-US"/>
        </w:rPr>
        <w:t xml:space="preserve"> </w:t>
      </w:r>
      <w:r>
        <w:rPr>
          <w:lang w:val="en-US"/>
        </w:rPr>
        <w:t>appears.</w:t>
      </w:r>
      <w:r w:rsidR="00592549">
        <w:rPr>
          <w:lang w:val="en-US"/>
        </w:rPr>
        <w:t xml:space="preserve"> </w:t>
      </w:r>
      <w:r w:rsidR="001579E0">
        <w:rPr>
          <w:lang w:val="en-US"/>
        </w:rPr>
        <w:t xml:space="preserve">Iron deficiency anemia </w:t>
      </w:r>
      <w:r>
        <w:rPr>
          <w:lang w:val="en-US"/>
        </w:rPr>
        <w:t xml:space="preserve">was discussed </w:t>
      </w:r>
      <w:r w:rsidR="001579E0">
        <w:rPr>
          <w:lang w:val="en-US"/>
        </w:rPr>
        <w:t>above</w:t>
      </w:r>
      <w:r w:rsidRPr="00256D16">
        <w:rPr>
          <w:lang w:val="en-US"/>
        </w:rPr>
        <w:t>.</w:t>
      </w:r>
    </w:p>
    <w:p w:rsidR="00EF698C" w:rsidRPr="00FA7BAA" w:rsidRDefault="00EF698C" w:rsidP="008C3404">
      <w:pPr>
        <w:ind w:left="360"/>
        <w:jc w:val="both"/>
        <w:rPr>
          <w:lang w:val="en-US"/>
        </w:rPr>
      </w:pPr>
    </w:p>
    <w:p w:rsidR="003D17D8" w:rsidRPr="003D17D8" w:rsidRDefault="003D17D8" w:rsidP="003D17D8">
      <w:pPr>
        <w:pStyle w:val="Heading4"/>
        <w:ind w:firstLine="454"/>
        <w:rPr>
          <w:caps/>
          <w:lang w:val="en-US"/>
        </w:rPr>
      </w:pPr>
    </w:p>
    <w:p w:rsidR="003D17D8" w:rsidRPr="003B61F9" w:rsidRDefault="003D17D8" w:rsidP="003D17D8">
      <w:pPr>
        <w:pStyle w:val="ListParagraph"/>
        <w:ind w:left="1080"/>
        <w:rPr>
          <w:b/>
          <w:lang w:val="en-US"/>
        </w:rPr>
      </w:pPr>
    </w:p>
    <w:p w:rsidR="00A315F1" w:rsidRPr="00FA7BAA" w:rsidRDefault="00A315F1" w:rsidP="008C3404">
      <w:pPr>
        <w:ind w:left="360"/>
        <w:jc w:val="both"/>
        <w:rPr>
          <w:lang w:val="en-US"/>
        </w:rPr>
      </w:pPr>
    </w:p>
    <w:p w:rsidR="00EF698C" w:rsidRPr="00FA7BAA" w:rsidRDefault="00EF698C" w:rsidP="008C3404">
      <w:pPr>
        <w:ind w:left="360"/>
        <w:jc w:val="both"/>
        <w:rPr>
          <w:lang w:val="en-US"/>
        </w:rPr>
      </w:pPr>
    </w:p>
    <w:p w:rsidR="00E7288F" w:rsidRDefault="00E7288F" w:rsidP="00FD2777">
      <w:pPr>
        <w:autoSpaceDE w:val="0"/>
        <w:autoSpaceDN w:val="0"/>
        <w:adjustRightInd w:val="0"/>
        <w:jc w:val="both"/>
        <w:rPr>
          <w:rFonts w:eastAsiaTheme="minorHAnsi"/>
          <w:color w:val="000000"/>
          <w:lang w:val="en-US" w:eastAsia="en-US"/>
        </w:rPr>
      </w:pPr>
    </w:p>
    <w:p w:rsidR="00E7288F" w:rsidRDefault="00E7288F" w:rsidP="00541EF6">
      <w:pPr>
        <w:autoSpaceDE w:val="0"/>
        <w:autoSpaceDN w:val="0"/>
        <w:adjustRightInd w:val="0"/>
        <w:rPr>
          <w:rFonts w:ascii="Arial" w:eastAsiaTheme="minorHAnsi" w:hAnsi="Arial" w:cs="Arial"/>
          <w:color w:val="000000"/>
          <w:sz w:val="20"/>
          <w:szCs w:val="20"/>
          <w:lang w:val="en-US" w:eastAsia="en-US"/>
        </w:rPr>
      </w:pPr>
      <w:r>
        <w:rPr>
          <w:rFonts w:ascii="Arial,Bold" w:eastAsia="Arial,Bold" w:hAnsi="Arial" w:cs="Arial,Bold" w:hint="eastAsia"/>
          <w:b/>
          <w:bCs/>
          <w:color w:val="000000"/>
          <w:sz w:val="20"/>
          <w:szCs w:val="20"/>
          <w:lang w:val="en-US" w:eastAsia="en-US"/>
        </w:rPr>
        <w:t>•</w:t>
      </w:r>
    </w:p>
    <w:p w:rsidR="00EF698C" w:rsidRPr="00AE0139" w:rsidRDefault="00EF698C" w:rsidP="00AE0139">
      <w:pPr>
        <w:autoSpaceDE w:val="0"/>
        <w:autoSpaceDN w:val="0"/>
        <w:adjustRightInd w:val="0"/>
        <w:rPr>
          <w:rFonts w:eastAsiaTheme="minorHAnsi"/>
          <w:color w:val="000000"/>
          <w:lang w:val="en-US" w:eastAsia="en-US"/>
        </w:rPr>
      </w:pPr>
    </w:p>
    <w:p w:rsidR="00EF698C" w:rsidRDefault="00EF698C" w:rsidP="00104EF5">
      <w:pPr>
        <w:jc w:val="both"/>
        <w:rPr>
          <w:lang w:val="en-US"/>
        </w:rPr>
      </w:pPr>
    </w:p>
    <w:p w:rsidR="00104EF5" w:rsidRPr="00FA7BAA" w:rsidRDefault="00104EF5" w:rsidP="00104EF5">
      <w:pPr>
        <w:jc w:val="both"/>
        <w:rPr>
          <w:lang w:val="en-US"/>
        </w:rPr>
      </w:pPr>
    </w:p>
    <w:p w:rsidR="008C3404" w:rsidRPr="00FA7BAA" w:rsidRDefault="008C3404" w:rsidP="003B61F9">
      <w:pPr>
        <w:jc w:val="both"/>
        <w:rPr>
          <w:lang w:val="en-US"/>
        </w:rPr>
      </w:pPr>
    </w:p>
    <w:p w:rsidR="008972EB" w:rsidRPr="00971A6E" w:rsidRDefault="008972EB">
      <w:pPr>
        <w:rPr>
          <w:lang w:val="en-US"/>
        </w:rPr>
      </w:pPr>
    </w:p>
    <w:sectPr w:rsidR="008972EB" w:rsidRPr="00971A6E" w:rsidSect="004D3FB3">
      <w:pgSz w:w="12240" w:h="15840"/>
      <w:pgMar w:top="1008" w:right="72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abon-Roma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6288"/>
    <w:multiLevelType w:val="hybridMultilevel"/>
    <w:tmpl w:val="F7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F3556"/>
    <w:multiLevelType w:val="hybridMultilevel"/>
    <w:tmpl w:val="C702550A"/>
    <w:lvl w:ilvl="0" w:tplc="04090017">
      <w:start w:val="1"/>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
    <w:nsid w:val="0AAA3ABD"/>
    <w:multiLevelType w:val="hybridMultilevel"/>
    <w:tmpl w:val="00CE5326"/>
    <w:lvl w:ilvl="0" w:tplc="3D2412D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233020"/>
    <w:multiLevelType w:val="hybridMultilevel"/>
    <w:tmpl w:val="584E29E0"/>
    <w:lvl w:ilvl="0" w:tplc="5E6EFD9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nsid w:val="175B3FA9"/>
    <w:multiLevelType w:val="hybridMultilevel"/>
    <w:tmpl w:val="439E6202"/>
    <w:lvl w:ilvl="0" w:tplc="4F26C97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00629E"/>
    <w:multiLevelType w:val="hybridMultilevel"/>
    <w:tmpl w:val="F03A8500"/>
    <w:lvl w:ilvl="0" w:tplc="103041A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24D83B94"/>
    <w:multiLevelType w:val="hybridMultilevel"/>
    <w:tmpl w:val="F7DC520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BD415F7"/>
    <w:multiLevelType w:val="hybridMultilevel"/>
    <w:tmpl w:val="11F656DC"/>
    <w:lvl w:ilvl="0" w:tplc="04090015">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DA00750"/>
    <w:multiLevelType w:val="hybridMultilevel"/>
    <w:tmpl w:val="58065A78"/>
    <w:lvl w:ilvl="0" w:tplc="30522DF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334A5C5D"/>
    <w:multiLevelType w:val="hybridMultilevel"/>
    <w:tmpl w:val="232257A2"/>
    <w:lvl w:ilvl="0" w:tplc="04090015">
      <w:start w:val="1"/>
      <w:numFmt w:val="upperLetter"/>
      <w:lvlText w:val="%1."/>
      <w:lvlJc w:val="left"/>
      <w:pPr>
        <w:tabs>
          <w:tab w:val="num" w:pos="720"/>
        </w:tabs>
        <w:ind w:left="720" w:hanging="360"/>
      </w:pPr>
      <w:rPr>
        <w:rFonts w:hint="default"/>
      </w:rPr>
    </w:lvl>
    <w:lvl w:ilvl="1" w:tplc="3ABA4B0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5452AD"/>
    <w:multiLevelType w:val="hybridMultilevel"/>
    <w:tmpl w:val="49FCB128"/>
    <w:lvl w:ilvl="0" w:tplc="8D88159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DD610F"/>
    <w:multiLevelType w:val="hybridMultilevel"/>
    <w:tmpl w:val="EAF2FA14"/>
    <w:lvl w:ilvl="0" w:tplc="955C96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664C46"/>
    <w:multiLevelType w:val="hybridMultilevel"/>
    <w:tmpl w:val="891C9806"/>
    <w:lvl w:ilvl="0" w:tplc="E3EA1B82">
      <w:start w:val="33"/>
      <w:numFmt w:val="bullet"/>
      <w:lvlText w:val="-"/>
      <w:lvlJc w:val="left"/>
      <w:pPr>
        <w:ind w:left="20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nsid w:val="40E977F7"/>
    <w:multiLevelType w:val="hybridMultilevel"/>
    <w:tmpl w:val="37540FBA"/>
    <w:lvl w:ilvl="0" w:tplc="E0A0ED9C">
      <w:numFmt w:val="bullet"/>
      <w:lvlText w:val="-"/>
      <w:lvlJc w:val="left"/>
      <w:pPr>
        <w:ind w:left="975"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E32046"/>
    <w:multiLevelType w:val="hybridMultilevel"/>
    <w:tmpl w:val="8C84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187F34"/>
    <w:multiLevelType w:val="hybridMultilevel"/>
    <w:tmpl w:val="161C7F08"/>
    <w:lvl w:ilvl="0" w:tplc="B6008CCA">
      <w:start w:val="1"/>
      <w:numFmt w:val="upperLetter"/>
      <w:lvlText w:val="%1."/>
      <w:lvlJc w:val="left"/>
      <w:pPr>
        <w:ind w:left="1350" w:hanging="360"/>
      </w:pPr>
      <w:rPr>
        <w:rFonts w:hint="default"/>
        <w:lang w:val="ro-RO"/>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5F7554F0"/>
    <w:multiLevelType w:val="hybridMultilevel"/>
    <w:tmpl w:val="608A0736"/>
    <w:lvl w:ilvl="0" w:tplc="EBFE0934">
      <w:start w:val="1"/>
      <w:numFmt w:val="lowerLetter"/>
      <w:lvlText w:val="%1)"/>
      <w:lvlJc w:val="left"/>
      <w:pPr>
        <w:ind w:left="6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3050D81"/>
    <w:multiLevelType w:val="hybridMultilevel"/>
    <w:tmpl w:val="62BE91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77F3634"/>
    <w:multiLevelType w:val="hybridMultilevel"/>
    <w:tmpl w:val="4E90711A"/>
    <w:lvl w:ilvl="0" w:tplc="E0A0ED9C">
      <w:numFmt w:val="bullet"/>
      <w:lvlText w:val="-"/>
      <w:lvlJc w:val="left"/>
      <w:pPr>
        <w:ind w:left="1822" w:hanging="360"/>
      </w:pPr>
      <w:rPr>
        <w:rFonts w:ascii="Calibri" w:eastAsiaTheme="minorHAnsi" w:hAnsi="Calibri" w:cstheme="minorBidi" w:hint="default"/>
      </w:rPr>
    </w:lvl>
    <w:lvl w:ilvl="1" w:tplc="04090003" w:tentative="1">
      <w:start w:val="1"/>
      <w:numFmt w:val="bullet"/>
      <w:lvlText w:val="o"/>
      <w:lvlJc w:val="left"/>
      <w:pPr>
        <w:ind w:left="2287" w:hanging="360"/>
      </w:pPr>
      <w:rPr>
        <w:rFonts w:ascii="Courier New" w:hAnsi="Courier New" w:cs="Courier New" w:hint="default"/>
      </w:rPr>
    </w:lvl>
    <w:lvl w:ilvl="2" w:tplc="04090005" w:tentative="1">
      <w:start w:val="1"/>
      <w:numFmt w:val="bullet"/>
      <w:lvlText w:val=""/>
      <w:lvlJc w:val="left"/>
      <w:pPr>
        <w:ind w:left="3007" w:hanging="360"/>
      </w:pPr>
      <w:rPr>
        <w:rFonts w:ascii="Wingdings" w:hAnsi="Wingdings" w:hint="default"/>
      </w:rPr>
    </w:lvl>
    <w:lvl w:ilvl="3" w:tplc="04090001" w:tentative="1">
      <w:start w:val="1"/>
      <w:numFmt w:val="bullet"/>
      <w:lvlText w:val=""/>
      <w:lvlJc w:val="left"/>
      <w:pPr>
        <w:ind w:left="3727" w:hanging="360"/>
      </w:pPr>
      <w:rPr>
        <w:rFonts w:ascii="Symbol" w:hAnsi="Symbol" w:hint="default"/>
      </w:rPr>
    </w:lvl>
    <w:lvl w:ilvl="4" w:tplc="04090003" w:tentative="1">
      <w:start w:val="1"/>
      <w:numFmt w:val="bullet"/>
      <w:lvlText w:val="o"/>
      <w:lvlJc w:val="left"/>
      <w:pPr>
        <w:ind w:left="4447" w:hanging="360"/>
      </w:pPr>
      <w:rPr>
        <w:rFonts w:ascii="Courier New" w:hAnsi="Courier New" w:cs="Courier New" w:hint="default"/>
      </w:rPr>
    </w:lvl>
    <w:lvl w:ilvl="5" w:tplc="04090005" w:tentative="1">
      <w:start w:val="1"/>
      <w:numFmt w:val="bullet"/>
      <w:lvlText w:val=""/>
      <w:lvlJc w:val="left"/>
      <w:pPr>
        <w:ind w:left="5167" w:hanging="360"/>
      </w:pPr>
      <w:rPr>
        <w:rFonts w:ascii="Wingdings" w:hAnsi="Wingdings" w:hint="default"/>
      </w:rPr>
    </w:lvl>
    <w:lvl w:ilvl="6" w:tplc="04090001" w:tentative="1">
      <w:start w:val="1"/>
      <w:numFmt w:val="bullet"/>
      <w:lvlText w:val=""/>
      <w:lvlJc w:val="left"/>
      <w:pPr>
        <w:ind w:left="5887" w:hanging="360"/>
      </w:pPr>
      <w:rPr>
        <w:rFonts w:ascii="Symbol" w:hAnsi="Symbol" w:hint="default"/>
      </w:rPr>
    </w:lvl>
    <w:lvl w:ilvl="7" w:tplc="04090003" w:tentative="1">
      <w:start w:val="1"/>
      <w:numFmt w:val="bullet"/>
      <w:lvlText w:val="o"/>
      <w:lvlJc w:val="left"/>
      <w:pPr>
        <w:ind w:left="6607" w:hanging="360"/>
      </w:pPr>
      <w:rPr>
        <w:rFonts w:ascii="Courier New" w:hAnsi="Courier New" w:cs="Courier New" w:hint="default"/>
      </w:rPr>
    </w:lvl>
    <w:lvl w:ilvl="8" w:tplc="04090005" w:tentative="1">
      <w:start w:val="1"/>
      <w:numFmt w:val="bullet"/>
      <w:lvlText w:val=""/>
      <w:lvlJc w:val="left"/>
      <w:pPr>
        <w:ind w:left="7327" w:hanging="360"/>
      </w:pPr>
      <w:rPr>
        <w:rFonts w:ascii="Wingdings" w:hAnsi="Wingdings" w:hint="default"/>
      </w:rPr>
    </w:lvl>
  </w:abstractNum>
  <w:abstractNum w:abstractNumId="19">
    <w:nsid w:val="68A01A79"/>
    <w:multiLevelType w:val="hybridMultilevel"/>
    <w:tmpl w:val="1AAC9662"/>
    <w:lvl w:ilvl="0" w:tplc="B27E1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81084E"/>
    <w:multiLevelType w:val="hybridMultilevel"/>
    <w:tmpl w:val="E44012CC"/>
    <w:lvl w:ilvl="0" w:tplc="68980CCA">
      <w:start w:val="1"/>
      <w:numFmt w:val="decimal"/>
      <w:lvlText w:val="%1."/>
      <w:lvlJc w:val="left"/>
      <w:pPr>
        <w:tabs>
          <w:tab w:val="num" w:pos="1620"/>
        </w:tabs>
        <w:ind w:left="1620" w:hanging="720"/>
      </w:pPr>
      <w:rPr>
        <w:rFonts w:ascii="Times New Roman" w:eastAsia="Times New Roman" w:hAnsi="Times New Roman" w:cs="Times New Roman"/>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nsid w:val="6CE73ABF"/>
    <w:multiLevelType w:val="hybridMultilevel"/>
    <w:tmpl w:val="C370204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DAB78BA"/>
    <w:multiLevelType w:val="hybridMultilevel"/>
    <w:tmpl w:val="07246586"/>
    <w:lvl w:ilvl="0" w:tplc="E0A0ED9C">
      <w:numFmt w:val="bullet"/>
      <w:lvlText w:val="-"/>
      <w:lvlJc w:val="left"/>
      <w:pPr>
        <w:ind w:left="3060" w:hanging="360"/>
      </w:pPr>
      <w:rPr>
        <w:rFonts w:ascii="Calibri" w:eastAsiaTheme="minorHAnsi" w:hAnsi="Calibri" w:cstheme="minorBidi"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3">
    <w:nsid w:val="6E8A0569"/>
    <w:multiLevelType w:val="hybridMultilevel"/>
    <w:tmpl w:val="6D54CD3E"/>
    <w:lvl w:ilvl="0" w:tplc="897A8C4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6EC430D4"/>
    <w:multiLevelType w:val="hybridMultilevel"/>
    <w:tmpl w:val="A2AAE21C"/>
    <w:lvl w:ilvl="0" w:tplc="1EC0F76E">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552F6E"/>
    <w:multiLevelType w:val="hybridMultilevel"/>
    <w:tmpl w:val="88BCFC10"/>
    <w:lvl w:ilvl="0" w:tplc="E0A0ED9C">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6">
    <w:nsid w:val="7D6C7C45"/>
    <w:multiLevelType w:val="hybridMultilevel"/>
    <w:tmpl w:val="3C748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6A7F39"/>
    <w:multiLevelType w:val="hybridMultilevel"/>
    <w:tmpl w:val="27C86EAA"/>
    <w:lvl w:ilvl="0" w:tplc="D736CA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20"/>
  </w:num>
  <w:num w:numId="3">
    <w:abstractNumId w:val="1"/>
  </w:num>
  <w:num w:numId="4">
    <w:abstractNumId w:val="10"/>
  </w:num>
  <w:num w:numId="5">
    <w:abstractNumId w:val="24"/>
  </w:num>
  <w:num w:numId="6">
    <w:abstractNumId w:val="9"/>
  </w:num>
  <w:num w:numId="7">
    <w:abstractNumId w:val="7"/>
  </w:num>
  <w:num w:numId="8">
    <w:abstractNumId w:val="17"/>
  </w:num>
  <w:num w:numId="9">
    <w:abstractNumId w:val="0"/>
  </w:num>
  <w:num w:numId="10">
    <w:abstractNumId w:val="6"/>
  </w:num>
  <w:num w:numId="11">
    <w:abstractNumId w:val="5"/>
  </w:num>
  <w:num w:numId="12">
    <w:abstractNumId w:val="23"/>
  </w:num>
  <w:num w:numId="13">
    <w:abstractNumId w:val="8"/>
  </w:num>
  <w:num w:numId="14">
    <w:abstractNumId w:val="14"/>
  </w:num>
  <w:num w:numId="15">
    <w:abstractNumId w:val="22"/>
  </w:num>
  <w:num w:numId="16">
    <w:abstractNumId w:val="21"/>
  </w:num>
  <w:num w:numId="17">
    <w:abstractNumId w:val="16"/>
  </w:num>
  <w:num w:numId="18">
    <w:abstractNumId w:val="11"/>
  </w:num>
  <w:num w:numId="19">
    <w:abstractNumId w:val="27"/>
  </w:num>
  <w:num w:numId="20">
    <w:abstractNumId w:val="15"/>
  </w:num>
  <w:num w:numId="21">
    <w:abstractNumId w:val="25"/>
  </w:num>
  <w:num w:numId="22">
    <w:abstractNumId w:val="13"/>
  </w:num>
  <w:num w:numId="23">
    <w:abstractNumId w:val="4"/>
  </w:num>
  <w:num w:numId="24">
    <w:abstractNumId w:val="18"/>
  </w:num>
  <w:num w:numId="25">
    <w:abstractNumId w:val="2"/>
  </w:num>
  <w:num w:numId="26">
    <w:abstractNumId w:val="3"/>
  </w:num>
  <w:num w:numId="27">
    <w:abstractNumId w:val="12"/>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20"/>
  <w:displayHorizontalDrawingGridEvery w:val="2"/>
  <w:characterSpacingControl w:val="doNotCompress"/>
  <w:compat/>
  <w:rsids>
    <w:rsidRoot w:val="00971A6E"/>
    <w:rsid w:val="00017BB1"/>
    <w:rsid w:val="00022FDC"/>
    <w:rsid w:val="0003300A"/>
    <w:rsid w:val="00042339"/>
    <w:rsid w:val="00056CD6"/>
    <w:rsid w:val="000572BB"/>
    <w:rsid w:val="00057427"/>
    <w:rsid w:val="00060BD2"/>
    <w:rsid w:val="000638C9"/>
    <w:rsid w:val="00083D46"/>
    <w:rsid w:val="000A10FC"/>
    <w:rsid w:val="000B1117"/>
    <w:rsid w:val="000B1FE2"/>
    <w:rsid w:val="000B5D3E"/>
    <w:rsid w:val="000C32CB"/>
    <w:rsid w:val="000C3475"/>
    <w:rsid w:val="000F2277"/>
    <w:rsid w:val="000F4C9D"/>
    <w:rsid w:val="000F7335"/>
    <w:rsid w:val="00104EF5"/>
    <w:rsid w:val="00127EA0"/>
    <w:rsid w:val="001318BC"/>
    <w:rsid w:val="00157942"/>
    <w:rsid w:val="001579E0"/>
    <w:rsid w:val="00164E8A"/>
    <w:rsid w:val="00165A11"/>
    <w:rsid w:val="00165D7D"/>
    <w:rsid w:val="00175169"/>
    <w:rsid w:val="00184B48"/>
    <w:rsid w:val="00185D26"/>
    <w:rsid w:val="001944BC"/>
    <w:rsid w:val="00195D81"/>
    <w:rsid w:val="001A3520"/>
    <w:rsid w:val="001B2896"/>
    <w:rsid w:val="001C6877"/>
    <w:rsid w:val="001E681B"/>
    <w:rsid w:val="001E7FE4"/>
    <w:rsid w:val="001F658E"/>
    <w:rsid w:val="0020077B"/>
    <w:rsid w:val="002015D3"/>
    <w:rsid w:val="00202FC3"/>
    <w:rsid w:val="00216F72"/>
    <w:rsid w:val="0022008F"/>
    <w:rsid w:val="00220EB6"/>
    <w:rsid w:val="002344D0"/>
    <w:rsid w:val="002379E2"/>
    <w:rsid w:val="0027053F"/>
    <w:rsid w:val="0027646B"/>
    <w:rsid w:val="002B0B1B"/>
    <w:rsid w:val="002B32A4"/>
    <w:rsid w:val="002C7272"/>
    <w:rsid w:val="002D0B7A"/>
    <w:rsid w:val="002D6DE2"/>
    <w:rsid w:val="002E2857"/>
    <w:rsid w:val="002E69DA"/>
    <w:rsid w:val="00310883"/>
    <w:rsid w:val="0033412D"/>
    <w:rsid w:val="00342126"/>
    <w:rsid w:val="0036025C"/>
    <w:rsid w:val="00380D34"/>
    <w:rsid w:val="003830C7"/>
    <w:rsid w:val="00383C31"/>
    <w:rsid w:val="00384CA4"/>
    <w:rsid w:val="00384D62"/>
    <w:rsid w:val="00386064"/>
    <w:rsid w:val="003B07B5"/>
    <w:rsid w:val="003B61F9"/>
    <w:rsid w:val="003C2CC2"/>
    <w:rsid w:val="003D17D8"/>
    <w:rsid w:val="003D237E"/>
    <w:rsid w:val="003E02BC"/>
    <w:rsid w:val="003F036D"/>
    <w:rsid w:val="003F7057"/>
    <w:rsid w:val="0040766E"/>
    <w:rsid w:val="004175CB"/>
    <w:rsid w:val="00420871"/>
    <w:rsid w:val="004238B7"/>
    <w:rsid w:val="004360AC"/>
    <w:rsid w:val="004422AD"/>
    <w:rsid w:val="00456F06"/>
    <w:rsid w:val="0046014B"/>
    <w:rsid w:val="00462F21"/>
    <w:rsid w:val="00467E47"/>
    <w:rsid w:val="00473348"/>
    <w:rsid w:val="00474934"/>
    <w:rsid w:val="004A00B5"/>
    <w:rsid w:val="004B6107"/>
    <w:rsid w:val="004C2B4F"/>
    <w:rsid w:val="004C3A96"/>
    <w:rsid w:val="004C7DB7"/>
    <w:rsid w:val="004C7F8B"/>
    <w:rsid w:val="004D2A6A"/>
    <w:rsid w:val="004D3FB3"/>
    <w:rsid w:val="004E5EA2"/>
    <w:rsid w:val="004E6AA6"/>
    <w:rsid w:val="004E76E2"/>
    <w:rsid w:val="004F4FB5"/>
    <w:rsid w:val="004F62CA"/>
    <w:rsid w:val="00500758"/>
    <w:rsid w:val="00513C1C"/>
    <w:rsid w:val="00514EB9"/>
    <w:rsid w:val="0051505C"/>
    <w:rsid w:val="0052360C"/>
    <w:rsid w:val="00526C74"/>
    <w:rsid w:val="00541EF6"/>
    <w:rsid w:val="00553173"/>
    <w:rsid w:val="005539EC"/>
    <w:rsid w:val="00557D6F"/>
    <w:rsid w:val="005637BD"/>
    <w:rsid w:val="005650F7"/>
    <w:rsid w:val="0056582D"/>
    <w:rsid w:val="00574B35"/>
    <w:rsid w:val="0058548C"/>
    <w:rsid w:val="00592549"/>
    <w:rsid w:val="005A1BD0"/>
    <w:rsid w:val="005B0FF0"/>
    <w:rsid w:val="005B1403"/>
    <w:rsid w:val="005B4DD1"/>
    <w:rsid w:val="005C0506"/>
    <w:rsid w:val="005C41D1"/>
    <w:rsid w:val="005D42AD"/>
    <w:rsid w:val="005E6409"/>
    <w:rsid w:val="0062221C"/>
    <w:rsid w:val="00633BF6"/>
    <w:rsid w:val="0066355F"/>
    <w:rsid w:val="00665130"/>
    <w:rsid w:val="00672BDB"/>
    <w:rsid w:val="00680020"/>
    <w:rsid w:val="006B0FDC"/>
    <w:rsid w:val="006B22FC"/>
    <w:rsid w:val="006C5BDA"/>
    <w:rsid w:val="006D2BAE"/>
    <w:rsid w:val="006D7393"/>
    <w:rsid w:val="006D7731"/>
    <w:rsid w:val="006E3517"/>
    <w:rsid w:val="006E481B"/>
    <w:rsid w:val="006E54A1"/>
    <w:rsid w:val="006F0121"/>
    <w:rsid w:val="006F5DFC"/>
    <w:rsid w:val="00723C3A"/>
    <w:rsid w:val="00731429"/>
    <w:rsid w:val="0073476F"/>
    <w:rsid w:val="007516F4"/>
    <w:rsid w:val="007611D9"/>
    <w:rsid w:val="00762F19"/>
    <w:rsid w:val="00785B25"/>
    <w:rsid w:val="00794DE9"/>
    <w:rsid w:val="007D1D1E"/>
    <w:rsid w:val="007D4C48"/>
    <w:rsid w:val="007D78D5"/>
    <w:rsid w:val="007E1920"/>
    <w:rsid w:val="007F0DF1"/>
    <w:rsid w:val="007F136D"/>
    <w:rsid w:val="00805306"/>
    <w:rsid w:val="00811D8F"/>
    <w:rsid w:val="00823BB3"/>
    <w:rsid w:val="00830F69"/>
    <w:rsid w:val="00835DD0"/>
    <w:rsid w:val="00844074"/>
    <w:rsid w:val="00863A39"/>
    <w:rsid w:val="008760CB"/>
    <w:rsid w:val="00883895"/>
    <w:rsid w:val="008859A6"/>
    <w:rsid w:val="00885F42"/>
    <w:rsid w:val="0089239A"/>
    <w:rsid w:val="008972EB"/>
    <w:rsid w:val="008A5208"/>
    <w:rsid w:val="008B258F"/>
    <w:rsid w:val="008B38C5"/>
    <w:rsid w:val="008B3F3D"/>
    <w:rsid w:val="008B5695"/>
    <w:rsid w:val="008B6758"/>
    <w:rsid w:val="008B79EB"/>
    <w:rsid w:val="008B7E8C"/>
    <w:rsid w:val="008C271F"/>
    <w:rsid w:val="008C3404"/>
    <w:rsid w:val="008D7600"/>
    <w:rsid w:val="008E3041"/>
    <w:rsid w:val="00903E6F"/>
    <w:rsid w:val="009145F0"/>
    <w:rsid w:val="009223B4"/>
    <w:rsid w:val="00923D10"/>
    <w:rsid w:val="0092472C"/>
    <w:rsid w:val="00935BB7"/>
    <w:rsid w:val="00943918"/>
    <w:rsid w:val="00945FE1"/>
    <w:rsid w:val="009502D8"/>
    <w:rsid w:val="00960C22"/>
    <w:rsid w:val="00971A6E"/>
    <w:rsid w:val="00981E47"/>
    <w:rsid w:val="00982A21"/>
    <w:rsid w:val="00983D30"/>
    <w:rsid w:val="00986E5D"/>
    <w:rsid w:val="00994EA2"/>
    <w:rsid w:val="009B5F1D"/>
    <w:rsid w:val="009C598D"/>
    <w:rsid w:val="009D478F"/>
    <w:rsid w:val="009E69CB"/>
    <w:rsid w:val="00A14528"/>
    <w:rsid w:val="00A20041"/>
    <w:rsid w:val="00A218A1"/>
    <w:rsid w:val="00A3002F"/>
    <w:rsid w:val="00A311F4"/>
    <w:rsid w:val="00A31518"/>
    <w:rsid w:val="00A315F1"/>
    <w:rsid w:val="00A34ACB"/>
    <w:rsid w:val="00A422C8"/>
    <w:rsid w:val="00A430DC"/>
    <w:rsid w:val="00A63192"/>
    <w:rsid w:val="00A80CD5"/>
    <w:rsid w:val="00A91405"/>
    <w:rsid w:val="00AC0596"/>
    <w:rsid w:val="00AD751B"/>
    <w:rsid w:val="00AE0139"/>
    <w:rsid w:val="00AE2A86"/>
    <w:rsid w:val="00AF2F4E"/>
    <w:rsid w:val="00B004EF"/>
    <w:rsid w:val="00B047B7"/>
    <w:rsid w:val="00B15391"/>
    <w:rsid w:val="00B153C3"/>
    <w:rsid w:val="00B164EF"/>
    <w:rsid w:val="00B21113"/>
    <w:rsid w:val="00B3282A"/>
    <w:rsid w:val="00B431B6"/>
    <w:rsid w:val="00B43443"/>
    <w:rsid w:val="00B44923"/>
    <w:rsid w:val="00B45A72"/>
    <w:rsid w:val="00B5489D"/>
    <w:rsid w:val="00B6273F"/>
    <w:rsid w:val="00B66694"/>
    <w:rsid w:val="00B77F59"/>
    <w:rsid w:val="00B85445"/>
    <w:rsid w:val="00B97DE8"/>
    <w:rsid w:val="00BA620A"/>
    <w:rsid w:val="00BB4228"/>
    <w:rsid w:val="00BC300B"/>
    <w:rsid w:val="00BD5EB2"/>
    <w:rsid w:val="00BE2799"/>
    <w:rsid w:val="00BE6E29"/>
    <w:rsid w:val="00BE74CB"/>
    <w:rsid w:val="00BF6744"/>
    <w:rsid w:val="00C120CA"/>
    <w:rsid w:val="00C22278"/>
    <w:rsid w:val="00C240E5"/>
    <w:rsid w:val="00C24B05"/>
    <w:rsid w:val="00C24CE8"/>
    <w:rsid w:val="00C32C9E"/>
    <w:rsid w:val="00C36ED1"/>
    <w:rsid w:val="00C402DF"/>
    <w:rsid w:val="00C40593"/>
    <w:rsid w:val="00C52F5F"/>
    <w:rsid w:val="00C53ACA"/>
    <w:rsid w:val="00C74F6E"/>
    <w:rsid w:val="00CA2FC1"/>
    <w:rsid w:val="00CA7024"/>
    <w:rsid w:val="00CC3710"/>
    <w:rsid w:val="00CD12E0"/>
    <w:rsid w:val="00CD714F"/>
    <w:rsid w:val="00CE0FFF"/>
    <w:rsid w:val="00CE47DC"/>
    <w:rsid w:val="00CF22DF"/>
    <w:rsid w:val="00D1157D"/>
    <w:rsid w:val="00D1532E"/>
    <w:rsid w:val="00D16FC6"/>
    <w:rsid w:val="00D17BA4"/>
    <w:rsid w:val="00D20482"/>
    <w:rsid w:val="00D24E76"/>
    <w:rsid w:val="00D31234"/>
    <w:rsid w:val="00D510BF"/>
    <w:rsid w:val="00D52DA4"/>
    <w:rsid w:val="00D56D78"/>
    <w:rsid w:val="00D96CD0"/>
    <w:rsid w:val="00DB084C"/>
    <w:rsid w:val="00DC093C"/>
    <w:rsid w:val="00DC28CB"/>
    <w:rsid w:val="00DC76E2"/>
    <w:rsid w:val="00DF6DFE"/>
    <w:rsid w:val="00DF7628"/>
    <w:rsid w:val="00DF7C37"/>
    <w:rsid w:val="00E077AF"/>
    <w:rsid w:val="00E16367"/>
    <w:rsid w:val="00E169EA"/>
    <w:rsid w:val="00E232C5"/>
    <w:rsid w:val="00E262B5"/>
    <w:rsid w:val="00E4558A"/>
    <w:rsid w:val="00E66263"/>
    <w:rsid w:val="00E7288F"/>
    <w:rsid w:val="00E76ECD"/>
    <w:rsid w:val="00EC1215"/>
    <w:rsid w:val="00EC3B7F"/>
    <w:rsid w:val="00EE0A28"/>
    <w:rsid w:val="00EE2A83"/>
    <w:rsid w:val="00EE3839"/>
    <w:rsid w:val="00EE3EA8"/>
    <w:rsid w:val="00EE5B3B"/>
    <w:rsid w:val="00EF2DB8"/>
    <w:rsid w:val="00EF4A41"/>
    <w:rsid w:val="00EF698C"/>
    <w:rsid w:val="00F022EC"/>
    <w:rsid w:val="00F14B57"/>
    <w:rsid w:val="00F47258"/>
    <w:rsid w:val="00F552C0"/>
    <w:rsid w:val="00F70BF2"/>
    <w:rsid w:val="00F7509A"/>
    <w:rsid w:val="00F83F34"/>
    <w:rsid w:val="00FA7BAA"/>
    <w:rsid w:val="00FB6540"/>
    <w:rsid w:val="00FD1615"/>
    <w:rsid w:val="00FD2777"/>
    <w:rsid w:val="00FD5CF5"/>
    <w:rsid w:val="00FF1EBC"/>
    <w:rsid w:val="00FF2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0" type="connector" idref="#_x0000_s1036"/>
        <o:r id="V:Rule11" type="connector" idref="#_x0000_s1034"/>
        <o:r id="V:Rule12" type="connector" idref="#_x0000_s1029"/>
        <o:r id="V:Rule13" type="connector" idref="#_x0000_s1033"/>
        <o:r id="V:Rule14" type="connector" idref="#_x0000_s1037"/>
        <o:r id="V:Rule15" type="connector" idref="#_x0000_s1031"/>
        <o:r id="V:Rule16" type="connector" idref="#_x0000_s1032"/>
        <o:r id="V:Rule17" type="connector" idref="#_x0000_s1035"/>
        <o:r id="V:Rule1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A6E"/>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971A6E"/>
    <w:pPr>
      <w:keepNext/>
      <w:jc w:val="both"/>
      <w:outlineLvl w:val="0"/>
    </w:pPr>
    <w:rPr>
      <w:szCs w:val="20"/>
      <w:lang w:val="ro-RO"/>
    </w:rPr>
  </w:style>
  <w:style w:type="paragraph" w:styleId="Heading2">
    <w:name w:val="heading 2"/>
    <w:basedOn w:val="Normal"/>
    <w:next w:val="Normal"/>
    <w:link w:val="Heading2Char"/>
    <w:semiHidden/>
    <w:unhideWhenUsed/>
    <w:qFormat/>
    <w:rsid w:val="00971A6E"/>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
    <w:semiHidden/>
    <w:unhideWhenUsed/>
    <w:qFormat/>
    <w:rsid w:val="003D17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1A6E"/>
    <w:rPr>
      <w:rFonts w:ascii="Times New Roman" w:eastAsia="Times New Roman" w:hAnsi="Times New Roman" w:cs="Times New Roman"/>
      <w:sz w:val="24"/>
      <w:szCs w:val="20"/>
      <w:lang w:val="ro-RO" w:eastAsia="ru-RU"/>
    </w:rPr>
  </w:style>
  <w:style w:type="character" w:customStyle="1" w:styleId="Heading2Char">
    <w:name w:val="Heading 2 Char"/>
    <w:basedOn w:val="DefaultParagraphFont"/>
    <w:link w:val="Heading2"/>
    <w:semiHidden/>
    <w:rsid w:val="00971A6E"/>
    <w:rPr>
      <w:rFonts w:ascii="Cambria" w:eastAsia="Times New Roman" w:hAnsi="Cambria" w:cs="Times New Roman"/>
      <w:b/>
      <w:bCs/>
      <w:i/>
      <w:iCs/>
      <w:sz w:val="28"/>
      <w:szCs w:val="28"/>
      <w:lang w:val="ru-RU" w:eastAsia="ru-RU"/>
    </w:rPr>
  </w:style>
  <w:style w:type="table" w:styleId="TableGrid">
    <w:name w:val="Table Grid"/>
    <w:basedOn w:val="TableNormal"/>
    <w:uiPriority w:val="59"/>
    <w:rsid w:val="00971A6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971A6E"/>
    <w:rPr>
      <w:b/>
      <w:sz w:val="20"/>
      <w:szCs w:val="20"/>
      <w:lang w:val="en-US"/>
    </w:rPr>
  </w:style>
  <w:style w:type="character" w:customStyle="1" w:styleId="BodyTextChar">
    <w:name w:val="Body Text Char"/>
    <w:basedOn w:val="DefaultParagraphFont"/>
    <w:link w:val="BodyText"/>
    <w:rsid w:val="00971A6E"/>
    <w:rPr>
      <w:rFonts w:ascii="Times New Roman" w:eastAsia="Times New Roman" w:hAnsi="Times New Roman" w:cs="Times New Roman"/>
      <w:b/>
      <w:sz w:val="20"/>
      <w:szCs w:val="20"/>
      <w:lang w:eastAsia="ru-RU"/>
    </w:rPr>
  </w:style>
  <w:style w:type="paragraph" w:styleId="BodyText3">
    <w:name w:val="Body Text 3"/>
    <w:basedOn w:val="Normal"/>
    <w:link w:val="BodyText3Char"/>
    <w:rsid w:val="00971A6E"/>
    <w:pPr>
      <w:spacing w:after="120"/>
    </w:pPr>
    <w:rPr>
      <w:sz w:val="16"/>
      <w:szCs w:val="16"/>
    </w:rPr>
  </w:style>
  <w:style w:type="character" w:customStyle="1" w:styleId="BodyText3Char">
    <w:name w:val="Body Text 3 Char"/>
    <w:basedOn w:val="DefaultParagraphFont"/>
    <w:link w:val="BodyText3"/>
    <w:rsid w:val="00971A6E"/>
    <w:rPr>
      <w:rFonts w:ascii="Times New Roman" w:eastAsia="Times New Roman" w:hAnsi="Times New Roman" w:cs="Times New Roman"/>
      <w:sz w:val="16"/>
      <w:szCs w:val="16"/>
      <w:lang w:val="ru-RU" w:eastAsia="ru-RU"/>
    </w:rPr>
  </w:style>
  <w:style w:type="paragraph" w:styleId="BodyTextIndent">
    <w:name w:val="Body Text Indent"/>
    <w:basedOn w:val="Normal"/>
    <w:link w:val="BodyTextIndentChar"/>
    <w:rsid w:val="00971A6E"/>
    <w:pPr>
      <w:spacing w:after="120"/>
      <w:ind w:left="360"/>
    </w:pPr>
  </w:style>
  <w:style w:type="character" w:customStyle="1" w:styleId="BodyTextIndentChar">
    <w:name w:val="Body Text Indent Char"/>
    <w:basedOn w:val="DefaultParagraphFont"/>
    <w:link w:val="BodyTextIndent"/>
    <w:rsid w:val="00971A6E"/>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971A6E"/>
    <w:rPr>
      <w:rFonts w:ascii="Tahoma" w:hAnsi="Tahoma" w:cs="Tahoma"/>
      <w:sz w:val="16"/>
      <w:szCs w:val="16"/>
    </w:rPr>
  </w:style>
  <w:style w:type="character" w:customStyle="1" w:styleId="BalloonTextChar">
    <w:name w:val="Balloon Text Char"/>
    <w:basedOn w:val="DefaultParagraphFont"/>
    <w:link w:val="BalloonText"/>
    <w:uiPriority w:val="99"/>
    <w:semiHidden/>
    <w:rsid w:val="00971A6E"/>
    <w:rPr>
      <w:rFonts w:ascii="Tahoma" w:eastAsia="Times New Roman" w:hAnsi="Tahoma" w:cs="Tahoma"/>
      <w:sz w:val="16"/>
      <w:szCs w:val="16"/>
      <w:lang w:val="ru-RU" w:eastAsia="ru-RU"/>
    </w:rPr>
  </w:style>
  <w:style w:type="paragraph" w:styleId="ListParagraph">
    <w:name w:val="List Paragraph"/>
    <w:basedOn w:val="Normal"/>
    <w:uiPriority w:val="34"/>
    <w:qFormat/>
    <w:rsid w:val="00C402DF"/>
    <w:pPr>
      <w:ind w:left="720"/>
      <w:contextualSpacing/>
    </w:pPr>
  </w:style>
  <w:style w:type="character" w:customStyle="1" w:styleId="Heading4Char">
    <w:name w:val="Heading 4 Char"/>
    <w:basedOn w:val="DefaultParagraphFont"/>
    <w:link w:val="Heading4"/>
    <w:uiPriority w:val="9"/>
    <w:semiHidden/>
    <w:rsid w:val="003D17D8"/>
    <w:rPr>
      <w:rFonts w:asciiTheme="majorHAnsi" w:eastAsiaTheme="majorEastAsia" w:hAnsiTheme="majorHAnsi" w:cstheme="majorBidi"/>
      <w:b/>
      <w:bCs/>
      <w:i/>
      <w:iCs/>
      <w:color w:val="4F81BD" w:themeColor="accent1"/>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302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md/imgres?imgurl=http://www.dotcrush.com/wp-content/uploads/2011/05/things-to-remember.jpg&amp;imgrefurl=http://www.dotcrush.com/things-to-remember-to-make-life-easier/&amp;usg=__B7n3pY2QrascXDx8cmdMR0EYP1Q=&amp;h=336&amp;w=351&amp;sz=22&amp;hl=mo&amp;start=23&amp;zoom=1&amp;tbnid=3h73Z1HRq8TSbM:&amp;tbnh=115&amp;tbnw=120&amp;ei=hT82T5GiIOOr0QW97uiKAg&amp;prev=/images?q=remember+picture&amp;start=20&amp;hl=mo&amp;sa=N&amp;gbv=2&amp;tbm=isch&amp;itbs=1"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microsoft.com/office/2007/relationships/stylesWithEffects" Target="stylesWithEffects.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0BE436-368B-4A89-BEEA-94EAC8A3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35</Pages>
  <Words>17090</Words>
  <Characters>97417</Characters>
  <Application>Microsoft Office Word</Application>
  <DocSecurity>0</DocSecurity>
  <Lines>811</Lines>
  <Paragraphs>228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c:description/>
  <cp:lastModifiedBy>Iuliana</cp:lastModifiedBy>
  <cp:revision>126</cp:revision>
  <cp:lastPrinted>2012-02-27T19:37:00Z</cp:lastPrinted>
  <dcterms:created xsi:type="dcterms:W3CDTF">2012-03-14T09:33:00Z</dcterms:created>
  <dcterms:modified xsi:type="dcterms:W3CDTF">2007-09-26T07:54:00Z</dcterms:modified>
</cp:coreProperties>
</file>