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B6A402" w14:textId="77777777" w:rsidR="00B56080" w:rsidRDefault="00F73C60">
      <w:pPr>
        <w:spacing w:after="0"/>
        <w:jc w:val="center"/>
        <w:rPr>
          <w:rFonts w:ascii="Times New Roman" w:hAnsi="Times New Roman"/>
          <w:b/>
          <w:sz w:val="24"/>
          <w:szCs w:val="24"/>
          <w:lang w:val="en-US"/>
        </w:rPr>
      </w:pPr>
      <w:r w:rsidRPr="00F73C60">
        <w:rPr>
          <w:rFonts w:ascii="Times New Roman" w:hAnsi="Times New Roman"/>
          <w:b/>
          <w:sz w:val="24"/>
          <w:szCs w:val="24"/>
          <w:lang w:val="en-US"/>
        </w:rPr>
        <w:t>RĂSPUNSURILE CELULARE LA STRES ȘI STIMULI NOCIVI</w:t>
      </w:r>
    </w:p>
    <w:p w14:paraId="52BEBF49" w14:textId="77777777" w:rsidR="00B56080" w:rsidRDefault="00F73C60">
      <w:pPr>
        <w:jc w:val="center"/>
        <w:rPr>
          <w:rFonts w:ascii="Times New Roman" w:hAnsi="Times New Roman"/>
          <w:b/>
          <w:sz w:val="24"/>
          <w:szCs w:val="24"/>
          <w:lang w:val="en-US"/>
        </w:rPr>
      </w:pPr>
      <w:r w:rsidRPr="00F73C60">
        <w:rPr>
          <w:rFonts w:ascii="Times New Roman" w:hAnsi="Times New Roman"/>
          <w:b/>
          <w:sz w:val="24"/>
          <w:szCs w:val="24"/>
          <w:lang w:val="en-US"/>
        </w:rPr>
        <w:t>PROCESE PATOLOGICE CELULARE TIPICE</w:t>
      </w:r>
    </w:p>
    <w:p w14:paraId="7ABD3632" w14:textId="77777777" w:rsidR="00B56080" w:rsidRDefault="00DF087A">
      <w:pPr>
        <w:jc w:val="center"/>
        <w:rPr>
          <w:rFonts w:ascii="Times New Roman" w:hAnsi="Times New Roman"/>
          <w:b/>
          <w:sz w:val="24"/>
          <w:szCs w:val="24"/>
          <w:lang w:val="en-US"/>
        </w:rPr>
      </w:pPr>
      <w:r>
        <w:rPr>
          <w:rFonts w:ascii="Times New Roman" w:hAnsi="Times New Roman"/>
          <w:b/>
          <w:sz w:val="24"/>
          <w:szCs w:val="24"/>
          <w:lang w:val="en-US"/>
        </w:rPr>
        <w:t>Feghiu Iuliana, Tacu Lilia</w:t>
      </w:r>
      <w:r w:rsidR="00FE4F66">
        <w:rPr>
          <w:rFonts w:ascii="Times New Roman" w:hAnsi="Times New Roman"/>
          <w:b/>
          <w:sz w:val="24"/>
          <w:szCs w:val="24"/>
          <w:lang w:val="en-US"/>
        </w:rPr>
        <w:t>, Lutan Vasile, Vișnevschi Anatol</w:t>
      </w:r>
    </w:p>
    <w:p w14:paraId="47D524D5" w14:textId="47813E87" w:rsidR="00B56080" w:rsidRPr="007478CB" w:rsidRDefault="00A871D0" w:rsidP="00C9542A">
      <w:pPr>
        <w:spacing w:after="0" w:line="240" w:lineRule="auto"/>
        <w:ind w:firstLine="708"/>
        <w:jc w:val="both"/>
        <w:rPr>
          <w:rFonts w:ascii="Times New Roman" w:hAnsi="Times New Roman"/>
          <w:sz w:val="20"/>
          <w:szCs w:val="20"/>
          <w:lang w:val="en-US"/>
        </w:rPr>
      </w:pPr>
      <w:r>
        <w:rPr>
          <w:rFonts w:ascii="Times New Roman" w:hAnsi="Times New Roman"/>
          <w:noProof/>
          <w:lang w:val="en-US"/>
        </w:rPr>
        <w:drawing>
          <wp:inline distT="0" distB="0" distL="0" distR="0" wp14:anchorId="1FDBDE35" wp14:editId="2CC61E32">
            <wp:extent cx="390525" cy="304800"/>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rsidR="00DF087A" w:rsidRPr="00412FB5">
        <w:rPr>
          <w:rFonts w:ascii="Times New Roman" w:hAnsi="Times New Roman"/>
          <w:sz w:val="20"/>
          <w:szCs w:val="20"/>
          <w:lang w:val="en-US"/>
        </w:rPr>
        <w:t xml:space="preserve"> </w:t>
      </w:r>
      <w:r w:rsidR="00DF087A" w:rsidRPr="007478CB">
        <w:rPr>
          <w:rFonts w:ascii="Times New Roman" w:hAnsi="Times New Roman"/>
          <w:sz w:val="20"/>
          <w:szCs w:val="20"/>
          <w:lang w:val="en-US"/>
        </w:rPr>
        <w:t>În majoritatea organismelor, celula este cea mai mică unitate funcțională care poate păstra caracteristicile necesare pentru viață. Celulele sunt organizate în unități funcționale mai mari, numite țesuturi, în funcție de originea lor embrionară. Aceste țesuturi se combină pentru a forma diferitele structuri și organe ale corpului. Deși celulele din diferite țesuturi și organe variază în structură și funcție, anumite caracteristici sunt comune tuturor celulelor. Celulele sunt remarcabil de asemănătoare în ceea ce privește capacitatea lor de a face schimb de materiale cu mediul lor imediat, de a obține energie din nutrienți organici, de a sintetiza molecule complexe și de a se reproduce. Deoarece majoritatea proceselor patologice sunt inițiate la nivel celular, înțelegerea funcției celulare este esențială pentru înțelegerea procesului patologic. Unele boli afectează celulele unui singur organ, altele afectează celulele unui anumit tip de țesut, iar altele afectează celulele întregului organism. Acest capitol abordează componentele structurale și funcționale ale celulei, integrarea funcției și creșterii celulare, mișcarea moleculelor, cum ar fi ionii, prin membrana celulară și potențialele membranare, precum și tipurile de țesuturi.</w:t>
      </w:r>
    </w:p>
    <w:p w14:paraId="56F2E535" w14:textId="77777777" w:rsidR="00B56080" w:rsidRPr="007478CB" w:rsidRDefault="00C96B36"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 xml:space="preserve">Componentele funcționale ale </w:t>
      </w:r>
      <w:r w:rsidR="00DF087A" w:rsidRPr="007478CB">
        <w:rPr>
          <w:rFonts w:ascii="Times New Roman" w:hAnsi="Times New Roman"/>
          <w:b/>
          <w:sz w:val="20"/>
          <w:szCs w:val="20"/>
          <w:lang w:val="en-US"/>
        </w:rPr>
        <w:t>celulei</w:t>
      </w:r>
    </w:p>
    <w:p w14:paraId="3F4FF653"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Deși diverse în organizarea lor, toate celulele eucariote au în comun structuri care îndeplinesc funcții unice. Observate la microscopul optic, trei componente majore ale celulei devin evidente: nucleul, citoplasma și membrana celulară.</w:t>
      </w:r>
    </w:p>
    <w:p w14:paraId="79A9A058"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PROTOPLASM</w:t>
      </w:r>
    </w:p>
    <w:p w14:paraId="7B795A22"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Biologii numesc protoplasmă matricea internă a celulei. Protoplasma este compusă din apă, proteine, lipide, carbohidrați și electroliți. În celulă există două regiuni distincte de protoplasmă: citoplasma, care se află în afara nucleului, și carioplasma sau nucleoplasma, care se află în interiorul nucleului. Apa constituie 70% până la 85% din protoplasma celulei. Al doilea cel mai abundent constituent (10%-20%) al protoplasmei sunt proteinele celulare, care formează structurile celulare și enzimele necesare reacțiilor celulare. Proteinele pot fi legate de alți compuși pentru a forma nucleoproteine, glicoproteine și lipoproteine. Lipidele reprezintă 2% până la 3% din majoritatea celulelor. Cele mai importante lipide sunt fosfolipidele și colesterolul, care sunt în principal insolubile în apă; acestea se combină cu proteinele pentru a forma membrana celulară și barierele membranoase care separă diferitele compartimente celulare. Unele celule conțin, de asemenea, cantități mari de trigliceride. În celulele grase, trigliceridele pot reprezenta până la 95% din masa totală a celulelor. Această grăsime reprezintă energie stocată, care poate fi mobilizată și utilizată oriunde este nevoie în organism. Doar câțiva carbohidrați se găsesc în celulă, iar aceștia servesc în primul rând ca sursă rapidă de energie. Potasiul, magneziul, fosfatul, sulfatul și bicarbonatul sunt principalii electroliți intracelulari. În celulă sunt prezente și cantități mici de ioni de sodiu, clorură și calciu. Acești electroliți ajută la generarea și transmiterea impulsurilor electrochimice în celulele nervoase și musculare. Electroliții intracelulari participă la reacțiile necesare pentru metabolismul celular.</w:t>
      </w:r>
    </w:p>
    <w:p w14:paraId="7983C874" w14:textId="77777777" w:rsidR="00B56080" w:rsidRPr="007478CB" w:rsidRDefault="006F1FA3"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Nucleul</w:t>
      </w:r>
    </w:p>
    <w:p w14:paraId="4FADFEF4"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Nucleul celulei apare ca o structură rotunjită sau alungită situată aproape de centrul celulei. Nucleul, care este înconjurat de învelișul nuclear (membrană), conține material genetic cunoscut sub numele de cromatină și o regiune distinctă numită nucleol. Toate celulele eucariote au cel puțin un nucleu (celulele procariote, cum ar fi bacteriile, nu au nucleu și membrană nucleară). Unele celule conțin mai mult de un nucleu; osteoclastele (un tip de celule osoase) conțin de obicei 12 sau mai multe nuclee. Celula producătoare de trombocite, megacariocitele, are un singur nucleu, dar conține de obicei de 16 ori cantitatea normală de cromatină. Nucleul este centrul de control al celulei. Acesta conține acid dezoxiribonucleic (ADN) care este esențial pentru celulă deoarece genele sale conțin informațiile necesare pentru sinteza proteinelor pe care celula trebuie să le producă pentru a rămâne în viață. Aceste proteine includ proteine structurale și enzime utilizate pentru sintetizarea altor substanțe, inclusiv carbohidrați și lipide. Genele reprezintă, de asemenea, unitățile individuale de moștenire care transmit informații de la o generație la alta. Nucleul este, de asemenea, locul de sinteză a acidului ribonucleic (ARN). În celulă există trei tipuri de ARN: ARN mesager (ARNm), care copiază și transportă în citoplasmă instrucțiunile ADN pentru sinteza proteinelor; ARN ribozomal (ARNr), care se deplasează în citoplasmă, unde devine locul de sinteză a proteinelor; și ARN de transfer (ARNt), care se deplasează, de asemenea, în citoplasmă, unde transportă aminoacizii către proteina alungită sintetizată. Cromatina este termenul utilizat pentru a descrie structura complexă a ADN-ului și a proteinelor asociate ADN-ului dispersate în matricea nucleară. Fiecare moleculă de ADN este alcătuită din două lanțuri elicoidale dublu-catenare extrem de lungi care conțin secvențe variabile de patru baze azotate. Aceste baze formează codul genetic. Fiecare moleculă de ADN cu două catene se înfășoară periodic în jurul unor proteine de bază numite histone, formând structuri sferice regulat distanțate, numite nucleozomi, care seamănă cu mărgele pe un șir. Acest șir de mărgele se înfășoară ulterior în filamente care alcătuiesc structura cromatinei. Înfășurarea suplimentară produce structuri cunoscute sub numele de cromozomi, care sunt vizibile în timpul diviziunii celulare. Deși fiecare moleculă de ADN conține multe instrucțiuni genetice, aceasta conține și material suplimentar. Între o genă și următoarea </w:t>
      </w:r>
      <w:r w:rsidRPr="007478CB">
        <w:rPr>
          <w:rFonts w:ascii="Times New Roman" w:hAnsi="Times New Roman"/>
          <w:sz w:val="20"/>
          <w:szCs w:val="20"/>
          <w:lang w:val="en-US"/>
        </w:rPr>
        <w:lastRenderedPageBreak/>
        <w:t>pot exista porțiuni de ADN fără sens și, uneori, chiar în interiorul secvenței genei. Secvențele de aminoacizi ale genei interpretate sunt exonii, în timp ce intronii sunt porțiunile intercalate, fără sens. În celulele care urmează să se dividă, ADN-ul trebuie replicat înainte de a avea loc mitoza sau diviziunea celulară. Replicarea generează două fire de ADN complementare, astfel încât fiecare celulă fiică primește un set identic de gene. Condensarea cromozomilor are loc în timpul mitozei, un proces care face ca cromozomii să fie vizibili la microscop; în alte momente ale ciclului celular, aceștia nu sunt observabili. În celula matură sau care nu se divizează, cromatina poate exista într-o formă condensată, mai puțin activă, numită heterocromatină sau într-o formă mai activă din punct de vedere transcripțional, numită eucromatină. Deoarece regiunile heterocromatice ale nucleului se colorează mai intens decât regiunile formate din eucromatină, colorarea nucleului poate fi un ghid al activității celulare. Un nucleu care conține în principal eucromatină se colorează mai puțin intens. Nucleul conține, de asemenea, un corp rotund cu colorație închisă numit nucleol. Deși nucleolii au fost descriși pentru prima dată în 1781, funcția lor a fost necunoscută până la începutul anilor 1960: s-a stabilit că transcrierea ARN-ului are loc exclusiv în nucleolus. Nucleolii sunt structuri compuse din regiuni din cinci cromozomi diferiți, fiecare cu o parte din codul genetic necesar pentru sinteza ARNr. Nucleii eucromatici și nucleolii proeminenți sunt caracteristici celulelor care sintetizează activ proteine.</w:t>
      </w:r>
    </w:p>
    <w:p w14:paraId="611AB75F"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Nucleul este înconjurat de o membrană dublă numită înveliș nuclear sau membrană nucleară. Membrana nucleară conține mulți pori circulari complecși din punct de vedere structural în care cele două membrane fuzionează pentru a forma un spațiu umplut cu o diafragmă proteică subțire. Dovezile sugerează că multe clase de molecule, inclusiv fluide, electroliți, ARN, unele proteine și poate unii hormoni, se pot deplasa în ambele direcții prin porii nucleari. Se pare că porii nucleari reglează schimbul de molecule între citoplasmă și nucleu.</w:t>
      </w:r>
    </w:p>
    <w:p w14:paraId="58F9A475" w14:textId="77777777" w:rsidR="00B56080" w:rsidRPr="007478CB" w:rsidRDefault="006F1FA3"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Citoplasma și organitele sale</w:t>
      </w:r>
    </w:p>
    <w:p w14:paraId="7C26FA63"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Citoplasma înconjoară nucleul și în citoplasmă are loc activitatea celulei. Citoplasma este în esență o soluție coloidală care conține apă, electroliți, proteine în suspensie, grăsimi neutre și molecule de glicogen. Deși nu contribuie la funcționarea celulei, pigmenții se pot acumula și ei în citoplasmă. Unii pigmenți, cum ar fi melanina, care dă culoarea pielii, sunt constituenți normali ai celulei. Bilirubina este un pigment principal normal al bilei; cu toate acestea, acumularea excesivă de bilirubină în celule este anormală. Acest lucru este evidențiat clinic printr-o decolorare gălbuie a pielii și a sclerei, o afecțiune numită icter. În citoplasmă sunt înglobate diverse organite, care funcționează ca organe ale celulei. Aceste organite includ ribozomii, reticulul endoplasmatic (RE), complexul Golgi, mitocondriile, lizozomii, microtubulii, filamentele, peroxizomii și centriolii.</w:t>
      </w:r>
    </w:p>
    <w:p w14:paraId="7E6098A7"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Ribozomi</w:t>
      </w:r>
    </w:p>
    <w:p w14:paraId="5ACD4610"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Ribozomii servesc ca locuri de sinteză a proteinelor în celulă. Acestea sunt mici particule de nucleoproteine (ARNr și proteine) care pot fi găsite atașate la peretele ER </w:t>
      </w:r>
      <w:r w:rsidR="00FB69F8" w:rsidRPr="007478CB">
        <w:rPr>
          <w:rFonts w:ascii="Times New Roman" w:hAnsi="Times New Roman"/>
          <w:sz w:val="20"/>
          <w:szCs w:val="20"/>
          <w:lang w:val="en-US"/>
        </w:rPr>
        <w:t>sau ca ribozomi liberi</w:t>
      </w:r>
      <w:r w:rsidRPr="007478CB">
        <w:rPr>
          <w:rFonts w:ascii="Times New Roman" w:hAnsi="Times New Roman"/>
          <w:sz w:val="20"/>
          <w:szCs w:val="20"/>
          <w:lang w:val="en-US"/>
        </w:rPr>
        <w:t>. Împrăștiate în citoplasmă în mod individual sau unite de șiruri de ARNm sunt unitățile funcționale numite poliribozomi. Ribozomii liberi sunt implicați în sinteza proteinelor, în principal a enzimelor care ajută la controlul funcției celulare.</w:t>
      </w:r>
    </w:p>
    <w:p w14:paraId="1005B659"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Reticulul endoplasmatic</w:t>
      </w:r>
    </w:p>
    <w:p w14:paraId="46312257" w14:textId="77777777" w:rsidR="00B56080" w:rsidRPr="007478CB" w:rsidRDefault="00412FB5"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RE este un sistem extins de membrane perechi și vezicule plate care leagă diferite părți ale celulei interne.  Între membranele perechi ale RE se află un spațiu umplut cu lichid numit matrice. Matricea conectează spațiul dintre cele două membrane ale membranei nucleare dublu stratificate, membrana celulară și diverse organite citoplasmatice. Aceasta funcționează ca un sistem de comunicare tubular care transportă diverse substanțe dintr-o parte a celulei în alta. O suprafață mare și mai multe sisteme enzimatice atașate membranelor ER asigură, de asemenea, mecanismul pentru o mare parte din funcțiile metabolice ale celulei. În celule există două forme de RE: rugos și neted. ER rugoasă este presărată cu ribozomi atașați la locuri de legare specifice pe membrană. Ribozomii, cu șirul lor de ARNm, sintetizează proteinele. Proteinele produse de RE grosier sunt de obicei destinate încorporării în membranele celulare și în enzimele lizozomale sau exportării din celulă. ER grosier separă aceste proteine de alte componente ale citoplasmei și le modifică structura pentru o funcție specifică. De exemplu, sinteza enzimelor digestive de către celulele acinare pancreatice și a proteinelor plasmatice de către celulele hepatice are loc în RE grosier. Toate celulele au nevoie de un RE grosier pentru sinteza enzimelor lizozomale. RE neted este lipsit de ribozomi și este continuu cu RE grosier. Acesta nu participă la sinteza proteinelor; în schimb, enzimele sale sunt implicate în sinteza moleculelor lipidice, reglarea calciului intracelular și metabolismul și detoxifierea anumitor hormoni și medicamente. Este locul de sinteză a lipidelor, lipoproteinelor și hormonilor steroizi. Reticulul sarcoplasmatic al celulelor musculare scheletice și cardiace este o formă de RE neted. Ionii de calciu necesari pentru contracția musculară sunt stocați și eliberați din cisternele reticulului sarcoplasmatic. RE neted al ficatului este implicat în stocarea glicogenului și în metabolismul medicamentelor liposolubile.</w:t>
      </w:r>
    </w:p>
    <w:p w14:paraId="65FF2B4F"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Complexul</w:t>
      </w:r>
      <w:r w:rsidR="00C96B36" w:rsidRPr="007478CB">
        <w:rPr>
          <w:rFonts w:ascii="Times New Roman" w:hAnsi="Times New Roman"/>
          <w:b/>
          <w:sz w:val="20"/>
          <w:szCs w:val="20"/>
          <w:lang w:val="en-US"/>
        </w:rPr>
        <w:t xml:space="preserve"> Golgi</w:t>
      </w:r>
    </w:p>
    <w:p w14:paraId="092D6F63"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Aparatul Golgi, denumit uneori complexul Golgi, este format din grămezi de vezicule sau saci subțiri, turtiți. Aceste corpuri Golgi se găsesc în apropierea nucleului și funcționează în asociere cu RE. Prin intermediul veziculelor de transfer, complexul Golgi primește materialele mici acoperite de membrană produse în RE. Multe celule sintetizează proteine care sunt mai mari decât produsul activ. De exemplu, complexul Golgi din celulele beta ale pancreasului descompune proinsulina, forma inactivă a insulinei, în forma activă mai mică. Complexul Golgi modifică aceste substanțe și le împachetează în granule sau vezicule secretorii. Aceste vezicule secretorii conțin enzime destinate exportului din </w:t>
      </w:r>
      <w:r w:rsidRPr="007478CB">
        <w:rPr>
          <w:rFonts w:ascii="Times New Roman" w:hAnsi="Times New Roman"/>
          <w:sz w:val="20"/>
          <w:szCs w:val="20"/>
          <w:lang w:val="en-US"/>
        </w:rPr>
        <w:lastRenderedPageBreak/>
        <w:t>celulă. În urma unor semnale corespunzătoare, veziculele secretorii ies din complexul Golgi în citoplasmă, fuzionează pe partea internă a membranei plasmatice și își eliberează conținutul în lichidul extracelular. În plus, Golgi poate produce molecule mari de carbohidrați care se combină cu proteinele produse de ER dur pentru a forma glicoproteine.</w:t>
      </w:r>
    </w:p>
    <w:p w14:paraId="2F16DBD8" w14:textId="77777777" w:rsidR="00B56080" w:rsidRPr="007478CB" w:rsidRDefault="00C96B36" w:rsidP="00C9542A">
      <w:pPr>
        <w:spacing w:after="0"/>
        <w:jc w:val="both"/>
        <w:rPr>
          <w:rFonts w:ascii="Times New Roman" w:hAnsi="Times New Roman"/>
          <w:b/>
          <w:sz w:val="20"/>
          <w:szCs w:val="20"/>
          <w:lang w:val="en-US"/>
        </w:rPr>
      </w:pPr>
      <w:r w:rsidRPr="007478CB">
        <w:rPr>
          <w:rFonts w:ascii="Times New Roman" w:hAnsi="Times New Roman"/>
          <w:b/>
          <w:sz w:val="20"/>
          <w:szCs w:val="20"/>
          <w:lang w:val="en-US"/>
        </w:rPr>
        <w:t xml:space="preserve">               Lizozomi și </w:t>
      </w:r>
      <w:r w:rsidR="00DF087A" w:rsidRPr="007478CB">
        <w:rPr>
          <w:rFonts w:ascii="Times New Roman" w:hAnsi="Times New Roman"/>
          <w:b/>
          <w:sz w:val="20"/>
          <w:szCs w:val="20"/>
          <w:lang w:val="en-US"/>
        </w:rPr>
        <w:t>peroxizomi</w:t>
      </w:r>
    </w:p>
    <w:p w14:paraId="1AFCADC3" w14:textId="77777777" w:rsidR="00B56080" w:rsidRPr="007478CB" w:rsidRDefault="00DF087A" w:rsidP="00C9542A">
      <w:pPr>
        <w:spacing w:after="0"/>
        <w:jc w:val="both"/>
        <w:rPr>
          <w:rFonts w:ascii="Times New Roman" w:hAnsi="Times New Roman"/>
          <w:sz w:val="20"/>
          <w:szCs w:val="20"/>
          <w:lang w:val="en-US"/>
        </w:rPr>
      </w:pPr>
      <w:r w:rsidRPr="007478CB">
        <w:rPr>
          <w:rFonts w:ascii="Times New Roman" w:hAnsi="Times New Roman"/>
          <w:sz w:val="20"/>
          <w:szCs w:val="20"/>
          <w:lang w:val="en-US"/>
        </w:rPr>
        <w:t xml:space="preserve">                Fiziologii consideră adesea lizozomii ca fiind sistemul digestiv al celulei. Aceste mici saci cu membrană conțin enzime hidrolitice puternice. Aceste enzime pot descompune și recicla părțile uzate ale celulei. De asemenea, ele descompun substanțele străine, cum ar fi bacteriile introduse în celulă. Toate enzimele lizozomale sunt hidrolaze acide, ceea ce înseamnă că au nevoie de un mediu acid. Lizozomii asigură acest mediu prin menținerea unui pH de aproximativ 5 în interiorul lor. pH-ul citoplasmei, care este de aproximativ 7,2, are rolul de a proteja alte structuri celulare de această aciditate. Ca multe alte organite, lizozomii au o membrană înconjurătoare unică care poate fi separată pentru a forma vezicule care transportă materiale în citoplasmă. Sinteza enzimelor lizozomale are loc în ER dur. După transportul către și preluarea de către aparatul Golgi, Golgi modifică biochimic și împachetează aceste materiale sub formă de lizozomi. Spre deosebire de alte organite, dimensiunile și funcțiile lizozomilor variază considerabil. Această diversitate este determinată de tipul de enzimă ambalată în lizozom de către complexul Golgi. Lizozomii primari conțin enzime hidrolitice care nu au intrat încă în procesul digestiv. Ei devin lizozomi secundari după ce a avut loc activarea enzimelor lor și a început procesul de degradare chimică. Lizozomii primari pot forma lizozomi secundari în două moduri: heterofagie sau autofagie Heterofagocitoza se referă la absorbția de material din afara celulei. O îndoire a membranei celulare duce materialele externe în celulă pentru a forma o veziculă fagocitară înconjurătoare sau un fagosom. Apoi, lizozomii primari fuzionează cu fagosomii pentru a forma lizozomi secundari. Heterofagocitoza este cea mai frecventă la globulele albe fagocitare, cum ar fi neutrofilele și macrofagele. Autofagocitoza implică eliminarea organitelor celulare deteriorate, cum ar fi mitocondriile sau ER, pe care lizozomii trebuie să le elimine pentru ca funcția normală a celulei să continue. Autofagocitoza este mai pronunțată în celulele care suferă atrofie. Deși enzimele din lizozomii secundari pot descompune majoritatea proteinelor, carbohidraților și lipidelor până la constituenții lor de bază, unele materiale rămân nedigerate. Aceste materiale nedigerate pot rămâne în citoplasmă sub formă de corpuri reziduale sau sunt extrase din celulă prin exocitoză. În unele celule cu durată lungă de viață, cum ar fi neuronii și celulele musculare cardiace, cantități mari de corpuri reziduale se acumulează sub formă de granule de lipofuscină sau pigment de vârstă. Alți pigmenți nedigerabili, cum ar fi particulele de carbon inhalate și pigmenții de tatuaj, se acumulează, de asemenea, și pot persista în corpurile reziduale timp de decenii. Lizozomii joacă un rol important în metabolismul normal al anumitor substanțe din organism. În unele boli ereditare cunoscute sub denumirea de boli de depozitare lizozomală, o enzimă lizozomală specifică este absentă sau inactivă, caz în care digestia anumitor substanțe celulare (de exemplu, glucocerebroside, gangliozide, sfingomielină) nu are loc. Ca urmare, aceste substanțe se acumulează în celulă. În boala Tay-Sachs, o afecțiune autosomal recesivă, hexosaminidaza A, care este enzima lizozomală necesară pentru degradarea gangliozidelor GM2 prezente în membranele celulelor nervoase, este deficitară. Deși gangliozida GM2 se acumulează în multe țesuturi, cum ar fi inima, ficatul și splina, acumularea sa în sistemul nervos și în retina ochiului provoacă cele mai multe leziuni. Mai mici decât lizozomii, organitele sferice legate de membrană numite peroxizomi conțin o enzimă specială care degradează peroxizii (de exemplu, peroxidul de hidrogen). Peroxizomii funcționează în controlul radicalilor liberi. Dacă nu sunt degradați, acești compuși chimici extrem de instabili ar deteriora altfel alte molecule citoplasmatice. De exemplu, catalază degradează moleculele toxice de peroxid de hidrogen în apă. Peroxizomii conțin, de asemenea, enzimele necesare pentru descompunerea acizilor grași cu lanț foarte lung, pe care enzimele mitocondriale îi degradează ineficient. În celulele hepatice, enzimele peroxisomale sunt implicate în formarea acizilor biliari. Într-o boală genetică numită adrenoleucodistrofie, cea mai frecventă afecțiune a peroxizomilor, se produce o acumulare de acizi grași cu lanț lung în sistemul nervos și în glanda suprarenală. Afecțiunea, care este rapid progresivă și fatală, duce la demență și insuficiență suprarenală din cauza acumulării de acizi grași.</w:t>
      </w:r>
    </w:p>
    <w:p w14:paraId="6AA2BF78" w14:textId="77777777" w:rsidR="00B56080" w:rsidRPr="007478CB" w:rsidRDefault="00DF087A" w:rsidP="00C9542A">
      <w:pPr>
        <w:spacing w:after="0"/>
        <w:jc w:val="both"/>
        <w:rPr>
          <w:rFonts w:ascii="Times New Roman" w:hAnsi="Times New Roman"/>
          <w:b/>
          <w:sz w:val="20"/>
          <w:szCs w:val="20"/>
          <w:lang w:val="en-US"/>
        </w:rPr>
      </w:pPr>
      <w:r w:rsidRPr="007478CB">
        <w:rPr>
          <w:rFonts w:ascii="Times New Roman" w:hAnsi="Times New Roman"/>
          <w:b/>
          <w:sz w:val="20"/>
          <w:szCs w:val="20"/>
          <w:lang w:val="en-US"/>
        </w:rPr>
        <w:t xml:space="preserve">            Proteazomi</w:t>
      </w:r>
    </w:p>
    <w:p w14:paraId="00985030" w14:textId="77777777" w:rsidR="00B56080" w:rsidRPr="007478CB" w:rsidRDefault="00DF087A" w:rsidP="00C9542A">
      <w:pPr>
        <w:spacing w:after="0"/>
        <w:jc w:val="both"/>
        <w:rPr>
          <w:rFonts w:ascii="Times New Roman" w:hAnsi="Times New Roman"/>
          <w:sz w:val="20"/>
          <w:szCs w:val="20"/>
          <w:lang w:val="en-US"/>
        </w:rPr>
      </w:pPr>
      <w:r w:rsidRPr="007478CB">
        <w:rPr>
          <w:rFonts w:ascii="Times New Roman" w:hAnsi="Times New Roman"/>
          <w:sz w:val="20"/>
          <w:szCs w:val="20"/>
          <w:lang w:val="en-US"/>
        </w:rPr>
        <w:t xml:space="preserve">            Trei mecanisme celulare majore sunt implicate în descompunerea proteinelor (proteoliză). Unul dintre acestea este prin degradarea endosomal-lizozomală menționată anterior. Un alt mecanism de degradare citoplasmatică este calea caspazei care care este implicată în moartea celulară apoptotică. A treia metodă de proteoliză are loc în cadrul unui organit numit proteazom. Proteazomii sunt destul de mari (aproximativ 2000 kd) și se crede că sunt prezenți în nucleu și citoplasmă. Acest organel recunoaște proteinele deformate și îndoite greșit care sunt destinate degradării, inclusiv factorii de transcripție și ciclinele care sunt importante în controlul ciclului celular. S-a sugerat că până la o treime din lanțurile polipeptidice nou formate sunt selectate pentru degradarea proteazomului datorită mecanismelor de control al calității din celulă.</w:t>
      </w:r>
    </w:p>
    <w:p w14:paraId="6E4902FF" w14:textId="77777777" w:rsidR="00B56080" w:rsidRPr="007478CB" w:rsidRDefault="00DF087A" w:rsidP="00C9542A">
      <w:pPr>
        <w:spacing w:after="0"/>
        <w:jc w:val="both"/>
        <w:rPr>
          <w:rFonts w:ascii="Times New Roman" w:hAnsi="Times New Roman"/>
          <w:b/>
          <w:sz w:val="20"/>
          <w:szCs w:val="20"/>
          <w:lang w:val="en-US"/>
        </w:rPr>
      </w:pPr>
      <w:r w:rsidRPr="007478CB">
        <w:rPr>
          <w:rFonts w:ascii="Times New Roman" w:hAnsi="Times New Roman"/>
          <w:b/>
          <w:sz w:val="20"/>
          <w:szCs w:val="20"/>
          <w:lang w:val="en-US"/>
        </w:rPr>
        <w:t xml:space="preserve">            Mitocondriile</w:t>
      </w:r>
    </w:p>
    <w:p w14:paraId="0204EE5F" w14:textId="77777777" w:rsidR="00B56080" w:rsidRPr="007478CB" w:rsidRDefault="00DF087A" w:rsidP="00C9542A">
      <w:pPr>
        <w:spacing w:after="0"/>
        <w:jc w:val="both"/>
        <w:rPr>
          <w:rFonts w:ascii="Times New Roman" w:hAnsi="Times New Roman"/>
          <w:sz w:val="20"/>
          <w:szCs w:val="20"/>
          <w:lang w:val="en-US"/>
        </w:rPr>
      </w:pPr>
      <w:r w:rsidRPr="007478CB">
        <w:rPr>
          <w:rFonts w:ascii="Times New Roman" w:hAnsi="Times New Roman"/>
          <w:sz w:val="20"/>
          <w:szCs w:val="20"/>
          <w:lang w:val="en-US"/>
        </w:rPr>
        <w:t xml:space="preserve">            Mitocondriile sunt literalmente "centralele electrice" ale celulei, deoarece transformă compușii organici în energie care este ușor accesibilă celulei. Mitocondriile nu produc energie, ci o extrag din compușii organici. Mitocondriile conțin enzimele necesare pentru a capta cea mai mare parte a energiei din produsele alimentare și pentru a o transforma în energie celulară. În general, acest proces în mai multe etape se numește respirație celulară deoarece necesită oxigen. Celulele stochează cea mai mare parte a acestei energii sub formă de legături fosfat de înaltă energie, care se găsesc în compuși precum adenozin trifosfat (ATP), care alimentează diferitele activități celulare. Energia care nu este utilizată sau stocată </w:t>
      </w:r>
      <w:r w:rsidRPr="007478CB">
        <w:rPr>
          <w:rFonts w:ascii="Times New Roman" w:hAnsi="Times New Roman"/>
          <w:sz w:val="20"/>
          <w:szCs w:val="20"/>
          <w:lang w:val="en-US"/>
        </w:rPr>
        <w:lastRenderedPageBreak/>
        <w:t>este disipată sub formă de căldură utilizată pentru menținerea temperaturii corpului. Mitocondriile se găsesc în apropierea locului de consum al energiei în celulă (de exemplu, în apropierea miofibrilelor în celulele musculare). Numărul de mitocondrii dintr-un anumit tip de celulă variază în funcție de tipul de activitate desfășurată de celulă și de energia necesară pentru a desfășura această activitate. De exemplu, o creștere dramatică a numărului de mitocondrii are loc în mușchii scheletici stimulați în mod repetat să se contracte. Mitocondriile sunt compuse din două membrane: o membrană externă care înconjoară periferia mitocondriilor și o membrană internă, care formează proeminențe în formă de rafturi, numite cristae. Membranele exterioară și interioară formează două spații. Între cele două membrane se găsește un spațiu exterior. Adânc la spațiul exterior, spațiul interior sau matricea conține o matrice amorfă. Membrana mitocondrială externă este implicată în sinteza lipidelor și în metabolismul acizilor grași, în timp ce membrana internă conține enzimele lanțului respirator și proteinele de transport necesare pentru sinteza ATP. Mitocondriile conțin ADN și ribozomi proprii și sunt autoreplicante. ADN-ul se găsește în matricea mitocondrială și este distinct de ADN-ul cromozomal care se găsește în nucleu. ADN-ul mitocondrial, cunoscut sub numele de "celălalt genom uman", este o moleculă circulară cu două catene care codifică ARN-ul ribozomal (ARNr) și ARN-ul de transfer (ARNt) necesare pentru sinteza intramitocrondială a proteinelor necesare pentru funcția de generare a energiei a mitocondriilor. Deși ADN-ul mitocondrial dirijează sinteza a 13 dintre proteinele necesare pentru funcția mitocondrială, ADN-ul nucleului codifică proteinele structurale ale mitocondriilor și alte proteine necesare pentru realizarea respirației celulare. ADN-ul mitocondrial se moștenește matriliniar (adică de la mamă), oferind astfel o bază pentru studiile de descendență familială. Au fost găsite mutații în fiecare dintre genele mitocondriale și începe să se înțeleagă rolul ADN-ului mitocondrial în anumite boli. Majoritatea țesuturilor din organism depind într-o anumită măsură de metabolismul oxidativ și, prin urmare, pot fi afectate de mitocondrii.</w:t>
      </w:r>
    </w:p>
    <w:p w14:paraId="12396996"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Citoscheletul</w:t>
      </w:r>
    </w:p>
    <w:p w14:paraId="3F946661"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Pe lângă organitele sale, citoplasma conține o rețea de microtubuli, microfilamente, filamente intermediare și filamente groase. Deoarece controlează forma și mișcarea celulelor, aceste structuri sunt o componentă majoră a elementelor structurale numite citoschelet.</w:t>
      </w:r>
    </w:p>
    <w:p w14:paraId="3B285B46"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Microtubuli</w:t>
      </w:r>
    </w:p>
    <w:p w14:paraId="16426393"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Microtubulii sunt structuri tubulare subțiri compuse din proteine globulare numite tubulină. Microtubulii funcționează în multe moduri, inclusiv în dezvoltarea și menținerea formei celulare. Acestea participă la mecanismele de transport intracelular, inclusiv transportul axoplasmatic în neuroni și dispersia melaninei în celulele pigmentare ale pielii. Alte funcții includ formarea structurii de bază pentru mai multe organite citoplasmatice complexe, inclusiv centriolii, corpurile bazale, cili și flageli. Anomaliile citoscheletului pot contribui la alterarea mobilității și a funcției celulare. De exemplu, buna funcționare a microtubulilor este esențială pentru diferite etape ale migrației leucocitelor (globule albe). În anumite condiții de boală, cum ar fi diabetul zaharat, alterările mobilității și migrației leucocitelor pot interfera cu chemotaxia și fagocitoza răspunsului inflamator și pot predispune la dezvoltarea unei infecții bacteriene. Celulele pot asambla și dezasambla rapid microtubuli în funcție de nevoile specifice. Acțiunea alcaloidului vegetal colchicină oprește asamblarea microtubulilor. Acest compus oprește mitoza celulară prin interferarea cu formarea fusului mitotic. Colchicina este adesea utilizată pentru studii citogenetice (cromozomiale). De asemenea, este utilizată ca medicament pentru tratarea gutei. Capacitatea medicamentului de a reduce reacția inflamatorie asociată cu această afecțiune poate proveni din capacitatea sa de a interfera cu funcția microtubulară a globulelor albe și cu migrarea lor în zonă.</w:t>
      </w:r>
    </w:p>
    <w:p w14:paraId="0BF2BB66" w14:textId="77777777" w:rsidR="00B56080" w:rsidRPr="007478CB" w:rsidRDefault="00C96B36" w:rsidP="00C9542A">
      <w:pPr>
        <w:spacing w:after="0"/>
        <w:ind w:firstLine="708"/>
        <w:jc w:val="both"/>
        <w:rPr>
          <w:rFonts w:ascii="Times New Roman" w:hAnsi="Times New Roman"/>
          <w:sz w:val="20"/>
          <w:szCs w:val="20"/>
          <w:lang w:val="en-US"/>
        </w:rPr>
      </w:pPr>
      <w:r w:rsidRPr="007478CB">
        <w:rPr>
          <w:rFonts w:ascii="Times New Roman" w:hAnsi="Times New Roman"/>
          <w:b/>
          <w:sz w:val="20"/>
          <w:szCs w:val="20"/>
          <w:lang w:val="en-US"/>
        </w:rPr>
        <w:t xml:space="preserve">Cilia și </w:t>
      </w:r>
      <w:r w:rsidR="00DF087A" w:rsidRPr="007478CB">
        <w:rPr>
          <w:rFonts w:ascii="Times New Roman" w:hAnsi="Times New Roman"/>
          <w:b/>
          <w:sz w:val="20"/>
          <w:szCs w:val="20"/>
          <w:lang w:val="en-US"/>
        </w:rPr>
        <w:t>flagelul</w:t>
      </w:r>
      <w:r w:rsidR="00DF087A" w:rsidRPr="007478CB">
        <w:rPr>
          <w:rFonts w:ascii="Times New Roman" w:hAnsi="Times New Roman"/>
          <w:sz w:val="20"/>
          <w:szCs w:val="20"/>
          <w:lang w:val="en-US"/>
        </w:rPr>
        <w:t>. Cilia și flagelul sunt procese păroase care se extind de la membrana celulară și care sunt capabile de mișcări de baleiere și agitație, care pot mișca fluidele din jur sau pot deplasa celula prin medii fluide. Ambele conțin nuclee de microtubuli organizate în mod identic, care constau din doi microtubuli înconjurați la periferie de grupuri de microtubuli împerecheați. Fiecare ciliu și flagellum este ancorat de un corp bazal care este responsabil de formarea nucleului microtubular. Cilii se găsesc pe suprafețele apicale (luminale) ale multor învelișuri epiteliale, inclusiv ale sinusurilor nazale sau ale pasajelor cum ar fi sistemul respirator superior. Îndepărtarea mucusului din pasajele respiratorii depinde în mare măsură de buna funcționare a ciliatelor. Flagela formează structurile asemănătoare unei cozi care asigură motilitatea spermatozoizilor. Defectele genetice pot duce la formarea necorespunzătoare a microtubulilor și, ca urmare, cilia poate fi nefuncțională. Una dintre aceste afecțiuni, sindromul ciliatelor imobilizate, afectează motilitatea spermatozoizilor, cauzând sterilitate masculină și, în același timp, imobilizează ciliatele din tractul respirator, interferând astfel cu eliminarea bacteriilor inhalate, ceea ce duce la o boală pulmonară cronică numită bronșiectazie.</w:t>
      </w:r>
    </w:p>
    <w:p w14:paraId="7A0BE5FC" w14:textId="77777777" w:rsidR="00B56080" w:rsidRPr="007478CB" w:rsidRDefault="00C96B36" w:rsidP="00C9542A">
      <w:pPr>
        <w:spacing w:after="0"/>
        <w:ind w:firstLine="708"/>
        <w:jc w:val="both"/>
        <w:rPr>
          <w:rFonts w:ascii="Times New Roman" w:hAnsi="Times New Roman"/>
          <w:sz w:val="20"/>
          <w:szCs w:val="20"/>
          <w:lang w:val="en-US"/>
        </w:rPr>
      </w:pPr>
      <w:r w:rsidRPr="007478CB">
        <w:rPr>
          <w:rFonts w:ascii="Times New Roman" w:hAnsi="Times New Roman"/>
          <w:b/>
          <w:sz w:val="20"/>
          <w:szCs w:val="20"/>
          <w:lang w:val="en-US"/>
        </w:rPr>
        <w:t xml:space="preserve">Centrioli și </w:t>
      </w:r>
      <w:r w:rsidR="00DF087A" w:rsidRPr="007478CB">
        <w:rPr>
          <w:rFonts w:ascii="Times New Roman" w:hAnsi="Times New Roman"/>
          <w:b/>
          <w:sz w:val="20"/>
          <w:szCs w:val="20"/>
          <w:lang w:val="en-US"/>
        </w:rPr>
        <w:t>corpuri</w:t>
      </w:r>
      <w:r w:rsidRPr="007478CB">
        <w:rPr>
          <w:rFonts w:ascii="Times New Roman" w:hAnsi="Times New Roman"/>
          <w:b/>
          <w:sz w:val="20"/>
          <w:szCs w:val="20"/>
          <w:lang w:val="en-US"/>
        </w:rPr>
        <w:t xml:space="preserve"> bazale</w:t>
      </w:r>
      <w:r w:rsidR="00DF087A" w:rsidRPr="007478CB">
        <w:rPr>
          <w:rFonts w:ascii="Times New Roman" w:hAnsi="Times New Roman"/>
          <w:sz w:val="20"/>
          <w:szCs w:val="20"/>
          <w:lang w:val="en-US"/>
        </w:rPr>
        <w:t>. Centriolii și corpurile bazale sunt organite identice din punct de vedere structural, compuse dintr-o serie de microtubuli foarte bine organizați. În interior, centriolii și corpurile bazale au un miez central amorf înconjurat de grupuri formate din seturi triplete de microtubuli. În celulele care se divid, cei doi centrioli cilindrici formează fusul mitotic care ajută la separarea și deplasarea cromozomilor. Corpurile bazale sunt mai numeroase decât centriolii și se găsesc în apropierea membranei celulare în asociere cu cili și flageli. Ele sunt responsabile de formarea nucleului extrem de organizat de microtubuli care se găsește în cili și flageli. Dispunerea microtubulară internă a centriolilor și a corpurilor bazale este diferită de cea întâlnită în cili și flageli.</w:t>
      </w:r>
    </w:p>
    <w:p w14:paraId="3582DBA6"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 xml:space="preserve">Microfilamente. </w:t>
      </w:r>
      <w:r w:rsidRPr="007478CB">
        <w:rPr>
          <w:rFonts w:ascii="Times New Roman" w:hAnsi="Times New Roman"/>
          <w:sz w:val="20"/>
          <w:szCs w:val="20"/>
          <w:lang w:val="en-US"/>
        </w:rPr>
        <w:t xml:space="preserve">Microfilamentele sunt structuri citoplasmatice subțiri, filiforme. Există trei clase de microfilamente: microfilamente subțiri, care sunt echivalente cu filamentele subțiri de actină din mușchi; filamente </w:t>
      </w:r>
      <w:r w:rsidRPr="007478CB">
        <w:rPr>
          <w:rFonts w:ascii="Times New Roman" w:hAnsi="Times New Roman"/>
          <w:sz w:val="20"/>
          <w:szCs w:val="20"/>
          <w:lang w:val="en-US"/>
        </w:rPr>
        <w:lastRenderedPageBreak/>
        <w:t>intermediare, care sunt un grup eterogen de filamente cu diametre între filamentele groase și cele subțiri; și filamente groase de miozină, care sunt prezente în celulele musculare, dar pot exista temporar și în alte celule. Contracția musculară depinde de interacțiunea dintre filamentele subțiri de actină și filamentele groase de miozină. Microfilamentele sunt prezente în zona superficială a citoplasmei în majoritatea celulelor. Activitățile contractile care implică microfilamentele și filamentele groase de miozină asociate contribuie la mișcarea citoplasmei și a membranei celulare în timpul endocitozei și exocitozei. Microfilamentele sunt prezente și în microvilliile intestinului. Filamentele intermediare ajută la susținerea și menținerea formei asimetrice a celulelor. Exemple de filamente intermediare sunt filamentele de keratină care se găsesc ancorate în membrana celulară a keratinocitelor epidermice ale pielii și filamentele gliale care se găsesc în astrocite și alte celule gliale ale sistemului nervos. Încâlceala neurofibrilară descoperită în creier în cazul bolii Alzheimer conține proteine asociate microtubulilor și neurofilamente, ceea ce demonstrează o perturbare a citoscheletului neuronal.</w:t>
      </w:r>
    </w:p>
    <w:p w14:paraId="783146BE" w14:textId="77777777" w:rsidR="00B56080" w:rsidRPr="007478CB" w:rsidRDefault="006F1FA3" w:rsidP="00C9542A">
      <w:pPr>
        <w:spacing w:after="0"/>
        <w:ind w:firstLine="708"/>
        <w:jc w:val="both"/>
        <w:rPr>
          <w:rFonts w:ascii="Times New Roman" w:hAnsi="Times New Roman"/>
          <w:sz w:val="20"/>
          <w:szCs w:val="20"/>
          <w:lang w:val="en-US"/>
        </w:rPr>
      </w:pPr>
      <w:r w:rsidRPr="007478CB">
        <w:rPr>
          <w:rFonts w:ascii="Times New Roman" w:hAnsi="Times New Roman"/>
          <w:b/>
          <w:sz w:val="20"/>
          <w:szCs w:val="20"/>
          <w:lang w:val="en-US"/>
        </w:rPr>
        <w:t>Membrana celulară</w:t>
      </w:r>
      <w:r w:rsidR="00DF087A" w:rsidRPr="007478CB">
        <w:rPr>
          <w:rFonts w:ascii="Times New Roman" w:hAnsi="Times New Roman"/>
          <w:b/>
          <w:sz w:val="20"/>
          <w:szCs w:val="20"/>
          <w:lang w:val="en-US"/>
        </w:rPr>
        <w:t xml:space="preserve">. </w:t>
      </w:r>
      <w:r w:rsidR="00DF087A" w:rsidRPr="007478CB">
        <w:rPr>
          <w:rFonts w:ascii="Times New Roman" w:hAnsi="Times New Roman"/>
          <w:sz w:val="20"/>
          <w:szCs w:val="20"/>
          <w:lang w:val="en-US"/>
        </w:rPr>
        <w:t>Celula este înconjurată de o membrană subțire care separă conținutul intracelular de mediul extracelular. Pentru a o diferenția de celelalte membrane celulare, cum ar fi membrana mitocondrială sau nucleară, membrana celulară este adesea denumită membrană plasmatică. În multe privințe, membrana plasmatică este una dintre cele mai importante părți ale celulei. Aceasta acționează ca o structură semipermeabilă care separă mediul intracelular de cel extracelular. Aceasta oferă receptori pentru hormoni și alte substanțe biologic active, participă la evenimentele electrice care au loc în celulele nervoase și musculare și ajută la reglarea creșterii și proliferării celulare. Membrana celulară poate juca un rol important în comportamentul celulelor canceroase. Membrana celulară constă dintr-un aranjament organizat de lipide, carbohidrați și proteine. O componentă structurală principală a membranei este stratul său lipidic bistrat. Acesta este un strat bimolecular care constă în principal din fosfolipide, cu glicolipide și colesterol. Lipidele formează o structură bistrată care este practic impermeabilă la toate substanțele, cu excepția celor solubile în lipide. Aproximativ 75% din lipide sunt fosfolipide, fiecare având un cap hidrofil (solubil în apă) și o coadă hidrofobă (insolubilă în apă). Moleculele de fosfolipide, împreună cu glicolipidele, sunt aliniate astfel încât capetele lor hidrofile sunt orientate spre exterior pe fiecare parte a membranei, iar cozile lor hidrofobe se proiectează spre mijlocul membranei. Capetele hidrofile rețin apa și ajută celulele să se lipească între ele. La temperatura normală a corpului, vâscozitatea componentei lipidice a membranei este echivalentă cu cea a uleiului de măsline. Prezența colesterolului rigidizează membrana. Deși bistratul lipidic asigură structura de bază a membranei celulare, proteinele îndeplinesc majoritatea funcțiilor specifice. Unele proteine, numite proteine transmembranare, trec direct prin membrană și comunică cu mediul intracelular și extracelular. Proteinele integrale sunt proteine transmembranare strâns legate de lipidele din bistrat și fac parte în esență din membrană. Un al doilea tip de proteine, proteinele periferice, sunt legate de o parte sau de alta a membranei și nu trec în stratul lipidic. Îndepărtarea proteinelor periferice de pe suprafața membranei cauzează de obicei deteriorarea membranei. Modul în care proteinele sunt asociate cu membrana celulară determină adesea funcția lor. Astfel, proteinele periferice sunt asociate cu funcții care implică partea internă sau externă a membranei în care se găsesc. Proteinele periferice servesc de obicei ca receptori sau sunt implicate în sistemele de semnalizare intracelulară. În schimb, numai proteinele transmembranare pot funcționa pe ambele fețe ale membranei sau pot transporta molecule prin aceasta. Multe proteine transmembranare integrale formează canalele ionice care se găsesc pe suprafața celulară. Aceste proteine canal au o morfologie complexă și sunt selective în ceea ce privește substanțele pe care le transmit. Mutațiile acestor proteine canal, denumite adesea canalopatii, sunt responsabile de o serie de tulburări genetice. De exemplu, în fibroza chistică, defectul primar constă într-un canal de clorură anormal, care duce la o reabsorbție crescută de sodiu și apă, ceea ce determină îngroșarea secrețiilor tractului respirator și ocluzia căilor respiratorii.</w:t>
      </w:r>
    </w:p>
    <w:p w14:paraId="1573E641"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Suprafața celulară este înconjurată de un strat cu aspect pufos, numit strat celular sau glicocalix. Structura glicocalixului constă în lanțuri lungi și complexe de carbohidrați atașate la molecule proteice care penetrează porțiunea exterioară a membranei (glicoproteine); lipide membranare orientate spre exterior (glicolipide); și proteine care leagă carbohidrații, numite lectine. Învelișul celular participă la recunoașterea și adeziunea de la celulă la celulă. Acesta conține antigene de transplant tisular care etichetează celulele ca fiind sau nu proprii. Învelișul celular al globulelor roșii conține antigenele grupului sanguin ABO. Între membrana celulară și învelișul celular există o relație intimă. Dacă stratul celular este îndepărtat enzimatic, celula rămâne viabilă și poate genera un nou strat celular, însă deteriorarea membranei celulare duce de obicei la moartea celulei.</w:t>
      </w:r>
    </w:p>
    <w:p w14:paraId="1A550F93" w14:textId="77777777" w:rsidR="00B56080" w:rsidRPr="007478CB" w:rsidRDefault="00DF087A" w:rsidP="00C9542A">
      <w:pPr>
        <w:spacing w:after="0"/>
        <w:ind w:firstLine="708"/>
        <w:jc w:val="both"/>
        <w:rPr>
          <w:rFonts w:ascii="Times New Roman" w:hAnsi="Times New Roman"/>
          <w:b/>
          <w:sz w:val="20"/>
          <w:szCs w:val="20"/>
          <w:lang w:val="en-US"/>
        </w:rPr>
      </w:pPr>
      <w:r w:rsidRPr="007478CB">
        <w:rPr>
          <w:rFonts w:ascii="Times New Roman" w:hAnsi="Times New Roman"/>
          <w:b/>
          <w:sz w:val="20"/>
          <w:szCs w:val="20"/>
          <w:lang w:val="en-US"/>
        </w:rPr>
        <w:t>METABOLISMUL CELULAR ȘI SURSELE DE ENERGIE</w:t>
      </w:r>
    </w:p>
    <w:p w14:paraId="4C434A93"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Energia este capacitatea de a face muncă. Celulele utilizează oxigenul și produsele de descompunere ale alimentelor pe care le consumăm pentru a produce energia necesară contracției musculare, transportului de ioni și molecule și sintezei enzimelor, hormonilor și altor macromolecule. Metabolismul energetic se referă la procesele prin care grăsimile, proteinele și carbohidrații din alimentele pe care le consumăm sunt transformate în energie sau în surse complexe de energie în celulă. Catabolismul și anabolismul sunt cele două faze ale metabolismului. Catabolismul constă în descompunerea substanțelor nutritive stocate și a țesuturilor organismului pentru a produce energie. Anabolismul este un proces constructiv în care molecule mai complexe sunt formate din molecule mai simple. Transportorul special al energiei celulare este ATP. Moleculele de ATP sunt formate din adenozină, o bază azotată; riboză, un zahăr cu cinci atomi de carbon; și trei grupe fosfat. Grupările fosfat sunt atașate prin două legături cu energie ridicată. Cantități mari de energie </w:t>
      </w:r>
      <w:r w:rsidRPr="007478CB">
        <w:rPr>
          <w:rFonts w:ascii="Times New Roman" w:hAnsi="Times New Roman"/>
          <w:sz w:val="20"/>
          <w:szCs w:val="20"/>
          <w:lang w:val="en-US"/>
        </w:rPr>
        <w:lastRenderedPageBreak/>
        <w:t>liberă sunt eliberate atunci când ATP este hidrolizat pentru a forma adenozin difosfat (ADP), o moleculă de adenozină care conține două grupe fosfat.</w:t>
      </w:r>
    </w:p>
    <w:p w14:paraId="4C90D0E1"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Energia liberă eliberată în urma hidrolizei ATP este utilizată pentru a stimula reacțiile care necesită energie liberă, cum ar fi contracția musculară și mecanismele active de transport. Energia din alimente este utilizată pentru a transforma ADP înapoi în ATP. ATP este adesea numit moneda energetică a celulei; energia poate fi "economisită" sau "cheltuită" folosind ATP ca monedă de schimb. În celulă sunt prezente două locuri de producere a energiei: calea glicolitică anaerobă (adică fără oxigen), care are loc în citoplasmă, și calea aerobă (adică cu oxigen) din mitocondrii. Calea glicolitică anaerobă servește ca un preludiu important pentru căile aerobe.</w:t>
      </w:r>
    </w:p>
    <w:p w14:paraId="6AAA1BA8"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Metabolismul anaerob sau glicoliza este procesul prin care energia este eliberată din glucoză. Este un furnizor important de energie pentru celulele cărora le lipsesc mitocondriile, organitul celular în care are loc metabolismul aerob. De asemenea, acest proces furnizează energie în situațiile în care furnizarea de oxigen către celulă este întârziată sau afectată. Glicoliza implică o secvență de reacții care transformă glucoza în piruvat, cu producerea concomitentă de ATP din ADP. Câștigul net de energie din glicoliza unei molecule de glucoză este de două molecule de ATP. Deși relativ ineficientă din punct de vedere al randamentului energetic, calea glicolitică este importantă în timpul perioadelor în care aportul de oxigen este redus, așa cum se întâmplă în mușchiul scheletic în primele câteva minute de exercițiu. Glicoliza necesită prezența nicotinamidadenin dinucleotidei (NAD+), un purtător de hidrogen (H+). Produsele finale importante ale glicolizei sunt piruvatul și NADH+ H+. În prezența oxigenului, piruvatul trece în calea mitocondrială aerobă, iar NADH + H+ furnizează H+ și electronul său </w:t>
      </w:r>
      <w:r w:rsidR="00BB7ECF" w:rsidRPr="007478CB">
        <w:rPr>
          <w:rFonts w:ascii="Times New Roman" w:hAnsi="Times New Roman"/>
          <w:sz w:val="20"/>
          <w:szCs w:val="20"/>
          <w:lang w:val="en-US"/>
        </w:rPr>
        <w:t xml:space="preserve">sistemului </w:t>
      </w:r>
      <w:r w:rsidRPr="007478CB">
        <w:rPr>
          <w:rFonts w:ascii="Times New Roman" w:hAnsi="Times New Roman"/>
          <w:sz w:val="20"/>
          <w:szCs w:val="20"/>
          <w:lang w:val="en-US"/>
        </w:rPr>
        <w:t xml:space="preserve">oxidativ de </w:t>
      </w:r>
      <w:r w:rsidR="00BB7ECF" w:rsidRPr="007478CB">
        <w:rPr>
          <w:rFonts w:ascii="Times New Roman" w:hAnsi="Times New Roman"/>
          <w:sz w:val="20"/>
          <w:szCs w:val="20"/>
          <w:lang w:val="en-US"/>
        </w:rPr>
        <w:t xml:space="preserve">transport al </w:t>
      </w:r>
      <w:r w:rsidRPr="007478CB">
        <w:rPr>
          <w:rFonts w:ascii="Times New Roman" w:hAnsi="Times New Roman"/>
          <w:sz w:val="20"/>
          <w:szCs w:val="20"/>
          <w:lang w:val="en-US"/>
        </w:rPr>
        <w:t>electronilor. Transferul de hidrogen de la NADH la sistemul de transport al electronilor permite continuarea procesului glicolitic prin facilitarea regenerării NAD+. În condiții anaerobe, cum ar fi stop cardiac sau șoc circulator, piruvatul este transformat în acid lactic, care difuzează din celule în lichidul extracelular. Conversia piruvatului în acid lactic este reversibilă, iar după restabilirea aportului de oxigen, acidul lactic este reconvertit înapoi în piruvat și utilizat direct pentru energie sau pentru sintetizarea glucozei.</w:t>
      </w:r>
    </w:p>
    <w:p w14:paraId="1AF3E6A8" w14:textId="77777777" w:rsidR="00B56080" w:rsidRPr="007478CB" w:rsidRDefault="00DF087A" w:rsidP="00C9542A">
      <w:pPr>
        <w:spacing w:after="0"/>
        <w:ind w:firstLine="708"/>
        <w:jc w:val="both"/>
        <w:rPr>
          <w:rFonts w:ascii="Times New Roman" w:hAnsi="Times New Roman"/>
          <w:sz w:val="20"/>
          <w:szCs w:val="20"/>
          <w:lang w:val="en-US"/>
        </w:rPr>
      </w:pPr>
      <w:r w:rsidRPr="007478CB">
        <w:rPr>
          <w:rFonts w:ascii="Times New Roman" w:hAnsi="Times New Roman"/>
          <w:sz w:val="20"/>
          <w:szCs w:val="20"/>
          <w:lang w:val="en-US"/>
        </w:rPr>
        <w:t xml:space="preserve">Cea mai mare parte a reconversiei acidului lactic are loc în ficat, dar o cantitate mică poate avea loc în alte țesuturi. Ficatul elimină acidul lactic din fluxul sanguin și îl transformă în glucoză într-un proces numit gluconeogeneză. Această glucoză este eliberată în fluxul sanguin pentru a fi utilizată din nou de mușchi sau de sistemul nervos central. Această reciclare a acidului lactic se numește </w:t>
      </w:r>
      <w:r w:rsidRPr="007478CB">
        <w:rPr>
          <w:rFonts w:ascii="Times New Roman" w:hAnsi="Times New Roman"/>
          <w:i/>
          <w:sz w:val="20"/>
          <w:szCs w:val="20"/>
          <w:lang w:val="en-US"/>
        </w:rPr>
        <w:t>ciclul Cori</w:t>
      </w:r>
      <w:r w:rsidRPr="007478CB">
        <w:rPr>
          <w:rFonts w:ascii="Times New Roman" w:hAnsi="Times New Roman"/>
          <w:sz w:val="20"/>
          <w:szCs w:val="20"/>
          <w:lang w:val="en-US"/>
        </w:rPr>
        <w:t>. Mușchiul inimii este, de asemenea, eficient în conversia acidului lactic în acid piruvic și apoi în utilizarea acidului piruvic drept combustibil. Acidul piruvic este o sursă deosebit de importantă de combustibil pentru inimă în timpul exercițiilor intense, atunci când mușchii scheletici produc cantități mari de acid lactic și îl eliberează în sânge.</w:t>
      </w:r>
    </w:p>
    <w:p w14:paraId="19E480B8" w14:textId="77777777" w:rsidR="00B56080" w:rsidRPr="007478CB" w:rsidRDefault="00DF087A" w:rsidP="00C9542A">
      <w:pPr>
        <w:spacing w:after="0"/>
        <w:ind w:firstLine="708"/>
        <w:jc w:val="both"/>
        <w:rPr>
          <w:rFonts w:ascii="Times New Roman" w:hAnsi="Times New Roman"/>
          <w:b/>
          <w:i/>
          <w:sz w:val="20"/>
          <w:szCs w:val="20"/>
          <w:lang w:val="en-US"/>
        </w:rPr>
      </w:pPr>
      <w:r w:rsidRPr="007478CB">
        <w:rPr>
          <w:rFonts w:ascii="Times New Roman" w:hAnsi="Times New Roman"/>
          <w:b/>
          <w:i/>
          <w:sz w:val="20"/>
          <w:szCs w:val="20"/>
          <w:lang w:val="en-US"/>
        </w:rPr>
        <w:t>Metabolismul</w:t>
      </w:r>
      <w:r w:rsidR="007A3147" w:rsidRPr="007478CB">
        <w:rPr>
          <w:rFonts w:ascii="Times New Roman" w:hAnsi="Times New Roman"/>
          <w:b/>
          <w:i/>
          <w:sz w:val="20"/>
          <w:szCs w:val="20"/>
          <w:lang w:val="en-US"/>
        </w:rPr>
        <w:t xml:space="preserve"> aerobic</w:t>
      </w:r>
    </w:p>
    <w:p w14:paraId="6E2AC378" w14:textId="77777777" w:rsidR="00B56080" w:rsidRPr="007478CB" w:rsidRDefault="00DF087A" w:rsidP="00C9542A">
      <w:pPr>
        <w:ind w:firstLine="708"/>
        <w:jc w:val="both"/>
        <w:rPr>
          <w:rFonts w:ascii="Times New Roman" w:hAnsi="Times New Roman"/>
          <w:sz w:val="20"/>
          <w:szCs w:val="20"/>
          <w:lang w:val="en-US"/>
        </w:rPr>
      </w:pPr>
      <w:r w:rsidRPr="007478CB">
        <w:rPr>
          <w:rFonts w:ascii="Times New Roman" w:hAnsi="Times New Roman"/>
          <w:sz w:val="20"/>
          <w:szCs w:val="20"/>
          <w:lang w:val="en-US"/>
        </w:rPr>
        <w:t>Metabolismul aerob are loc în mitocondriile celulei și implică ciclul acidului citric și fosforilarea oxidativă. Aici, hidrogenul și moleculele de carbon din grăsimi, proteine și carbohidrați din dieta noastră sunt descompuse și combinate cu oxigenul molecular pentru a forma dioxid de carbon și apă, pe măsură ce se eliberează energie. Spre deosebire de acidul lactic, care este un produs final al metabolismului anaerob, dioxidul de carbon și apa sunt în general inofensive și ușor de eliminat din organism. Într-o perioadă de 24 de ore, metabolismul oxidativ produce între 300 și 500 ml de apă. Ciclul acidului citric, denumit uneori ciclul acidului tricarboxilic sau ciclul Krebs, reprezintă ultima cale comună pentru metabolizarea nutrienților. În ciclul acidului citric, o moleculă activată de acetil coenzima A (acetil-CoA) cu două atomi de carbon se condensează cu o moleculă de acid oxaloacetic cu patru atomi de carbon și parcurge o serie de etape mediate de enzime. Acest proces produce hidrogen și dioxid de carbon. Pe măsură ce hidrogenul este generat, acesta se combină cu unul dintre cei doi purtători speciali, NAD+ sau flavin adenină dinucleotidă (FADH+), pentru a fi transferat la sistemul de transport al electronilor. Dioxidul de carbon este transformat în bicarbonat sau transportat la plămâni și expirat. În ciclul acidului citric, fiecare dintre cele două molecule de piruvat formate în citoplasmă dintr-o moleculă de glucoză produce o altă moleculă de ATP împreună cu două molecule de dioxid de carbon și opt atomi de hidrogen. Acești atomi de hidrogen sunt transferați la sistemul de transport al electronilor de pe membrana mitocondrială internă pentru oxidare. Pe lângă piruvatul rezultat din glicoliza glucozei, produsele degradării aminoacizilor și a acizilor grași intră în ciclul acidului citric și contribuie la producerea de ATP. Metabolismul oxidativ, care satisface 90% din nevoile energetice ale organismului, este procesul prin care hidrogenul generat în timpul ciclului acidului citric se combină cu oxigenul pentru a forma ATP și apă. Acesta se realizează printr-o serie de reacții catalizate enzimatic care scindează fiecare atom de hidrogen într-un ion H+ și un electron. În timpul procesului de ionizare, electronii eliminați din atomii de hidrogen intră într-un sistem de transport al electronilor aflat pe membrana internă a mitocondriilor. Acest lanț de transport al electronilor constă în acceptoare de electroni care pot fi reduse sau oxidate reversibil prin acceptarea sau cedarea de electroni. Printre membrii sistemului de transport al electronilor se numără mai multe proteine, inclusiv un set de molecule care conțin fier, numite citocromi. Fiecare electron este transferat de la un acceptor la altul până când ajunge la capătul lanțului, unde ultimii doi electroni sunt utilizați pentru a reduce oxigenul elementar, care se combină cu ionii de hidrogen pentru a forma apă. Pe măsură ce electronii se deplasează de-a lungul lanțului de transport al electronilor, sunt eliberate cantități mari de energie. Această energie este utilizată pentru a transforma ADP în ATP. Deoarece formarea ATP implică adăugarea unei legături fosfat de mare energie la ADP, procesul este denumit uneori fosforilare oxidativă. Otrăvirea cu cianuri ucide prin legarea de enzimele necesare pentru o etapă finală în secvența de fosforilare oxidativă.</w:t>
      </w:r>
    </w:p>
    <w:p w14:paraId="7999CE5F" w14:textId="77777777" w:rsidR="00980EFA" w:rsidRDefault="00DF087A" w:rsidP="007478CB">
      <w:pPr>
        <w:spacing w:after="0"/>
        <w:ind w:firstLine="708"/>
        <w:jc w:val="center"/>
        <w:rPr>
          <w:rFonts w:ascii="Times New Roman" w:hAnsi="Times New Roman"/>
          <w:b/>
          <w:sz w:val="32"/>
          <w:szCs w:val="32"/>
          <w:lang w:val="en-US"/>
        </w:rPr>
      </w:pPr>
      <w:r w:rsidRPr="00980EFA">
        <w:rPr>
          <w:rFonts w:ascii="Times New Roman" w:hAnsi="Times New Roman"/>
          <w:b/>
          <w:sz w:val="32"/>
          <w:szCs w:val="32"/>
          <w:lang w:val="en-US"/>
        </w:rPr>
        <w:lastRenderedPageBreak/>
        <w:t xml:space="preserve">Leziunea </w:t>
      </w:r>
      <w:r w:rsidR="00980EFA" w:rsidRPr="00980EFA">
        <w:rPr>
          <w:rFonts w:ascii="Times New Roman" w:hAnsi="Times New Roman"/>
          <w:b/>
          <w:sz w:val="32"/>
          <w:szCs w:val="32"/>
          <w:lang w:val="en-US"/>
        </w:rPr>
        <w:t>celulară</w:t>
      </w:r>
    </w:p>
    <w:p w14:paraId="1C8F156A" w14:textId="77777777" w:rsidR="007478CB" w:rsidRDefault="007478CB" w:rsidP="007478CB">
      <w:pPr>
        <w:spacing w:after="0"/>
        <w:ind w:firstLine="708"/>
        <w:jc w:val="center"/>
        <w:rPr>
          <w:rFonts w:ascii="Times New Roman" w:hAnsi="Times New Roman"/>
          <w:b/>
          <w:sz w:val="32"/>
          <w:szCs w:val="32"/>
          <w:lang w:val="en-US"/>
        </w:rPr>
      </w:pPr>
    </w:p>
    <w:p w14:paraId="3835439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Practic, </w:t>
      </w:r>
      <w:r w:rsidR="00980EFA">
        <w:rPr>
          <w:rFonts w:ascii="Times New Roman" w:hAnsi="Times New Roman"/>
          <w:sz w:val="24"/>
          <w:szCs w:val="24"/>
          <w:lang w:val="en-US"/>
        </w:rPr>
        <w:t>orice</w:t>
      </w:r>
      <w:r w:rsidRPr="00C9542A">
        <w:rPr>
          <w:rFonts w:ascii="Times New Roman" w:hAnsi="Times New Roman"/>
          <w:sz w:val="24"/>
          <w:szCs w:val="24"/>
          <w:lang w:val="en-US"/>
        </w:rPr>
        <w:t xml:space="preserve"> boală </w:t>
      </w:r>
      <w:r w:rsidR="00980EFA">
        <w:rPr>
          <w:rFonts w:ascii="Times New Roman" w:hAnsi="Times New Roman"/>
          <w:sz w:val="24"/>
          <w:szCs w:val="24"/>
          <w:lang w:val="en-US"/>
        </w:rPr>
        <w:t>debutează cu</w:t>
      </w:r>
      <w:r w:rsidRPr="00C9542A">
        <w:rPr>
          <w:rFonts w:ascii="Times New Roman" w:hAnsi="Times New Roman"/>
          <w:sz w:val="24"/>
          <w:szCs w:val="24"/>
          <w:lang w:val="en-US"/>
        </w:rPr>
        <w:t xml:space="preserve"> alterări moleculare sau structurale ale celulelor, un concept prezentat pentru prima dată în secolul al XIX-lea de Rudolf Virchow, cunoscut drept părintele patologiei moderne. Prin urmare, examinarea patologiei </w:t>
      </w:r>
      <w:r w:rsidR="00980EFA">
        <w:rPr>
          <w:rFonts w:ascii="Times New Roman" w:hAnsi="Times New Roman"/>
          <w:sz w:val="24"/>
          <w:szCs w:val="24"/>
          <w:lang w:val="en-US"/>
        </w:rPr>
        <w:t xml:space="preserve">începe </w:t>
      </w:r>
      <w:r w:rsidRPr="00C9542A">
        <w:rPr>
          <w:rFonts w:ascii="Times New Roman" w:hAnsi="Times New Roman"/>
          <w:sz w:val="24"/>
          <w:szCs w:val="24"/>
          <w:lang w:val="en-US"/>
        </w:rPr>
        <w:t>cu studiul cauzelor, mecanismelor și corelațiilor morfologice și biochimice ale leziunilor celulare. Lezarea celulelor și a matricei extracelulare duce în cele din urmă la lezarea țesuturilor și a organelor, care determină tiparele morfologice și clinice ale bolii.</w:t>
      </w:r>
    </w:p>
    <w:p w14:paraId="6E6E1D7D" w14:textId="77777777" w:rsidR="00B56080" w:rsidRPr="00C9542A" w:rsidRDefault="0022516F"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Celula normală este limitată la o gamă destul de restrânsă de funcții și structuri prin starea sa de metabolism, diferențiere și specializare, prin constrângerile celulelor învecinate și prin disponibilitatea substraturilor metabolice. Cu toate acestea, ea este capabilă să facă față cerințelor fiziologice, menținând o stare de echilibru numită </w:t>
      </w:r>
      <w:r w:rsidRPr="00C9542A">
        <w:rPr>
          <w:rFonts w:ascii="Times New Roman" w:hAnsi="Times New Roman"/>
          <w:i/>
          <w:sz w:val="24"/>
          <w:szCs w:val="24"/>
          <w:lang w:val="en-US"/>
        </w:rPr>
        <w:t xml:space="preserve">homeostazie. </w:t>
      </w:r>
      <w:r w:rsidRPr="00C9542A">
        <w:rPr>
          <w:rFonts w:ascii="Times New Roman" w:hAnsi="Times New Roman"/>
          <w:sz w:val="24"/>
          <w:szCs w:val="24"/>
          <w:lang w:val="en-US"/>
        </w:rPr>
        <w:t xml:space="preserve">Adaptările sunt răspunsuri funcționale și structurale reversibile la solicitări fiziologice mai severe și la unii stimuli patologici, în timpul cărora se obțin stări stabile noi, dar modificate, care permit celulei să supraviețuiască și să continue să funcționeze. </w:t>
      </w:r>
    </w:p>
    <w:p w14:paraId="116E425E" w14:textId="77777777" w:rsidR="00B56080" w:rsidRPr="00C9542A" w:rsidRDefault="00DF087A" w:rsidP="00C9542A">
      <w:pPr>
        <w:spacing w:after="0"/>
        <w:ind w:firstLine="708"/>
        <w:jc w:val="both"/>
        <w:rPr>
          <w:rFonts w:ascii="Times New Roman" w:hAnsi="Times New Roman"/>
          <w:i/>
          <w:sz w:val="24"/>
          <w:szCs w:val="24"/>
          <w:lang w:val="en-US"/>
        </w:rPr>
      </w:pPr>
      <w:r w:rsidRPr="00C9542A">
        <w:rPr>
          <w:rFonts w:ascii="Times New Roman" w:hAnsi="Times New Roman"/>
          <w:sz w:val="24"/>
          <w:szCs w:val="24"/>
          <w:lang w:val="en-US"/>
        </w:rPr>
        <w:t xml:space="preserve">Toate celulele corpului provin din celula totipotentă - zigotul - au caracteristici structurale (plasmalemă, hialoplasmă, organite celulare) și funcționale (metabolism, multiplicare) comune. Deoarece structura principală și funcțiile de bază ale tuturor celulelor corpului sunt similare, sunt similare și manifestările esențiale ale proceselor celulare patologice, motiv pentru care acestea pot fi definite ca </w:t>
      </w:r>
      <w:r w:rsidRPr="00C9542A">
        <w:rPr>
          <w:rFonts w:ascii="Times New Roman" w:hAnsi="Times New Roman"/>
          <w:i/>
          <w:sz w:val="24"/>
          <w:szCs w:val="24"/>
          <w:lang w:val="en-US"/>
        </w:rPr>
        <w:t>procese patologice tipice celulare.</w:t>
      </w:r>
    </w:p>
    <w:p w14:paraId="4DF4D0A9" w14:textId="77777777" w:rsidR="00B56080" w:rsidRPr="00C9542A" w:rsidRDefault="00DF087A" w:rsidP="00C9542A">
      <w:pPr>
        <w:spacing w:after="0"/>
        <w:ind w:firstLine="708"/>
        <w:jc w:val="both"/>
        <w:rPr>
          <w:rFonts w:ascii="Times New Roman" w:hAnsi="Times New Roman"/>
          <w:sz w:val="24"/>
          <w:szCs w:val="24"/>
          <w:lang w:val="en-US"/>
        </w:rPr>
      </w:pPr>
      <w:r w:rsidRPr="00980EFA">
        <w:rPr>
          <w:rFonts w:ascii="Times New Roman" w:hAnsi="Times New Roman"/>
          <w:b/>
          <w:bCs/>
          <w:i/>
          <w:sz w:val="24"/>
          <w:szCs w:val="24"/>
          <w:lang w:val="en-US"/>
        </w:rPr>
        <w:t>Leziunea celulară</w:t>
      </w:r>
      <w:r w:rsidRPr="00C9542A">
        <w:rPr>
          <w:rFonts w:ascii="Times New Roman" w:hAnsi="Times New Roman"/>
          <w:i/>
          <w:sz w:val="24"/>
          <w:szCs w:val="24"/>
          <w:lang w:val="en-US"/>
        </w:rPr>
        <w:t xml:space="preserve"> </w:t>
      </w:r>
      <w:r w:rsidRPr="00C9542A">
        <w:rPr>
          <w:rFonts w:ascii="Times New Roman" w:hAnsi="Times New Roman"/>
          <w:sz w:val="24"/>
          <w:szCs w:val="24"/>
          <w:lang w:val="en-US"/>
        </w:rPr>
        <w:t>reprezintă o modificare persistentă a homeostaziei biochimice, structurale și funcționale a celulei</w:t>
      </w:r>
      <w:r w:rsidRPr="00C9542A">
        <w:rPr>
          <w:rFonts w:ascii="Times New Roman" w:hAnsi="Times New Roman"/>
          <w:i/>
          <w:sz w:val="24"/>
          <w:szCs w:val="24"/>
          <w:lang w:val="en-US"/>
        </w:rPr>
        <w:t xml:space="preserve">. </w:t>
      </w:r>
      <w:r w:rsidRPr="00C9542A">
        <w:rPr>
          <w:rFonts w:ascii="Times New Roman" w:hAnsi="Times New Roman"/>
          <w:sz w:val="24"/>
          <w:szCs w:val="24"/>
          <w:lang w:val="en-US"/>
        </w:rPr>
        <w:t>Ea se dezvoltă ca urmare a acțiunii unui factor nociv</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Deoarece leziunile celulare inițiază răspunsuri adaptative, protectoare, compensatorii și reparatorii, este justificată viziunea leziunilor celulare ca </w:t>
      </w:r>
      <w:r w:rsidRPr="00C9542A">
        <w:rPr>
          <w:rFonts w:ascii="Times New Roman" w:hAnsi="Times New Roman"/>
          <w:i/>
          <w:sz w:val="24"/>
          <w:szCs w:val="24"/>
          <w:lang w:val="en-US"/>
        </w:rPr>
        <w:t>proces celular patologic</w:t>
      </w:r>
      <w:r w:rsidRPr="00C9542A">
        <w:rPr>
          <w:rFonts w:ascii="Times New Roman" w:hAnsi="Times New Roman"/>
          <w:sz w:val="24"/>
          <w:szCs w:val="24"/>
          <w:lang w:val="en-US"/>
        </w:rPr>
        <w:t>.</w:t>
      </w:r>
    </w:p>
    <w:p w14:paraId="43F5CC4B"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Leziunea celulară inițiază, de asemenea, procese patologice în țesutul și organul de reședință (procese patologice în țesuturi și organe - atrofie, scleroză, inflamație) și în mediul intern (</w:t>
      </w:r>
      <w:r w:rsidR="00C96B36" w:rsidRPr="00C9542A">
        <w:rPr>
          <w:rFonts w:ascii="Times New Roman" w:hAnsi="Times New Roman"/>
          <w:sz w:val="24"/>
          <w:szCs w:val="24"/>
          <w:lang w:val="en-US"/>
        </w:rPr>
        <w:t>procese</w:t>
      </w:r>
      <w:r w:rsidRPr="00C9542A">
        <w:rPr>
          <w:rFonts w:ascii="Times New Roman" w:hAnsi="Times New Roman"/>
          <w:sz w:val="24"/>
          <w:szCs w:val="24"/>
          <w:lang w:val="en-US"/>
        </w:rPr>
        <w:t xml:space="preserve"> patologice integrative </w:t>
      </w:r>
      <w:r w:rsidR="00C96B36" w:rsidRPr="00C9542A">
        <w:rPr>
          <w:rFonts w:ascii="Times New Roman" w:hAnsi="Times New Roman"/>
          <w:sz w:val="24"/>
          <w:szCs w:val="24"/>
          <w:lang w:val="en-US"/>
        </w:rPr>
        <w:t>- dishomeostazie). În al doilea rând</w:t>
      </w:r>
      <w:r w:rsidR="00B81239"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procesele patologice </w:t>
      </w:r>
      <w:r w:rsidR="00B81239" w:rsidRPr="00C9542A">
        <w:rPr>
          <w:rFonts w:ascii="Times New Roman" w:hAnsi="Times New Roman"/>
          <w:sz w:val="24"/>
          <w:szCs w:val="24"/>
          <w:lang w:val="en-US"/>
        </w:rPr>
        <w:t xml:space="preserve">ale țesuturilor și organelor </w:t>
      </w:r>
      <w:r w:rsidRPr="00C9542A">
        <w:rPr>
          <w:rFonts w:ascii="Times New Roman" w:hAnsi="Times New Roman"/>
          <w:sz w:val="24"/>
          <w:szCs w:val="24"/>
          <w:lang w:val="en-US"/>
        </w:rPr>
        <w:t xml:space="preserve">afectează atât celulele </w:t>
      </w:r>
      <w:r w:rsidR="00C96B36" w:rsidRPr="00C9542A">
        <w:rPr>
          <w:rFonts w:ascii="Times New Roman" w:hAnsi="Times New Roman"/>
          <w:sz w:val="24"/>
          <w:szCs w:val="24"/>
          <w:lang w:val="en-US"/>
        </w:rPr>
        <w:t>normale</w:t>
      </w:r>
      <w:r w:rsidRPr="00C9542A">
        <w:rPr>
          <w:rFonts w:ascii="Times New Roman" w:hAnsi="Times New Roman"/>
          <w:sz w:val="24"/>
          <w:szCs w:val="24"/>
          <w:lang w:val="en-US"/>
        </w:rPr>
        <w:t>, cât și pe cele afectate de factorii patogeni, extinzând astfel aria patologiei până la limitele integrității organismului. Astfel</w:t>
      </w:r>
      <w:r w:rsidR="00C96B36"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procesele celulare patologice, deși se produc local, conduc la un proces generalizat. Astfel, procesul este generalizat, dar cu localizare predominantă la nivel celular. Deși caracterul leziunii celulare depinde de specificitatea factorului nociv și de particularitățile celulelor supuse acțiunii perturbatoare, totuși leziunile celulare posedă caractere nespecifice care depind de proprietățile generale ale celulelor. </w:t>
      </w:r>
    </w:p>
    <w:p w14:paraId="47AB3E79"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Manifestările nespecifice ale </w:t>
      </w:r>
      <w:r w:rsidR="00721943" w:rsidRPr="00C9542A">
        <w:rPr>
          <w:rFonts w:ascii="Times New Roman" w:hAnsi="Times New Roman"/>
          <w:sz w:val="24"/>
          <w:szCs w:val="24"/>
          <w:lang w:val="en-US"/>
        </w:rPr>
        <w:t xml:space="preserve">leziunilor </w:t>
      </w:r>
      <w:r w:rsidRPr="00C9542A">
        <w:rPr>
          <w:rFonts w:ascii="Times New Roman" w:hAnsi="Times New Roman"/>
          <w:sz w:val="24"/>
          <w:szCs w:val="24"/>
          <w:lang w:val="en-US"/>
        </w:rPr>
        <w:t xml:space="preserve">celulare </w:t>
      </w:r>
      <w:r w:rsidR="00721943" w:rsidRPr="00C9542A">
        <w:rPr>
          <w:rFonts w:ascii="Times New Roman" w:hAnsi="Times New Roman"/>
          <w:sz w:val="24"/>
          <w:szCs w:val="24"/>
          <w:lang w:val="en-US"/>
        </w:rPr>
        <w:t xml:space="preserve">sunt: creșterea </w:t>
      </w:r>
      <w:r w:rsidRPr="00C9542A">
        <w:rPr>
          <w:rFonts w:ascii="Times New Roman" w:hAnsi="Times New Roman"/>
          <w:sz w:val="24"/>
          <w:szCs w:val="24"/>
          <w:lang w:val="en-US"/>
        </w:rPr>
        <w:t xml:space="preserve">permeabilității </w:t>
      </w:r>
      <w:r w:rsidR="00721943" w:rsidRPr="00C9542A">
        <w:rPr>
          <w:rFonts w:ascii="Times New Roman" w:hAnsi="Times New Roman"/>
          <w:sz w:val="24"/>
          <w:szCs w:val="24"/>
          <w:lang w:val="en-US"/>
        </w:rPr>
        <w:t xml:space="preserve">neselective </w:t>
      </w:r>
      <w:r w:rsidRPr="00C9542A">
        <w:rPr>
          <w:rFonts w:ascii="Times New Roman" w:hAnsi="Times New Roman"/>
          <w:sz w:val="24"/>
          <w:szCs w:val="24"/>
          <w:lang w:val="en-US"/>
        </w:rPr>
        <w:t xml:space="preserve">a membranelor și organitelor celulare; activarea sistemelor </w:t>
      </w:r>
      <w:r w:rsidR="00721943" w:rsidRPr="00C9542A">
        <w:rPr>
          <w:rFonts w:ascii="Times New Roman" w:hAnsi="Times New Roman"/>
          <w:sz w:val="24"/>
          <w:szCs w:val="24"/>
          <w:lang w:val="en-US"/>
        </w:rPr>
        <w:t>enzimatice</w:t>
      </w:r>
      <w:r w:rsidRPr="00C9542A">
        <w:rPr>
          <w:rFonts w:ascii="Times New Roman" w:hAnsi="Times New Roman"/>
          <w:sz w:val="24"/>
          <w:szCs w:val="24"/>
          <w:lang w:val="en-US"/>
        </w:rPr>
        <w:t xml:space="preserve"> celulare - </w:t>
      </w:r>
      <w:r w:rsidR="00721943" w:rsidRPr="00C9542A">
        <w:rPr>
          <w:rFonts w:ascii="Times New Roman" w:hAnsi="Times New Roman"/>
          <w:sz w:val="24"/>
          <w:szCs w:val="24"/>
          <w:lang w:val="en-US"/>
        </w:rPr>
        <w:t>proteinkinază</w:t>
      </w:r>
      <w:r w:rsidRPr="00C9542A">
        <w:rPr>
          <w:rFonts w:ascii="Times New Roman" w:hAnsi="Times New Roman"/>
          <w:sz w:val="24"/>
          <w:szCs w:val="24"/>
          <w:lang w:val="en-US"/>
        </w:rPr>
        <w:t>, fosfolipază</w:t>
      </w:r>
      <w:r w:rsidR="00721943" w:rsidRPr="00C9542A">
        <w:rPr>
          <w:rFonts w:ascii="Times New Roman" w:hAnsi="Times New Roman"/>
          <w:sz w:val="24"/>
          <w:szCs w:val="24"/>
          <w:lang w:val="en-US"/>
        </w:rPr>
        <w:t xml:space="preserve">, sisteme de biosinteză a proteinelor </w:t>
      </w:r>
      <w:r w:rsidRPr="00C9542A">
        <w:rPr>
          <w:rFonts w:ascii="Times New Roman" w:hAnsi="Times New Roman"/>
          <w:sz w:val="24"/>
          <w:szCs w:val="24"/>
          <w:lang w:val="en-US"/>
        </w:rPr>
        <w:t xml:space="preserve">și </w:t>
      </w:r>
      <w:r w:rsidR="00721943" w:rsidRPr="00C9542A">
        <w:rPr>
          <w:rFonts w:ascii="Times New Roman" w:hAnsi="Times New Roman"/>
          <w:sz w:val="24"/>
          <w:szCs w:val="24"/>
          <w:lang w:val="en-US"/>
        </w:rPr>
        <w:t>procese de producere a energiei etc...</w:t>
      </w:r>
    </w:p>
    <w:p w14:paraId="0F889103"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Manifestările specifice ale leziunilor celulare reprezintă abolirea funcțiilor lor specifice prin eliberarea de componente celulare specifice din celulele </w:t>
      </w:r>
      <w:r w:rsidR="00721943" w:rsidRPr="00C9542A">
        <w:rPr>
          <w:rFonts w:ascii="Times New Roman" w:hAnsi="Times New Roman"/>
          <w:sz w:val="24"/>
          <w:szCs w:val="24"/>
          <w:lang w:val="en-US"/>
        </w:rPr>
        <w:t xml:space="preserve">deteriorate în </w:t>
      </w:r>
      <w:r w:rsidRPr="00C9542A">
        <w:rPr>
          <w:rFonts w:ascii="Times New Roman" w:hAnsi="Times New Roman"/>
          <w:sz w:val="24"/>
          <w:szCs w:val="24"/>
          <w:lang w:val="en-US"/>
        </w:rPr>
        <w:t xml:space="preserve">mediul </w:t>
      </w:r>
      <w:r w:rsidR="00721943" w:rsidRPr="00C9542A">
        <w:rPr>
          <w:rFonts w:ascii="Times New Roman" w:hAnsi="Times New Roman"/>
          <w:sz w:val="24"/>
          <w:szCs w:val="24"/>
          <w:lang w:val="en-US"/>
        </w:rPr>
        <w:t xml:space="preserve">intern al organismului </w:t>
      </w:r>
      <w:r w:rsidRPr="00C9542A">
        <w:rPr>
          <w:rFonts w:ascii="Times New Roman" w:hAnsi="Times New Roman"/>
          <w:sz w:val="24"/>
          <w:szCs w:val="24"/>
          <w:lang w:val="en-US"/>
        </w:rPr>
        <w:t>(</w:t>
      </w:r>
      <w:r w:rsidR="00721943" w:rsidRPr="00C9542A">
        <w:rPr>
          <w:rFonts w:ascii="Times New Roman" w:hAnsi="Times New Roman"/>
          <w:sz w:val="24"/>
          <w:szCs w:val="24"/>
          <w:lang w:val="en-US"/>
        </w:rPr>
        <w:t>ex</w:t>
      </w:r>
      <w:r w:rsidRPr="00C9542A">
        <w:rPr>
          <w:rFonts w:ascii="Times New Roman" w:hAnsi="Times New Roman"/>
          <w:sz w:val="24"/>
          <w:szCs w:val="24"/>
          <w:lang w:val="en-US"/>
        </w:rPr>
        <w:t>. enzime intracelulare etc.).</w:t>
      </w:r>
    </w:p>
    <w:p w14:paraId="052FC688" w14:textId="77777777" w:rsidR="00B56080" w:rsidRPr="00C9542A" w:rsidRDefault="0008698E"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Clasificarea leziunilor celulare</w:t>
      </w:r>
    </w:p>
    <w:p w14:paraId="14E009DA"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b/>
          <w:sz w:val="24"/>
          <w:szCs w:val="24"/>
          <w:lang w:val="en-US"/>
        </w:rPr>
        <w:t xml:space="preserve">1. În funcție </w:t>
      </w:r>
      <w:r w:rsidR="0008698E" w:rsidRPr="00C9542A">
        <w:rPr>
          <w:rFonts w:ascii="Times New Roman" w:hAnsi="Times New Roman"/>
          <w:b/>
          <w:i/>
          <w:sz w:val="24"/>
          <w:szCs w:val="24"/>
          <w:lang w:val="en-US"/>
        </w:rPr>
        <w:t xml:space="preserve">de </w:t>
      </w:r>
      <w:r w:rsidRPr="00C9542A">
        <w:rPr>
          <w:rFonts w:ascii="Times New Roman" w:hAnsi="Times New Roman"/>
          <w:b/>
          <w:i/>
          <w:sz w:val="24"/>
          <w:szCs w:val="24"/>
          <w:lang w:val="en-US"/>
        </w:rPr>
        <w:t xml:space="preserve">secvența de </w:t>
      </w:r>
      <w:r w:rsidR="0008698E" w:rsidRPr="00C9542A">
        <w:rPr>
          <w:rFonts w:ascii="Times New Roman" w:hAnsi="Times New Roman"/>
          <w:b/>
          <w:i/>
          <w:sz w:val="24"/>
          <w:szCs w:val="24"/>
          <w:lang w:val="en-US"/>
        </w:rPr>
        <w:t>dezvoltare</w:t>
      </w:r>
    </w:p>
    <w:p w14:paraId="71E6BDBE"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a) </w:t>
      </w:r>
      <w:r w:rsidR="00721943"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primare care rezultă din acțiunea directă a factorului nociv;</w:t>
      </w:r>
    </w:p>
    <w:p w14:paraId="3C0A2227" w14:textId="77777777" w:rsidR="00B56080" w:rsidRPr="00C9542A" w:rsidRDefault="0008698E"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721943"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 xml:space="preserve">secundare care apar ca o cauză </w:t>
      </w:r>
      <w:r w:rsidRPr="00C9542A">
        <w:rPr>
          <w:rFonts w:ascii="Times New Roman" w:hAnsi="Times New Roman"/>
          <w:sz w:val="24"/>
          <w:szCs w:val="24"/>
          <w:lang w:val="en-US"/>
        </w:rPr>
        <w:t>a factorilor patogeni primari.</w:t>
      </w:r>
    </w:p>
    <w:p w14:paraId="6BCCFD05"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 xml:space="preserve">           2. </w:t>
      </w:r>
      <w:r w:rsidRPr="00C9542A">
        <w:rPr>
          <w:rFonts w:ascii="Times New Roman" w:hAnsi="Times New Roman"/>
          <w:b/>
          <w:i/>
          <w:sz w:val="24"/>
          <w:szCs w:val="24"/>
          <w:lang w:val="en-US"/>
        </w:rPr>
        <w:t xml:space="preserve">Prin </w:t>
      </w:r>
      <w:r w:rsidR="00DF087A" w:rsidRPr="00C9542A">
        <w:rPr>
          <w:rFonts w:ascii="Times New Roman" w:hAnsi="Times New Roman"/>
          <w:b/>
          <w:i/>
          <w:sz w:val="24"/>
          <w:szCs w:val="24"/>
          <w:lang w:val="en-US"/>
        </w:rPr>
        <w:t>natura leziunilor</w:t>
      </w:r>
    </w:p>
    <w:p w14:paraId="32139444"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 xml:space="preserve">   a) </w:t>
      </w:r>
      <w:r w:rsidR="00721943" w:rsidRPr="00C9542A">
        <w:rPr>
          <w:rFonts w:ascii="Times New Roman" w:hAnsi="Times New Roman"/>
          <w:sz w:val="24"/>
          <w:szCs w:val="24"/>
          <w:lang w:val="en-US"/>
        </w:rPr>
        <w:t xml:space="preserve">leziuni </w:t>
      </w:r>
      <w:r w:rsidRPr="00C9542A">
        <w:rPr>
          <w:rFonts w:ascii="Times New Roman" w:hAnsi="Times New Roman"/>
          <w:sz w:val="24"/>
          <w:szCs w:val="24"/>
          <w:lang w:val="en-US"/>
        </w:rPr>
        <w:t>specifice corespunzătoare factorului nociv;</w:t>
      </w:r>
    </w:p>
    <w:p w14:paraId="342BBA76" w14:textId="77777777" w:rsidR="00B56080" w:rsidRPr="00C9542A" w:rsidRDefault="0008698E"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721943"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 xml:space="preserve">nespecifice </w:t>
      </w:r>
      <w:r w:rsidRPr="00C9542A">
        <w:rPr>
          <w:rFonts w:ascii="Times New Roman" w:hAnsi="Times New Roman"/>
          <w:sz w:val="24"/>
          <w:szCs w:val="24"/>
          <w:lang w:val="en-US"/>
        </w:rPr>
        <w:t>datorate mai multor factori nocivi.</w:t>
      </w:r>
    </w:p>
    <w:p w14:paraId="0C9D1ED5" w14:textId="77777777" w:rsidR="00B56080" w:rsidRPr="00C9542A" w:rsidRDefault="0008698E" w:rsidP="00C9542A">
      <w:pPr>
        <w:spacing w:after="0" w:line="240" w:lineRule="auto"/>
        <w:jc w:val="both"/>
        <w:rPr>
          <w:rFonts w:ascii="Times New Roman" w:hAnsi="Times New Roman"/>
          <w:b/>
          <w:i/>
          <w:sz w:val="24"/>
          <w:szCs w:val="24"/>
          <w:lang w:val="en-US"/>
        </w:rPr>
      </w:pPr>
      <w:r w:rsidRPr="00C9542A">
        <w:rPr>
          <w:rFonts w:ascii="Times New Roman" w:hAnsi="Times New Roman"/>
          <w:b/>
          <w:sz w:val="24"/>
          <w:szCs w:val="24"/>
          <w:lang w:val="en-US"/>
        </w:rPr>
        <w:lastRenderedPageBreak/>
        <w:t xml:space="preserve">         3</w:t>
      </w:r>
      <w:r w:rsidRPr="00C9542A">
        <w:rPr>
          <w:rFonts w:ascii="Times New Roman" w:hAnsi="Times New Roman"/>
          <w:sz w:val="24"/>
          <w:szCs w:val="24"/>
          <w:lang w:val="en-US"/>
        </w:rPr>
        <w:t xml:space="preserve">. În funcție </w:t>
      </w:r>
      <w:r w:rsidRPr="00C9542A">
        <w:rPr>
          <w:rFonts w:ascii="Times New Roman" w:hAnsi="Times New Roman"/>
          <w:b/>
          <w:i/>
          <w:sz w:val="24"/>
          <w:szCs w:val="24"/>
          <w:lang w:val="en-US"/>
        </w:rPr>
        <w:t xml:space="preserve">de </w:t>
      </w:r>
      <w:r w:rsidR="00DF087A" w:rsidRPr="00C9542A">
        <w:rPr>
          <w:rFonts w:ascii="Times New Roman" w:hAnsi="Times New Roman"/>
          <w:b/>
          <w:i/>
          <w:sz w:val="24"/>
          <w:szCs w:val="24"/>
          <w:lang w:val="en-US"/>
        </w:rPr>
        <w:t>caracterul factorului etiologic</w:t>
      </w:r>
    </w:p>
    <w:p w14:paraId="02B47C51"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a) </w:t>
      </w:r>
      <w:r w:rsidR="00C67416">
        <w:rPr>
          <w:rFonts w:ascii="Times New Roman" w:hAnsi="Times New Roman"/>
          <w:sz w:val="24"/>
          <w:szCs w:val="24"/>
          <w:lang w:val="en-US"/>
        </w:rPr>
        <w:t>leziuni</w:t>
      </w:r>
      <w:r w:rsidR="00DF087A" w:rsidRPr="00C9542A">
        <w:rPr>
          <w:rFonts w:ascii="Times New Roman" w:hAnsi="Times New Roman"/>
          <w:sz w:val="24"/>
          <w:szCs w:val="24"/>
          <w:lang w:val="en-US"/>
        </w:rPr>
        <w:t xml:space="preserve"> mecanice, </w:t>
      </w:r>
    </w:p>
    <w:p w14:paraId="6111E5F9"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DF087A" w:rsidRPr="00C9542A">
        <w:rPr>
          <w:rFonts w:ascii="Times New Roman" w:hAnsi="Times New Roman"/>
          <w:sz w:val="24"/>
          <w:szCs w:val="24"/>
          <w:lang w:val="en-US"/>
        </w:rPr>
        <w:t xml:space="preserve">leziuni fizice (arsuri, degerături, electrice), </w:t>
      </w:r>
    </w:p>
    <w:p w14:paraId="06B0644B"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c) </w:t>
      </w:r>
      <w:r w:rsidR="00DF087A" w:rsidRPr="00C9542A">
        <w:rPr>
          <w:rFonts w:ascii="Times New Roman" w:hAnsi="Times New Roman"/>
          <w:sz w:val="24"/>
          <w:szCs w:val="24"/>
          <w:lang w:val="en-US"/>
        </w:rPr>
        <w:t>leziuni osmotice,</w:t>
      </w:r>
    </w:p>
    <w:p w14:paraId="38044BC4"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d) </w:t>
      </w:r>
      <w:r w:rsidR="00DF087A" w:rsidRPr="00C9542A">
        <w:rPr>
          <w:rFonts w:ascii="Times New Roman" w:hAnsi="Times New Roman"/>
          <w:sz w:val="24"/>
          <w:szCs w:val="24"/>
          <w:lang w:val="en-US"/>
        </w:rPr>
        <w:t xml:space="preserve">leziuni prin peroxidarea lipidelor, </w:t>
      </w:r>
    </w:p>
    <w:p w14:paraId="17DB72BA"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e) </w:t>
      </w:r>
      <w:r w:rsidR="00721943"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 xml:space="preserve">infecțioase, </w:t>
      </w:r>
    </w:p>
    <w:p w14:paraId="58CCF8D9"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f) </w:t>
      </w:r>
      <w:r w:rsidR="00DF087A" w:rsidRPr="00C9542A">
        <w:rPr>
          <w:rFonts w:ascii="Times New Roman" w:hAnsi="Times New Roman"/>
          <w:sz w:val="24"/>
          <w:szCs w:val="24"/>
          <w:lang w:val="en-US"/>
        </w:rPr>
        <w:t xml:space="preserve">leziuni imune (alergice), </w:t>
      </w:r>
    </w:p>
    <w:p w14:paraId="4A738E46"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g) </w:t>
      </w:r>
      <w:r w:rsidR="00DF087A" w:rsidRPr="00C9542A">
        <w:rPr>
          <w:rFonts w:ascii="Times New Roman" w:hAnsi="Times New Roman"/>
          <w:sz w:val="24"/>
          <w:szCs w:val="24"/>
          <w:lang w:val="en-US"/>
        </w:rPr>
        <w:t xml:space="preserve">leziuni toxice, </w:t>
      </w:r>
    </w:p>
    <w:p w14:paraId="4E25ED6B"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h) </w:t>
      </w:r>
      <w:r w:rsidR="00DF087A" w:rsidRPr="00C9542A">
        <w:rPr>
          <w:rFonts w:ascii="Times New Roman" w:hAnsi="Times New Roman"/>
          <w:sz w:val="24"/>
          <w:szCs w:val="24"/>
          <w:lang w:val="en-US"/>
        </w:rPr>
        <w:t xml:space="preserve">leziuni enzimatice, </w:t>
      </w:r>
    </w:p>
    <w:p w14:paraId="2012017B"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i) </w:t>
      </w:r>
      <w:r w:rsidR="00DF087A" w:rsidRPr="00C9542A">
        <w:rPr>
          <w:rFonts w:ascii="Times New Roman" w:hAnsi="Times New Roman"/>
          <w:sz w:val="24"/>
          <w:szCs w:val="24"/>
          <w:lang w:val="en-US"/>
        </w:rPr>
        <w:t xml:space="preserve">leziuni hipoxice, </w:t>
      </w:r>
    </w:p>
    <w:p w14:paraId="6DCF9CD4"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j) din cauza tulburărilor circulatorii</w:t>
      </w:r>
      <w:r w:rsidR="00DF087A" w:rsidRPr="00C9542A">
        <w:rPr>
          <w:rFonts w:ascii="Times New Roman" w:hAnsi="Times New Roman"/>
          <w:sz w:val="24"/>
          <w:szCs w:val="24"/>
          <w:lang w:val="en-US"/>
        </w:rPr>
        <w:t xml:space="preserve">, </w:t>
      </w:r>
    </w:p>
    <w:p w14:paraId="50C0665A" w14:textId="77777777" w:rsidR="00B56080" w:rsidRPr="00C9542A" w:rsidRDefault="00721943"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k) leziuni dismetabolice</w:t>
      </w:r>
    </w:p>
    <w:p w14:paraId="002375EC"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 xml:space="preserve">        4</w:t>
      </w:r>
      <w:r w:rsidRPr="00C9542A">
        <w:rPr>
          <w:rFonts w:ascii="Times New Roman" w:hAnsi="Times New Roman"/>
          <w:sz w:val="24"/>
          <w:szCs w:val="24"/>
          <w:lang w:val="en-US"/>
        </w:rPr>
        <w:t>.</w:t>
      </w:r>
      <w:r w:rsidRPr="00C9542A">
        <w:rPr>
          <w:rFonts w:ascii="Times New Roman" w:hAnsi="Times New Roman"/>
          <w:sz w:val="24"/>
          <w:szCs w:val="24"/>
          <w:lang w:val="en-US"/>
        </w:rPr>
        <w:tab/>
      </w:r>
      <w:r w:rsidR="00C67416">
        <w:rPr>
          <w:rFonts w:ascii="Times New Roman" w:hAnsi="Times New Roman"/>
          <w:b/>
          <w:i/>
          <w:sz w:val="24"/>
          <w:szCs w:val="24"/>
          <w:lang w:val="en-US"/>
        </w:rPr>
        <w:t>După localizare</w:t>
      </w:r>
    </w:p>
    <w:p w14:paraId="6B6F8F6F"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a) </w:t>
      </w:r>
      <w:r w:rsidR="00721943" w:rsidRPr="00C9542A">
        <w:rPr>
          <w:rFonts w:ascii="Times New Roman" w:hAnsi="Times New Roman"/>
          <w:sz w:val="24"/>
          <w:szCs w:val="24"/>
          <w:lang w:val="en-US"/>
        </w:rPr>
        <w:t>leziuni membranare</w:t>
      </w:r>
    </w:p>
    <w:p w14:paraId="31DE9814"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721943"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 xml:space="preserve">mitocondriale, </w:t>
      </w:r>
    </w:p>
    <w:p w14:paraId="437CF7C7"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c) </w:t>
      </w:r>
      <w:r w:rsidR="00DF087A" w:rsidRPr="00C9542A">
        <w:rPr>
          <w:rFonts w:ascii="Times New Roman" w:hAnsi="Times New Roman"/>
          <w:sz w:val="24"/>
          <w:szCs w:val="24"/>
          <w:lang w:val="en-US"/>
        </w:rPr>
        <w:t xml:space="preserve">leziuni lizozomale, </w:t>
      </w:r>
    </w:p>
    <w:p w14:paraId="2C3A7632"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d) </w:t>
      </w:r>
      <w:r w:rsidR="00721943" w:rsidRPr="00C9542A">
        <w:rPr>
          <w:rFonts w:ascii="Times New Roman" w:hAnsi="Times New Roman"/>
          <w:sz w:val="24"/>
          <w:szCs w:val="24"/>
          <w:lang w:val="en-US"/>
        </w:rPr>
        <w:t xml:space="preserve">lezarea </w:t>
      </w:r>
      <w:r w:rsidR="00DF087A" w:rsidRPr="00C9542A">
        <w:rPr>
          <w:rFonts w:ascii="Times New Roman" w:hAnsi="Times New Roman"/>
          <w:sz w:val="24"/>
          <w:szCs w:val="24"/>
          <w:lang w:val="en-US"/>
        </w:rPr>
        <w:t xml:space="preserve">nucleului </w:t>
      </w:r>
      <w:r w:rsidR="00721943" w:rsidRPr="00C9542A">
        <w:rPr>
          <w:rFonts w:ascii="Times New Roman" w:hAnsi="Times New Roman"/>
          <w:sz w:val="24"/>
          <w:szCs w:val="24"/>
          <w:lang w:val="en-US"/>
        </w:rPr>
        <w:t xml:space="preserve">(inclusiv lezarea </w:t>
      </w:r>
      <w:r w:rsidR="00DF087A" w:rsidRPr="00C9542A">
        <w:rPr>
          <w:rFonts w:ascii="Times New Roman" w:hAnsi="Times New Roman"/>
          <w:sz w:val="24"/>
          <w:szCs w:val="24"/>
          <w:lang w:val="en-US"/>
        </w:rPr>
        <w:t xml:space="preserve">prin mutații), </w:t>
      </w:r>
    </w:p>
    <w:p w14:paraId="59D51B07" w14:textId="77777777" w:rsidR="00B56080" w:rsidRPr="00C9542A" w:rsidRDefault="0008698E"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e) </w:t>
      </w:r>
      <w:r w:rsidR="000842C9" w:rsidRPr="00C9542A">
        <w:rPr>
          <w:rFonts w:ascii="Times New Roman" w:hAnsi="Times New Roman"/>
          <w:sz w:val="24"/>
          <w:szCs w:val="24"/>
          <w:lang w:val="en-US"/>
        </w:rPr>
        <w:t xml:space="preserve">leziuni ale </w:t>
      </w:r>
      <w:r w:rsidR="00873871" w:rsidRPr="00C9542A">
        <w:rPr>
          <w:rFonts w:ascii="Times New Roman" w:hAnsi="Times New Roman"/>
          <w:sz w:val="24"/>
          <w:szCs w:val="24"/>
          <w:lang w:val="en-US"/>
        </w:rPr>
        <w:t>reticulului</w:t>
      </w:r>
      <w:r w:rsidR="0022516F" w:rsidRPr="00C9542A">
        <w:rPr>
          <w:rFonts w:ascii="Times New Roman" w:hAnsi="Times New Roman"/>
          <w:sz w:val="24"/>
          <w:szCs w:val="24"/>
          <w:lang w:val="en-US"/>
        </w:rPr>
        <w:t xml:space="preserve"> endoplasmatic </w:t>
      </w:r>
      <w:r w:rsidR="000842C9" w:rsidRPr="00C9542A">
        <w:rPr>
          <w:rFonts w:ascii="Times New Roman" w:hAnsi="Times New Roman"/>
          <w:sz w:val="24"/>
          <w:szCs w:val="24"/>
          <w:lang w:val="en-US"/>
        </w:rPr>
        <w:t>și ale aparatului Golgi</w:t>
      </w:r>
    </w:p>
    <w:p w14:paraId="5F7AC497"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 xml:space="preserve">       5.</w:t>
      </w:r>
      <w:r w:rsidRPr="00C9542A">
        <w:rPr>
          <w:rFonts w:ascii="Times New Roman" w:hAnsi="Times New Roman"/>
          <w:sz w:val="24"/>
          <w:szCs w:val="24"/>
          <w:lang w:val="en-US"/>
        </w:rPr>
        <w:tab/>
      </w:r>
      <w:r w:rsidRPr="00C9542A">
        <w:rPr>
          <w:rFonts w:ascii="Times New Roman" w:hAnsi="Times New Roman"/>
          <w:b/>
          <w:i/>
          <w:sz w:val="24"/>
          <w:szCs w:val="24"/>
          <w:lang w:val="en-US"/>
        </w:rPr>
        <w:t xml:space="preserve">În funcție de </w:t>
      </w:r>
      <w:r w:rsidR="00DF087A" w:rsidRPr="00C9542A">
        <w:rPr>
          <w:rFonts w:ascii="Times New Roman" w:hAnsi="Times New Roman"/>
          <w:b/>
          <w:i/>
          <w:sz w:val="24"/>
          <w:szCs w:val="24"/>
          <w:lang w:val="en-US"/>
        </w:rPr>
        <w:t>gradul</w:t>
      </w:r>
      <w:r w:rsidR="008F2446">
        <w:rPr>
          <w:rFonts w:ascii="Times New Roman" w:hAnsi="Times New Roman"/>
          <w:b/>
          <w:i/>
          <w:sz w:val="24"/>
          <w:szCs w:val="24"/>
          <w:lang w:val="en-US"/>
        </w:rPr>
        <w:t xml:space="preserve"> de deteriorare</w:t>
      </w:r>
    </w:p>
    <w:p w14:paraId="03D4C806" w14:textId="77777777" w:rsidR="00B56080" w:rsidRPr="00C9542A" w:rsidRDefault="0008698E"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a) </w:t>
      </w:r>
      <w:r w:rsidR="000842C9" w:rsidRPr="00C9542A">
        <w:rPr>
          <w:rFonts w:ascii="Times New Roman" w:hAnsi="Times New Roman"/>
          <w:sz w:val="24"/>
          <w:szCs w:val="24"/>
          <w:lang w:val="en-US"/>
        </w:rPr>
        <w:t xml:space="preserve">leziuni </w:t>
      </w:r>
      <w:r w:rsidR="00DF087A" w:rsidRPr="00C9542A">
        <w:rPr>
          <w:rFonts w:ascii="Times New Roman" w:hAnsi="Times New Roman"/>
          <w:sz w:val="24"/>
          <w:szCs w:val="24"/>
          <w:lang w:val="en-US"/>
        </w:rPr>
        <w:t>reversibile,</w:t>
      </w:r>
    </w:p>
    <w:p w14:paraId="150A48A0" w14:textId="77777777" w:rsidR="008F2446" w:rsidRDefault="0008698E" w:rsidP="008F2446">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0842C9" w:rsidRPr="00C9542A">
        <w:rPr>
          <w:rFonts w:ascii="Times New Roman" w:hAnsi="Times New Roman"/>
          <w:sz w:val="24"/>
          <w:szCs w:val="24"/>
          <w:lang w:val="en-US"/>
        </w:rPr>
        <w:t xml:space="preserve">leziuni </w:t>
      </w:r>
      <w:r w:rsidRPr="00C9542A">
        <w:rPr>
          <w:rFonts w:ascii="Times New Roman" w:hAnsi="Times New Roman"/>
          <w:sz w:val="24"/>
          <w:szCs w:val="24"/>
          <w:lang w:val="en-US"/>
        </w:rPr>
        <w:t>ireversibile.</w:t>
      </w:r>
    </w:p>
    <w:p w14:paraId="4690EFAD" w14:textId="77777777" w:rsidR="008F2446" w:rsidRDefault="0022516F" w:rsidP="008F2446">
      <w:pPr>
        <w:spacing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Acțiunea patogenă </w:t>
      </w:r>
      <w:r w:rsidR="0008698E" w:rsidRPr="00C9542A">
        <w:rPr>
          <w:rFonts w:ascii="Times New Roman" w:hAnsi="Times New Roman"/>
          <w:sz w:val="24"/>
          <w:szCs w:val="24"/>
          <w:lang w:val="en-US"/>
        </w:rPr>
        <w:t xml:space="preserve">a </w:t>
      </w:r>
      <w:r w:rsidRPr="00C9542A">
        <w:rPr>
          <w:rFonts w:ascii="Times New Roman" w:hAnsi="Times New Roman"/>
          <w:sz w:val="24"/>
          <w:szCs w:val="24"/>
          <w:lang w:val="en-US"/>
        </w:rPr>
        <w:t xml:space="preserve">factorului nociv este orientată </w:t>
      </w:r>
      <w:r w:rsidR="0008698E" w:rsidRPr="00C9542A">
        <w:rPr>
          <w:rFonts w:ascii="Times New Roman" w:hAnsi="Times New Roman"/>
          <w:sz w:val="24"/>
          <w:szCs w:val="24"/>
          <w:lang w:val="en-US"/>
        </w:rPr>
        <w:t xml:space="preserve">în primul rând </w:t>
      </w:r>
      <w:r w:rsidRPr="00C9542A">
        <w:rPr>
          <w:rFonts w:ascii="Times New Roman" w:hAnsi="Times New Roman"/>
          <w:sz w:val="24"/>
          <w:szCs w:val="24"/>
          <w:lang w:val="en-US"/>
        </w:rPr>
        <w:t>spre membrana celulară, unde sunt localizate leziunile primare</w:t>
      </w:r>
      <w:r w:rsidR="0008698E" w:rsidRPr="00C9542A">
        <w:rPr>
          <w:rFonts w:ascii="Times New Roman" w:hAnsi="Times New Roman"/>
          <w:sz w:val="24"/>
          <w:szCs w:val="24"/>
          <w:lang w:val="en-US"/>
        </w:rPr>
        <w:t xml:space="preserve">, în </w:t>
      </w:r>
      <w:r w:rsidRPr="00C9542A">
        <w:rPr>
          <w:rFonts w:ascii="Times New Roman" w:hAnsi="Times New Roman"/>
          <w:sz w:val="24"/>
          <w:szCs w:val="24"/>
          <w:lang w:val="en-US"/>
        </w:rPr>
        <w:t xml:space="preserve">timp ce leziunile organitelor celulare sunt mai </w:t>
      </w:r>
      <w:r w:rsidR="0008698E" w:rsidRPr="00C9542A">
        <w:rPr>
          <w:rFonts w:ascii="Times New Roman" w:hAnsi="Times New Roman"/>
          <w:sz w:val="24"/>
          <w:szCs w:val="24"/>
          <w:lang w:val="en-US"/>
        </w:rPr>
        <w:t xml:space="preserve">frecvent de </w:t>
      </w:r>
      <w:r w:rsidRPr="00C9542A">
        <w:rPr>
          <w:rFonts w:ascii="Times New Roman" w:hAnsi="Times New Roman"/>
          <w:sz w:val="24"/>
          <w:szCs w:val="24"/>
          <w:lang w:val="en-US"/>
        </w:rPr>
        <w:t xml:space="preserve">ordin secundar. </w:t>
      </w:r>
      <w:r w:rsidR="0008698E" w:rsidRPr="00C9542A">
        <w:rPr>
          <w:rFonts w:ascii="Times New Roman" w:hAnsi="Times New Roman"/>
          <w:sz w:val="24"/>
          <w:szCs w:val="24"/>
          <w:lang w:val="en-US"/>
        </w:rPr>
        <w:t xml:space="preserve">Este </w:t>
      </w:r>
      <w:r w:rsidRPr="00C9542A">
        <w:rPr>
          <w:rFonts w:ascii="Times New Roman" w:hAnsi="Times New Roman"/>
          <w:sz w:val="24"/>
          <w:szCs w:val="24"/>
          <w:lang w:val="en-US"/>
        </w:rPr>
        <w:t xml:space="preserve">posibilă </w:t>
      </w:r>
      <w:r w:rsidR="0008698E" w:rsidRPr="00C9542A">
        <w:rPr>
          <w:rFonts w:ascii="Times New Roman" w:hAnsi="Times New Roman"/>
          <w:sz w:val="24"/>
          <w:szCs w:val="24"/>
          <w:lang w:val="en-US"/>
        </w:rPr>
        <w:t xml:space="preserve">o </w:t>
      </w:r>
      <w:r w:rsidRPr="00C9542A">
        <w:rPr>
          <w:rFonts w:ascii="Times New Roman" w:hAnsi="Times New Roman"/>
          <w:sz w:val="24"/>
          <w:szCs w:val="24"/>
          <w:lang w:val="en-US"/>
        </w:rPr>
        <w:t xml:space="preserve">acțiune directă a factorilor nocivi asupra organitelor celulare cu dezvoltarea de procese patologice primare </w:t>
      </w:r>
      <w:r w:rsidR="0008698E" w:rsidRPr="00C9542A">
        <w:rPr>
          <w:rFonts w:ascii="Times New Roman" w:hAnsi="Times New Roman"/>
          <w:sz w:val="24"/>
          <w:szCs w:val="24"/>
          <w:lang w:val="en-US"/>
        </w:rPr>
        <w:t>la nivelul acestora</w:t>
      </w:r>
      <w:r w:rsidRPr="00C9542A">
        <w:rPr>
          <w:rFonts w:ascii="Times New Roman" w:hAnsi="Times New Roman"/>
          <w:sz w:val="24"/>
          <w:szCs w:val="24"/>
          <w:lang w:val="en-US"/>
        </w:rPr>
        <w:t xml:space="preserve">. </w:t>
      </w:r>
      <w:r w:rsidR="00873871" w:rsidRPr="00C9542A">
        <w:rPr>
          <w:rFonts w:ascii="Times New Roman" w:hAnsi="Times New Roman"/>
          <w:sz w:val="24"/>
          <w:szCs w:val="24"/>
          <w:lang w:val="en-US"/>
        </w:rPr>
        <w:t xml:space="preserve">Leziunile rezultate din </w:t>
      </w:r>
      <w:r w:rsidR="002843EA" w:rsidRPr="00C9542A">
        <w:rPr>
          <w:rFonts w:ascii="Times New Roman" w:hAnsi="Times New Roman"/>
          <w:sz w:val="24"/>
          <w:szCs w:val="24"/>
          <w:lang w:val="en-US"/>
        </w:rPr>
        <w:t xml:space="preserve">acțiunea directă a factorilor nocivi asupra </w:t>
      </w:r>
      <w:r w:rsidR="00873871" w:rsidRPr="00C9542A">
        <w:rPr>
          <w:rFonts w:ascii="Times New Roman" w:hAnsi="Times New Roman"/>
          <w:sz w:val="24"/>
          <w:szCs w:val="24"/>
          <w:lang w:val="en-US"/>
        </w:rPr>
        <w:t xml:space="preserve">oricărei structuri celulare se numesc </w:t>
      </w:r>
      <w:r w:rsidR="00DF087A" w:rsidRPr="00C9542A">
        <w:rPr>
          <w:rFonts w:ascii="Times New Roman" w:hAnsi="Times New Roman"/>
          <w:i/>
          <w:sz w:val="24"/>
          <w:szCs w:val="24"/>
          <w:lang w:val="en-US"/>
        </w:rPr>
        <w:t xml:space="preserve">leziuni </w:t>
      </w:r>
      <w:r w:rsidR="00873871" w:rsidRPr="00C9542A">
        <w:rPr>
          <w:rFonts w:ascii="Times New Roman" w:hAnsi="Times New Roman"/>
          <w:i/>
          <w:sz w:val="24"/>
          <w:szCs w:val="24"/>
          <w:lang w:val="en-US"/>
        </w:rPr>
        <w:t>primare</w:t>
      </w:r>
      <w:r w:rsidR="00873871" w:rsidRPr="00C9542A">
        <w:rPr>
          <w:rFonts w:ascii="Times New Roman" w:hAnsi="Times New Roman"/>
          <w:sz w:val="24"/>
          <w:szCs w:val="24"/>
          <w:lang w:val="en-US"/>
        </w:rPr>
        <w:t xml:space="preserve">. Orice leziune primară a celulei generează </w:t>
      </w:r>
      <w:r w:rsidR="00DF087A" w:rsidRPr="00C9542A">
        <w:rPr>
          <w:rFonts w:ascii="Times New Roman" w:hAnsi="Times New Roman"/>
          <w:i/>
          <w:sz w:val="24"/>
          <w:szCs w:val="24"/>
          <w:lang w:val="en-US"/>
        </w:rPr>
        <w:t xml:space="preserve">leziuni </w:t>
      </w:r>
      <w:r w:rsidR="00873871" w:rsidRPr="00C9542A">
        <w:rPr>
          <w:rFonts w:ascii="Times New Roman" w:hAnsi="Times New Roman"/>
          <w:i/>
          <w:sz w:val="24"/>
          <w:szCs w:val="24"/>
          <w:lang w:val="en-US"/>
        </w:rPr>
        <w:t>secundare</w:t>
      </w:r>
      <w:r w:rsidR="008F2446">
        <w:rPr>
          <w:rFonts w:ascii="Times New Roman" w:hAnsi="Times New Roman"/>
          <w:i/>
          <w:sz w:val="24"/>
          <w:szCs w:val="24"/>
          <w:lang w:val="en-US"/>
        </w:rPr>
        <w:t xml:space="preserve"> </w:t>
      </w:r>
      <w:r w:rsidR="008F2446" w:rsidRPr="008F2446">
        <w:rPr>
          <w:rFonts w:ascii="Times New Roman" w:hAnsi="Times New Roman"/>
          <w:iCs/>
          <w:sz w:val="24"/>
          <w:szCs w:val="24"/>
          <w:lang w:val="en-US"/>
        </w:rPr>
        <w:t>ce</w:t>
      </w:r>
      <w:r w:rsidR="00873871" w:rsidRPr="00C9542A">
        <w:rPr>
          <w:rFonts w:ascii="Times New Roman" w:hAnsi="Times New Roman"/>
          <w:sz w:val="24"/>
          <w:szCs w:val="24"/>
          <w:lang w:val="en-US"/>
        </w:rPr>
        <w:t xml:space="preserve"> se răspândesc consecutiv asupra tuturor structurilor celulare și conduc în final la moartea celulei.</w:t>
      </w:r>
    </w:p>
    <w:p w14:paraId="4147999D" w14:textId="77777777" w:rsidR="00B56080" w:rsidRPr="00C9542A" w:rsidRDefault="0008698E" w:rsidP="008F2446">
      <w:pPr>
        <w:spacing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Leziunea celulară este reversibilă până la un anumit punct, dar dacă stimulul persistă sau este suficient de sever de la început, celula suferă leziuni ireversibile și, în cele din urmă, moartea celulară. Adaptarea, leziunile reversibile și moartea celulară pot fi etape ale afectării progresive în urma diferitelor tipuri de insulte. De exemplu, ca răspuns la sarcini hemodinamice crescute, mușchiul inimii se mărește, o formă de adaptare, și poate chiar suferi leziuni. Dacă alimentarea cu sânge a miocardului este compromisă sau inadecvată, mușchiul suferă mai întâi leziuni reversibile, manifestate prin anumite </w:t>
      </w:r>
      <w:r w:rsidR="00873871" w:rsidRPr="00C9542A">
        <w:rPr>
          <w:rFonts w:ascii="Times New Roman" w:hAnsi="Times New Roman"/>
          <w:sz w:val="24"/>
          <w:szCs w:val="24"/>
          <w:lang w:val="en-US"/>
        </w:rPr>
        <w:t xml:space="preserve">modificări </w:t>
      </w:r>
      <w:r w:rsidRPr="00C9542A">
        <w:rPr>
          <w:rFonts w:ascii="Times New Roman" w:hAnsi="Times New Roman"/>
          <w:sz w:val="24"/>
          <w:szCs w:val="24"/>
          <w:lang w:val="en-US"/>
        </w:rPr>
        <w:t xml:space="preserve">citoplasmatice. În cele din urmă, celulele suferă leziuni ireversibile și mor </w:t>
      </w:r>
      <w:r w:rsidR="00B81239" w:rsidRPr="00C9542A">
        <w:rPr>
          <w:rFonts w:ascii="Times New Roman" w:hAnsi="Times New Roman"/>
          <w:sz w:val="24"/>
          <w:szCs w:val="24"/>
          <w:lang w:val="en-US"/>
        </w:rPr>
        <w:t>[Fig.1]</w:t>
      </w:r>
      <w:r w:rsidRPr="00C9542A">
        <w:rPr>
          <w:rFonts w:ascii="Times New Roman" w:hAnsi="Times New Roman"/>
          <w:sz w:val="24"/>
          <w:szCs w:val="24"/>
          <w:lang w:val="en-US"/>
        </w:rPr>
        <w:t>.</w:t>
      </w:r>
    </w:p>
    <w:p w14:paraId="72DCE6BC" w14:textId="3671E2FD" w:rsidR="00873871" w:rsidRPr="00C9542A" w:rsidRDefault="00A871D0" w:rsidP="00C9542A">
      <w:pPr>
        <w:ind w:firstLine="708"/>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50E861A8" wp14:editId="5B4663DC">
            <wp:extent cx="5705475" cy="2362200"/>
            <wp:effectExtent l="19050" t="1905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05475" cy="2362200"/>
                    </a:xfrm>
                    <a:prstGeom prst="rect">
                      <a:avLst/>
                    </a:prstGeom>
                    <a:noFill/>
                    <a:ln w="9525" cmpd="sng">
                      <a:solidFill>
                        <a:srgbClr val="000000"/>
                      </a:solidFill>
                      <a:miter lim="800000"/>
                      <a:headEnd/>
                      <a:tailEnd/>
                    </a:ln>
                    <a:effectLst/>
                  </pic:spPr>
                </pic:pic>
              </a:graphicData>
            </a:graphic>
          </wp:inline>
        </w:drawing>
      </w:r>
    </w:p>
    <w:p w14:paraId="1F8CBE2C" w14:textId="77777777" w:rsidR="008F2446" w:rsidRDefault="009322C6" w:rsidP="00C9542A">
      <w:pPr>
        <w:autoSpaceDE w:val="0"/>
        <w:autoSpaceDN w:val="0"/>
        <w:adjustRightInd w:val="0"/>
        <w:spacing w:after="0" w:line="240" w:lineRule="auto"/>
        <w:ind w:firstLine="708"/>
        <w:jc w:val="both"/>
        <w:rPr>
          <w:rFonts w:ascii="Times New Roman" w:hAnsi="Times New Roman"/>
          <w:sz w:val="24"/>
          <w:szCs w:val="24"/>
          <w:lang w:val="en-US"/>
        </w:rPr>
      </w:pPr>
      <w:r w:rsidRPr="00C9542A">
        <w:rPr>
          <w:rFonts w:ascii="Times New Roman" w:hAnsi="Times New Roman"/>
          <w:b/>
          <w:sz w:val="24"/>
          <w:szCs w:val="24"/>
          <w:lang w:val="en-US"/>
        </w:rPr>
        <w:t>Fig.</w:t>
      </w:r>
      <w:r w:rsidR="000842C9" w:rsidRPr="00C9542A">
        <w:rPr>
          <w:rFonts w:ascii="Times New Roman" w:hAnsi="Times New Roman"/>
          <w:b/>
          <w:sz w:val="24"/>
          <w:szCs w:val="24"/>
          <w:lang w:val="en-US"/>
        </w:rPr>
        <w:t>1</w:t>
      </w:r>
      <w:r w:rsidRPr="00C9542A">
        <w:rPr>
          <w:rFonts w:ascii="Times New Roman" w:hAnsi="Times New Roman"/>
          <w:sz w:val="24"/>
          <w:szCs w:val="24"/>
          <w:lang w:val="en-US"/>
        </w:rPr>
        <w:t>.</w:t>
      </w:r>
      <w:r w:rsidRPr="00C9542A">
        <w:rPr>
          <w:rFonts w:ascii="Times New Roman" w:hAnsi="Times New Roman"/>
          <w:b/>
          <w:sz w:val="24"/>
          <w:szCs w:val="24"/>
          <w:lang w:val="en-US"/>
        </w:rPr>
        <w:t>Relația dintre celulele miocardice normale, adaptate, lezate reversibil și moarte</w:t>
      </w:r>
      <w:r w:rsidRPr="00C9542A">
        <w:rPr>
          <w:rFonts w:ascii="Times New Roman" w:hAnsi="Times New Roman"/>
          <w:sz w:val="24"/>
          <w:szCs w:val="24"/>
          <w:lang w:val="en-US"/>
        </w:rPr>
        <w:t>.</w:t>
      </w:r>
    </w:p>
    <w:p w14:paraId="75686BD5" w14:textId="77777777" w:rsidR="00B56080" w:rsidRPr="00C9542A" w:rsidRDefault="009322C6" w:rsidP="00C9542A">
      <w:pPr>
        <w:autoSpaceDE w:val="0"/>
        <w:autoSpaceDN w:val="0"/>
        <w:adjustRightInd w:val="0"/>
        <w:spacing w:after="0" w:line="240" w:lineRule="auto"/>
        <w:ind w:firstLine="708"/>
        <w:jc w:val="both"/>
        <w:rPr>
          <w:rFonts w:ascii="Times New Roman" w:eastAsia="Sabon-Roman" w:hAnsi="Times New Roman"/>
          <w:bCs/>
          <w:sz w:val="24"/>
          <w:szCs w:val="24"/>
          <w:lang w:val="en-US"/>
        </w:rPr>
      </w:pPr>
      <w:r w:rsidRPr="00C9542A">
        <w:rPr>
          <w:rFonts w:ascii="Times New Roman" w:hAnsi="Times New Roman"/>
          <w:sz w:val="24"/>
          <w:szCs w:val="24"/>
          <w:lang w:val="en-US"/>
        </w:rPr>
        <w:lastRenderedPageBreak/>
        <w:t xml:space="preserve">Adaptarea celulară este hipertrofia miocardică (stânga jos), cauzată de creșterea fluxului sanguin care necesită un efort mecanic mai mare din partea celulelor miocardice. Această adaptare duce la îngroșarea </w:t>
      </w:r>
      <w:r w:rsidR="00F66AD5" w:rsidRPr="00C9542A">
        <w:rPr>
          <w:rFonts w:ascii="Times New Roman" w:hAnsi="Times New Roman"/>
          <w:sz w:val="24"/>
          <w:szCs w:val="24"/>
          <w:lang w:val="en-US"/>
        </w:rPr>
        <w:t xml:space="preserve">peretelui </w:t>
      </w:r>
      <w:r w:rsidRPr="00C9542A">
        <w:rPr>
          <w:rFonts w:ascii="Times New Roman" w:hAnsi="Times New Roman"/>
          <w:sz w:val="24"/>
          <w:szCs w:val="24"/>
          <w:lang w:val="en-US"/>
        </w:rPr>
        <w:t xml:space="preserve">ventricular stâng </w:t>
      </w:r>
      <w:r w:rsidR="00F66AD5" w:rsidRPr="00C9542A">
        <w:rPr>
          <w:rFonts w:ascii="Times New Roman" w:hAnsi="Times New Roman"/>
          <w:sz w:val="24"/>
          <w:szCs w:val="24"/>
          <w:lang w:val="en-US"/>
        </w:rPr>
        <w:t xml:space="preserve">la peste 2 cm (normal, </w:t>
      </w:r>
      <w:r w:rsidRPr="00C9542A">
        <w:rPr>
          <w:rFonts w:ascii="Times New Roman" w:hAnsi="Times New Roman"/>
          <w:sz w:val="24"/>
          <w:szCs w:val="24"/>
          <w:lang w:val="en-US"/>
        </w:rPr>
        <w:t>1,5 cm). În cazul miocardului lezat reversibil (ilustrat schematic, dreapta), există în general doar efecte funcționale, fără modificări grosiere sau chiar microscopice vizibile. În exemplarul care prezintă necroză, o formă de moarte celulară (dreapta jos), zona luminoasă din ventriculul stâng posterolateral reprezintă un infarct miocardic acut cauzat de reducerea fluxului sanguin (ischemie). Toate cele trei secțiuni transversale ale inimii au fost colorate cu clorură de trifeniltetrazoliu, un substrat enzimatic care colorează miocardul viabil în magenta. Lipsa colorației se datorează pierderii enzimei în urma morții celulare.</w:t>
      </w:r>
      <w:r w:rsidR="00DF087A" w:rsidRPr="00C9542A">
        <w:rPr>
          <w:rFonts w:ascii="Times New Roman" w:eastAsia="Sabon-Roman" w:hAnsi="Times New Roman"/>
          <w:bCs/>
          <w:sz w:val="24"/>
          <w:szCs w:val="24"/>
          <w:lang w:val="en-US"/>
        </w:rPr>
        <w:t xml:space="preserve"> (De la Robbins-Cotran; Bazele patologice ale bolii)</w:t>
      </w:r>
    </w:p>
    <w:p w14:paraId="41FDC004" w14:textId="77777777" w:rsidR="00495A7B" w:rsidRDefault="00495A7B" w:rsidP="00495A7B">
      <w:pPr>
        <w:spacing w:after="0"/>
        <w:jc w:val="both"/>
        <w:rPr>
          <w:rFonts w:ascii="Times New Roman" w:hAnsi="Times New Roman"/>
          <w:sz w:val="24"/>
          <w:szCs w:val="24"/>
          <w:lang w:val="en-US"/>
        </w:rPr>
      </w:pPr>
    </w:p>
    <w:p w14:paraId="3EBC3A30" w14:textId="77777777" w:rsidR="00B56080" w:rsidRPr="00C9542A" w:rsidRDefault="00DF087A" w:rsidP="00495A7B">
      <w:pPr>
        <w:spacing w:after="0"/>
        <w:jc w:val="both"/>
        <w:rPr>
          <w:rFonts w:ascii="Times New Roman" w:hAnsi="Times New Roman"/>
          <w:sz w:val="24"/>
          <w:szCs w:val="24"/>
          <w:lang w:val="en-US"/>
        </w:rPr>
      </w:pPr>
      <w:r w:rsidRPr="00495A7B">
        <w:rPr>
          <w:rFonts w:ascii="Times New Roman" w:hAnsi="Times New Roman"/>
          <w:b/>
          <w:bCs/>
          <w:i/>
          <w:sz w:val="24"/>
          <w:szCs w:val="24"/>
          <w:lang w:val="en-US"/>
        </w:rPr>
        <w:t xml:space="preserve">Leziuni celulare </w:t>
      </w:r>
      <w:r w:rsidRPr="00495A7B">
        <w:rPr>
          <w:rFonts w:ascii="Times New Roman" w:hAnsi="Times New Roman"/>
          <w:b/>
          <w:bCs/>
          <w:sz w:val="24"/>
          <w:szCs w:val="24"/>
          <w:lang w:val="en-US"/>
        </w:rPr>
        <w:t>reversibile</w:t>
      </w:r>
      <w:r w:rsidRPr="00C9542A">
        <w:rPr>
          <w:rFonts w:ascii="Times New Roman" w:hAnsi="Times New Roman"/>
          <w:sz w:val="24"/>
          <w:szCs w:val="24"/>
          <w:lang w:val="en-US"/>
        </w:rPr>
        <w:t>. În stadiile incipiente sau în formele ușoare de leziune, modificările funcționale și morfologice sunt reversibile dacă stimulul dăunător este îndepărtat. Trăsăturile distinctive ale leziunilor reversibile sunt reducerea fosforilării oxidative cu epuizarea rezultată a rezervelor de energie sub formă de adenozin trifosfat (ATP) și umflarea celulară cauzată de modificările concentrațiilor ionice și de influxul de apă. În plus, diverse organite intracelulare, precum mitocondriile și citoscheletul, pot prezenta, de asemenea, modificări.</w:t>
      </w:r>
    </w:p>
    <w:p w14:paraId="56110A05" w14:textId="77777777" w:rsidR="00B56080" w:rsidRPr="00C9542A" w:rsidRDefault="00873871"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Leziunile pot trece printr-o etapă reversibilă și pot culmina cu moartea celulară. </w:t>
      </w:r>
    </w:p>
    <w:p w14:paraId="66BA3FB3" w14:textId="77777777" w:rsidR="00495A7B" w:rsidRDefault="00DF087A" w:rsidP="00495A7B">
      <w:pPr>
        <w:spacing w:after="0"/>
        <w:jc w:val="both"/>
        <w:rPr>
          <w:rFonts w:ascii="Times New Roman" w:hAnsi="Times New Roman"/>
          <w:sz w:val="24"/>
          <w:szCs w:val="24"/>
          <w:lang w:val="en-US"/>
        </w:rPr>
      </w:pPr>
      <w:r w:rsidRPr="00495A7B">
        <w:rPr>
          <w:rFonts w:ascii="Times New Roman" w:hAnsi="Times New Roman"/>
          <w:b/>
          <w:bCs/>
          <w:i/>
          <w:sz w:val="24"/>
          <w:szCs w:val="24"/>
          <w:lang w:val="en-US"/>
        </w:rPr>
        <w:t>Moartea celulară</w:t>
      </w:r>
      <w:r w:rsidRPr="00C9542A">
        <w:rPr>
          <w:rFonts w:ascii="Times New Roman" w:hAnsi="Times New Roman"/>
          <w:sz w:val="24"/>
          <w:szCs w:val="24"/>
          <w:lang w:val="en-US"/>
        </w:rPr>
        <w:t>.</w:t>
      </w:r>
    </w:p>
    <w:p w14:paraId="122AA6B9" w14:textId="77777777" w:rsidR="00B56080" w:rsidRPr="00C9542A" w:rsidRDefault="00DF087A" w:rsidP="00495A7B">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În cazul unei leziuni continue, leziunea devine ireversibilă, moment în care celula nu se mai poate reface și moare. Există două tipuri principale de moarte celulară, </w:t>
      </w:r>
      <w:r w:rsidRPr="00C9542A">
        <w:rPr>
          <w:rFonts w:ascii="Times New Roman" w:hAnsi="Times New Roman"/>
          <w:i/>
          <w:sz w:val="24"/>
          <w:szCs w:val="24"/>
          <w:lang w:val="en-US"/>
        </w:rPr>
        <w:t xml:space="preserve">necroza </w:t>
      </w:r>
      <w:r w:rsidRPr="00C9542A">
        <w:rPr>
          <w:rFonts w:ascii="Times New Roman" w:hAnsi="Times New Roman"/>
          <w:sz w:val="24"/>
          <w:szCs w:val="24"/>
          <w:lang w:val="en-US"/>
        </w:rPr>
        <w:t xml:space="preserve">și </w:t>
      </w:r>
      <w:r w:rsidRPr="00C9542A">
        <w:rPr>
          <w:rFonts w:ascii="Times New Roman" w:hAnsi="Times New Roman"/>
          <w:i/>
          <w:sz w:val="24"/>
          <w:szCs w:val="24"/>
          <w:lang w:val="en-US"/>
        </w:rPr>
        <w:t>apoptoza</w:t>
      </w:r>
      <w:r w:rsidRPr="00C9542A">
        <w:rPr>
          <w:rFonts w:ascii="Times New Roman" w:hAnsi="Times New Roman"/>
          <w:sz w:val="24"/>
          <w:szCs w:val="24"/>
          <w:lang w:val="en-US"/>
        </w:rPr>
        <w:t>, care diferă în ceea ce privește morfologia, mecanismele și rolul lor în fiziologie și boală.</w:t>
      </w:r>
    </w:p>
    <w:p w14:paraId="094AC1E1" w14:textId="77777777" w:rsidR="00B56080" w:rsidRPr="00C9542A" w:rsidRDefault="0061350E" w:rsidP="00C9542A">
      <w:pPr>
        <w:ind w:firstLine="708"/>
        <w:jc w:val="both"/>
        <w:rPr>
          <w:rFonts w:ascii="Times New Roman" w:hAnsi="Times New Roman"/>
          <w:sz w:val="24"/>
          <w:szCs w:val="24"/>
          <w:lang w:val="en-US"/>
        </w:rPr>
      </w:pPr>
      <w:r w:rsidRPr="00C9542A">
        <w:rPr>
          <w:rFonts w:ascii="Times New Roman" w:hAnsi="Times New Roman"/>
          <w:i/>
          <w:sz w:val="24"/>
          <w:szCs w:val="24"/>
          <w:lang w:val="en-US"/>
        </w:rPr>
        <w:t>"Punctul fără întoarcere</w:t>
      </w:r>
      <w:r w:rsidRPr="00C9542A">
        <w:rPr>
          <w:rFonts w:ascii="Times New Roman" w:hAnsi="Times New Roman"/>
          <w:sz w:val="24"/>
          <w:szCs w:val="24"/>
          <w:lang w:val="en-US"/>
        </w:rPr>
        <w:t xml:space="preserve">", la care leziunile devin ireversibile, este încă în mare măsură nedefinit și nu există corelații morfologice sau biochimice fiabile ale ireversibilității. Două fenomene caracterizează în mod constant ireversibilitatea - incapacitatea de a inversa disfuncția mitocondrială (lipsa fosforilării oxidative și a generării de ATP), chiar și după rezolvarea leziunii inițiale, și perturbările profunde ale funcției membranei. Lezarea membranelor lizozomale duce la dizolvarea enzimatică a celulei lezate, caracteristică necrozei. Scurgerea proteinelor intracelulare prin membrana celulară deteriorată și, în cele din urmă, în circulație, oferă un mijloc de detectare a leziunilor celulare și a necrozei specifice țesutului, utilizând probe de ser sanguin. Mușchiul cardiac, de exemplu, conține o izoformă specifică a enzimei </w:t>
      </w:r>
      <w:r w:rsidRPr="00C9542A">
        <w:rPr>
          <w:rFonts w:ascii="Times New Roman" w:hAnsi="Times New Roman"/>
          <w:i/>
          <w:sz w:val="24"/>
          <w:szCs w:val="24"/>
          <w:lang w:val="en-US"/>
        </w:rPr>
        <w:t xml:space="preserve">creatininkinază </w:t>
      </w:r>
      <w:r w:rsidRPr="00C9542A">
        <w:rPr>
          <w:rFonts w:ascii="Times New Roman" w:hAnsi="Times New Roman"/>
          <w:sz w:val="24"/>
          <w:szCs w:val="24"/>
          <w:lang w:val="en-US"/>
        </w:rPr>
        <w:t xml:space="preserve">și a proteinei contractile </w:t>
      </w:r>
      <w:r w:rsidRPr="00C9542A">
        <w:rPr>
          <w:rFonts w:ascii="Times New Roman" w:hAnsi="Times New Roman"/>
          <w:i/>
          <w:sz w:val="24"/>
          <w:szCs w:val="24"/>
          <w:lang w:val="en-US"/>
        </w:rPr>
        <w:t>troponină</w:t>
      </w:r>
      <w:r w:rsidRPr="00C9542A">
        <w:rPr>
          <w:rFonts w:ascii="Times New Roman" w:hAnsi="Times New Roman"/>
          <w:sz w:val="24"/>
          <w:szCs w:val="24"/>
          <w:lang w:val="en-US"/>
        </w:rPr>
        <w:t xml:space="preserve">; ficatul (și în special epiteliul căilor biliare) conține o izoformă a enzimei </w:t>
      </w:r>
      <w:r w:rsidRPr="00C9542A">
        <w:rPr>
          <w:rFonts w:ascii="Times New Roman" w:hAnsi="Times New Roman"/>
          <w:i/>
          <w:sz w:val="24"/>
          <w:szCs w:val="24"/>
          <w:lang w:val="en-US"/>
        </w:rPr>
        <w:t xml:space="preserve">fosfatază alcalină; </w:t>
      </w:r>
      <w:r w:rsidRPr="00C9542A">
        <w:rPr>
          <w:rFonts w:ascii="Times New Roman" w:hAnsi="Times New Roman"/>
          <w:sz w:val="24"/>
          <w:szCs w:val="24"/>
          <w:lang w:val="en-US"/>
        </w:rPr>
        <w:t xml:space="preserve">iar hepatocitele conțin </w:t>
      </w:r>
      <w:r w:rsidRPr="00C9542A">
        <w:rPr>
          <w:rFonts w:ascii="Times New Roman" w:hAnsi="Times New Roman"/>
          <w:i/>
          <w:sz w:val="24"/>
          <w:szCs w:val="24"/>
          <w:lang w:val="en-US"/>
        </w:rPr>
        <w:t>transaminaze</w:t>
      </w:r>
      <w:r w:rsidRPr="00C9542A">
        <w:rPr>
          <w:rFonts w:ascii="Times New Roman" w:hAnsi="Times New Roman"/>
          <w:sz w:val="24"/>
          <w:szCs w:val="24"/>
          <w:lang w:val="en-US"/>
        </w:rPr>
        <w:t xml:space="preserve">. Leziunile ireversibile și moartea celulară în aceste țesuturi sunt reflectate în niveluri crescute ale acestor proteine în sânge </w:t>
      </w:r>
      <w:r w:rsidR="00B81239" w:rsidRPr="00C9542A">
        <w:rPr>
          <w:rFonts w:ascii="Times New Roman" w:hAnsi="Times New Roman"/>
          <w:sz w:val="24"/>
          <w:szCs w:val="24"/>
          <w:lang w:val="en-US"/>
        </w:rPr>
        <w:t>(enzimemie)</w:t>
      </w:r>
      <w:r w:rsidRPr="00C9542A">
        <w:rPr>
          <w:rFonts w:ascii="Times New Roman" w:hAnsi="Times New Roman"/>
          <w:sz w:val="24"/>
          <w:szCs w:val="24"/>
          <w:lang w:val="en-US"/>
        </w:rPr>
        <w:t xml:space="preserve">, iar măsurarea acestor biomarkeri este utilizată clinic pentru a evalua leziunile acestor țesuturi </w:t>
      </w:r>
      <w:r w:rsidR="00801B7A" w:rsidRPr="00C9542A">
        <w:rPr>
          <w:rFonts w:ascii="Times New Roman" w:hAnsi="Times New Roman"/>
          <w:sz w:val="24"/>
          <w:szCs w:val="24"/>
          <w:lang w:val="en-US"/>
        </w:rPr>
        <w:t>[Fig.2]</w:t>
      </w:r>
      <w:r w:rsidRPr="00C9542A">
        <w:rPr>
          <w:rFonts w:ascii="Times New Roman" w:hAnsi="Times New Roman"/>
          <w:sz w:val="24"/>
          <w:szCs w:val="24"/>
          <w:lang w:val="en-US"/>
        </w:rPr>
        <w:t>.</w:t>
      </w:r>
    </w:p>
    <w:p w14:paraId="13FC90D5" w14:textId="0A11FD30" w:rsidR="000842C9" w:rsidRPr="00C9542A" w:rsidRDefault="00873871" w:rsidP="00C9542A">
      <w:pPr>
        <w:jc w:val="both"/>
        <w:rPr>
          <w:rFonts w:ascii="Times New Roman" w:hAnsi="Times New Roman"/>
          <w:sz w:val="24"/>
          <w:szCs w:val="24"/>
          <w:lang w:val="en-US"/>
        </w:rPr>
      </w:pPr>
      <w:r w:rsidRPr="00C9542A">
        <w:rPr>
          <w:rFonts w:ascii="Times New Roman" w:hAnsi="Times New Roman"/>
          <w:sz w:val="24"/>
          <w:szCs w:val="24"/>
          <w:lang w:val="en-US"/>
        </w:rPr>
        <w:tab/>
      </w:r>
      <w:r w:rsidR="00A871D0">
        <w:rPr>
          <w:rFonts w:ascii="Times New Roman" w:hAnsi="Times New Roman"/>
          <w:noProof/>
          <w:sz w:val="24"/>
          <w:szCs w:val="24"/>
          <w:lang w:val="en-US"/>
        </w:rPr>
        <w:drawing>
          <wp:inline distT="0" distB="0" distL="0" distR="0" wp14:anchorId="7DF75207" wp14:editId="746CB96A">
            <wp:extent cx="5353050" cy="2266950"/>
            <wp:effectExtent l="19050" t="19050" r="0" b="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53050" cy="2266950"/>
                    </a:xfrm>
                    <a:prstGeom prst="rect">
                      <a:avLst/>
                    </a:prstGeom>
                    <a:noFill/>
                    <a:ln w="9525" cmpd="sng">
                      <a:solidFill>
                        <a:srgbClr val="000000"/>
                      </a:solidFill>
                      <a:miter lim="800000"/>
                      <a:headEnd/>
                      <a:tailEnd/>
                    </a:ln>
                    <a:effectLst/>
                  </pic:spPr>
                </pic:pic>
              </a:graphicData>
            </a:graphic>
          </wp:inline>
        </w:drawing>
      </w:r>
    </w:p>
    <w:p w14:paraId="5B4D08C7" w14:textId="77777777" w:rsidR="00B56080" w:rsidRPr="00C9542A" w:rsidRDefault="000842C9" w:rsidP="00C9542A">
      <w:pPr>
        <w:autoSpaceDE w:val="0"/>
        <w:autoSpaceDN w:val="0"/>
        <w:adjustRightInd w:val="0"/>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Fig.2. Etapele răspunsului celular la stres și stimuli nocivi</w:t>
      </w:r>
      <w:r w:rsidRPr="00C9542A">
        <w:rPr>
          <w:rFonts w:ascii="Times New Roman" w:hAnsi="Times New Roman"/>
          <w:sz w:val="24"/>
          <w:szCs w:val="24"/>
          <w:lang w:val="en-US"/>
        </w:rPr>
        <w:t>.</w:t>
      </w:r>
    </w:p>
    <w:p w14:paraId="3556AC7C" w14:textId="77777777" w:rsidR="00B56080" w:rsidRPr="00C9542A" w:rsidRDefault="007A3147"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 xml:space="preserve"> (De la Robbins-Cotran; Bazele patologice ale bolii)</w:t>
      </w:r>
    </w:p>
    <w:p w14:paraId="5923E3FE" w14:textId="77777777" w:rsidR="00CB3BBD" w:rsidRPr="00C9542A" w:rsidRDefault="00CB3BBD" w:rsidP="00C9542A">
      <w:pPr>
        <w:spacing w:after="0"/>
        <w:ind w:firstLine="708"/>
        <w:jc w:val="both"/>
        <w:rPr>
          <w:rFonts w:ascii="Times New Roman" w:hAnsi="Times New Roman"/>
          <w:b/>
          <w:sz w:val="24"/>
          <w:szCs w:val="24"/>
          <w:lang w:val="en-US"/>
        </w:rPr>
      </w:pPr>
    </w:p>
    <w:p w14:paraId="50EE6409" w14:textId="77777777" w:rsidR="00B56080" w:rsidRPr="00C9542A" w:rsidRDefault="002843E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Cauze ale </w:t>
      </w:r>
      <w:r w:rsidR="00DF087A" w:rsidRPr="00C9542A">
        <w:rPr>
          <w:rFonts w:ascii="Times New Roman" w:hAnsi="Times New Roman"/>
          <w:b/>
          <w:sz w:val="24"/>
          <w:szCs w:val="24"/>
          <w:lang w:val="en-US"/>
        </w:rPr>
        <w:t>leziunilor</w:t>
      </w:r>
      <w:r w:rsidRPr="00C9542A">
        <w:rPr>
          <w:rFonts w:ascii="Times New Roman" w:hAnsi="Times New Roman"/>
          <w:b/>
          <w:sz w:val="24"/>
          <w:szCs w:val="24"/>
          <w:lang w:val="en-US"/>
        </w:rPr>
        <w:t xml:space="preserve"> celulare</w:t>
      </w:r>
    </w:p>
    <w:p w14:paraId="64808229"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Cauzele leziunilor celulare variază de la violența fizică externă brută a unui accident de mașină la anomalii interne subtile, cum ar fi o mutație genetică care cauzează lipsa unei enzime vitale care afectează funcția metabolică normală. Majoritatea stimulilor lezivi pot fi grupați în următoarele categorii generale.</w:t>
      </w:r>
    </w:p>
    <w:p w14:paraId="310E5761" w14:textId="77777777" w:rsidR="00B56080" w:rsidRPr="00C9542A" w:rsidRDefault="00DE4429"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 xml:space="preserve">Agenți fizici. </w:t>
      </w:r>
      <w:r w:rsidR="00DF087A" w:rsidRPr="00C9542A">
        <w:rPr>
          <w:rFonts w:ascii="Times New Roman" w:hAnsi="Times New Roman"/>
          <w:sz w:val="24"/>
          <w:szCs w:val="24"/>
          <w:lang w:val="en-US"/>
        </w:rPr>
        <w:t>Agenții fizici capabili să provoace leziuni celulare includ traumatisme mecanice, temperaturi extreme (arsuri și frig profund), schimbări bruște ale presiunii atmosferice, radiații și șocuri electrice.</w:t>
      </w:r>
    </w:p>
    <w:p w14:paraId="0E3B011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Forțe</w:t>
      </w:r>
      <w:r w:rsidR="002843EA" w:rsidRPr="00C9542A">
        <w:rPr>
          <w:rFonts w:ascii="Times New Roman" w:hAnsi="Times New Roman"/>
          <w:b/>
          <w:i/>
          <w:sz w:val="24"/>
          <w:szCs w:val="24"/>
          <w:lang w:val="en-US"/>
        </w:rPr>
        <w:t xml:space="preserve"> mecanice</w:t>
      </w:r>
      <w:r w:rsidRPr="00C9542A">
        <w:rPr>
          <w:rFonts w:ascii="Times New Roman" w:hAnsi="Times New Roman"/>
          <w:sz w:val="24"/>
          <w:szCs w:val="24"/>
          <w:lang w:val="en-US"/>
        </w:rPr>
        <w:t xml:space="preserve">. Leziunile sau traumele cauzate de forțele mecanice apar ca urmare a impactului corpului cu un alt obiect. Aceste tipuri de leziuni scindează și rup țesuturi, fractură oase, lezează vasele de sânge și perturbă fluxul sanguin. </w:t>
      </w:r>
      <w:r w:rsidR="00DE4429" w:rsidRPr="00C9542A">
        <w:rPr>
          <w:rFonts w:ascii="Times New Roman" w:hAnsi="Times New Roman"/>
          <w:sz w:val="24"/>
          <w:szCs w:val="24"/>
          <w:lang w:val="en-US"/>
        </w:rPr>
        <w:t xml:space="preserve">Factorul patogenetic primar este dezintegrarea mecanică a membranei, deschiderea barierei mecanice </w:t>
      </w:r>
      <w:r w:rsidR="000842C9" w:rsidRPr="00C9542A">
        <w:rPr>
          <w:rFonts w:ascii="Times New Roman" w:hAnsi="Times New Roman"/>
          <w:sz w:val="24"/>
          <w:szCs w:val="24"/>
          <w:lang w:val="en-US"/>
        </w:rPr>
        <w:t xml:space="preserve">celulă-interstițiu </w:t>
      </w:r>
      <w:r w:rsidR="00DE4429" w:rsidRPr="00C9542A">
        <w:rPr>
          <w:rFonts w:ascii="Times New Roman" w:hAnsi="Times New Roman"/>
          <w:sz w:val="24"/>
          <w:szCs w:val="24"/>
          <w:lang w:val="en-US"/>
        </w:rPr>
        <w:t>și formarea necontrolată a unei comunicări directe între spațiul intracelular și cel intercelular și trecerea liberă a substanțelor în ambele sensuri: interstițiu-hialoplasmă și invers. Rezultatul final este amestecul dintre spațiul extracelular și intracelular cu pătrunderea ionilor Na</w:t>
      </w:r>
      <w:r w:rsidR="00DE4429" w:rsidRPr="00C9542A">
        <w:rPr>
          <w:rFonts w:ascii="Times New Roman" w:hAnsi="Times New Roman"/>
          <w:sz w:val="24"/>
          <w:szCs w:val="24"/>
          <w:vertAlign w:val="superscript"/>
          <w:lang w:val="en-US"/>
        </w:rPr>
        <w:t>+</w:t>
      </w:r>
      <w:r w:rsidR="00DE4429" w:rsidRPr="00C9542A">
        <w:rPr>
          <w:rFonts w:ascii="Times New Roman" w:hAnsi="Times New Roman"/>
          <w:sz w:val="24"/>
          <w:szCs w:val="24"/>
          <w:lang w:val="en-US"/>
        </w:rPr>
        <w:t xml:space="preserve"> în celulă și emisia ionilor K</w:t>
      </w:r>
      <w:r w:rsidR="00DE4429" w:rsidRPr="00C9542A">
        <w:rPr>
          <w:rFonts w:ascii="Times New Roman" w:hAnsi="Times New Roman"/>
          <w:sz w:val="24"/>
          <w:szCs w:val="24"/>
          <w:vertAlign w:val="superscript"/>
          <w:lang w:val="en-US"/>
        </w:rPr>
        <w:t>+</w:t>
      </w:r>
      <w:r w:rsidR="00DE4429" w:rsidRPr="00C9542A">
        <w:rPr>
          <w:rFonts w:ascii="Times New Roman" w:hAnsi="Times New Roman"/>
          <w:sz w:val="24"/>
          <w:szCs w:val="24"/>
          <w:lang w:val="en-US"/>
        </w:rPr>
        <w:t xml:space="preserve"> în afara celulei. Aceasta determină insuficiența funcțională a celulei, cu dezvoltarea ulterioară a lanțului patogenetic de procese de alterare.</w:t>
      </w:r>
    </w:p>
    <w:p w14:paraId="08A511C5"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b/>
          <w:i/>
          <w:sz w:val="24"/>
          <w:szCs w:val="24"/>
          <w:lang w:val="en-US"/>
        </w:rPr>
        <w:tab/>
        <w:t>Temperaturi</w:t>
      </w:r>
      <w:r w:rsidR="002843EA" w:rsidRPr="00C9542A">
        <w:rPr>
          <w:rFonts w:ascii="Times New Roman" w:hAnsi="Times New Roman"/>
          <w:b/>
          <w:i/>
          <w:sz w:val="24"/>
          <w:szCs w:val="24"/>
          <w:lang w:val="en-US"/>
        </w:rPr>
        <w:t xml:space="preserve"> extreme</w:t>
      </w:r>
      <w:r w:rsidRPr="00C9542A">
        <w:rPr>
          <w:rFonts w:ascii="Times New Roman" w:hAnsi="Times New Roman"/>
          <w:sz w:val="24"/>
          <w:szCs w:val="24"/>
          <w:lang w:val="en-US"/>
        </w:rPr>
        <w:t>. Temperaturile extreme de căldură și de frig provoacă leziuni la nivelul celulei, al organitelor și al sistemelor enzimatice ale acesteia. Expunerea la căldură de intensitate scăzută (43</w:t>
      </w:r>
      <w:r w:rsidRPr="00C9542A">
        <w:rPr>
          <w:rFonts w:ascii="Times New Roman" w:hAnsi="Times New Roman"/>
          <w:sz w:val="24"/>
          <w:szCs w:val="24"/>
          <w:vertAlign w:val="superscript"/>
          <w:lang w:val="en-US"/>
        </w:rPr>
        <w:t>o</w:t>
      </w:r>
      <w:r w:rsidRPr="00C9542A">
        <w:rPr>
          <w:rFonts w:ascii="Times New Roman" w:hAnsi="Times New Roman"/>
          <w:sz w:val="24"/>
          <w:szCs w:val="24"/>
          <w:lang w:val="en-US"/>
        </w:rPr>
        <w:t xml:space="preserve"> C până la 46</w:t>
      </w:r>
      <w:r w:rsidRPr="00C9542A">
        <w:rPr>
          <w:rFonts w:ascii="Times New Roman" w:hAnsi="Times New Roman"/>
          <w:sz w:val="24"/>
          <w:szCs w:val="24"/>
          <w:vertAlign w:val="superscript"/>
          <w:lang w:val="en-US"/>
        </w:rPr>
        <w:t>o</w:t>
      </w:r>
      <w:r w:rsidRPr="00C9542A">
        <w:rPr>
          <w:rFonts w:ascii="Times New Roman" w:hAnsi="Times New Roman"/>
          <w:sz w:val="24"/>
          <w:szCs w:val="24"/>
          <w:lang w:val="en-US"/>
        </w:rPr>
        <w:t xml:space="preserve"> C), așa cum se întâmplă în cazul arsurilor parțiale și al loviturilor de căldură grave, provoacă leziuni celulare prin inducerea leziunilor vasculare, accelerarea metabolismului celular, inactivarea enzimelor sensibile la temperatură și perturbarea membranei celulare. La o căldură mai intensă, are loc coagularea  proteinelor tisulare. Expunerea la frig crește vâscozitatea sângelui și induce vasoconstricția prin acțiune directă asupra vaselor de sânge și prin activitatea reflexă a sistemului nervos simpatic. Scăderea fluxului sanguin rezultată poate duce la leziuni tisulare hipoxice, în funcție de gradul și durata expunerii la frig. Leziunile cauzate de îngheț sunt probabil rezultatul unei combinații de formare a cristalelor de gheață și vasoconstricție. Scăderea fluxului sanguin duce la stază capilară și tromboză arteriolară și capilară. Edemul rezultă din creșterea permeabilității capilare.</w:t>
      </w:r>
    </w:p>
    <w:p w14:paraId="3FA75A34"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b/>
          <w:i/>
          <w:sz w:val="24"/>
          <w:szCs w:val="24"/>
          <w:lang w:val="en-US"/>
        </w:rPr>
        <w:tab/>
        <w:t>Forțe electrice</w:t>
      </w:r>
      <w:r w:rsidRPr="00C9542A">
        <w:rPr>
          <w:rFonts w:ascii="Times New Roman" w:hAnsi="Times New Roman"/>
          <w:sz w:val="24"/>
          <w:szCs w:val="24"/>
          <w:lang w:val="en-US"/>
        </w:rPr>
        <w:t xml:space="preserve">. Leziunile provocate de forțele electrice pot afecta organismul prin leziuni extinse ale țesuturilor și întreruperea impulsurilor neuronale și cardiace. Efectul electricității asupra organismului este determinat în principal de tensiunea sa, de tipul de curent (adică continuu sau alternativ), de amperajul său, de rezistența țesutului care intervine, de calea curentului și de durata expunerii. Fulgerele și firele de înaltă tensiune care transportă câteva mii de volți produc cele mai grave leziuni. </w:t>
      </w:r>
      <w:r w:rsidRPr="00495A7B">
        <w:rPr>
          <w:rFonts w:ascii="Times New Roman" w:hAnsi="Times New Roman"/>
          <w:sz w:val="24"/>
          <w:szCs w:val="24"/>
          <w:lang w:val="en-US"/>
        </w:rPr>
        <w:t>Curentul alternativ (AC)</w:t>
      </w:r>
      <w:r w:rsidRPr="00C9542A">
        <w:rPr>
          <w:rFonts w:ascii="Times New Roman" w:hAnsi="Times New Roman"/>
          <w:sz w:val="24"/>
          <w:szCs w:val="24"/>
          <w:lang w:val="en-US"/>
        </w:rPr>
        <w:t xml:space="preserve"> este, de obicei, mai periculos decât curentul continuu (DC), deoarece provoacă contracții musculare violente, împiedicând persoana să elibereze sursa electrică și ducând uneori la fracturi și dislocări. În cazul leziunilor electrice, corpul acționează ca un conductor al curentului electric. Curentul intră în corp de la o sursă electrică, cum ar fi un fir expus, trece prin corp și iese la un alt conductor, cum ar fi umezeala de pe sol sau o bucată de metal pe care o ține persoana. Calea pe care o urmează un curent este esențială, deoarece energia electrică întrerupe impulsurile în țesuturile excitabile. Fluxul de curent prin creier poate întrerupe impulsurile de la centrii respiratori din trunchiul cerebral, iar fluxul de curent prin piept poate provoca aritmii cardiace fatale. Rezistența la fluxul de curent în circuitele electrice transformă energia electrică în căldură. Acesta este motivul pentru care elementele din dispozitivele de încălzire electrică sunt fabricate din metale foarte rezistive. O mare parte din leziunile tisulare produse de leziunile electrice sunt cauzate de producerea de căldură în țesuturile care au cea mai mare rezistență electrică. Rezistența la curentul electric variază de la cea mai mare la cea mai mică în oase, grăsime, tendoane, piele, mușchi, sânge și nervi. Cea mai gravă leziune tisulară apare de obicei la nivelul pielii, unde curentul </w:t>
      </w:r>
      <w:r w:rsidR="000842C9" w:rsidRPr="00C9542A">
        <w:rPr>
          <w:rFonts w:ascii="Times New Roman" w:hAnsi="Times New Roman"/>
          <w:sz w:val="24"/>
          <w:szCs w:val="24"/>
          <w:lang w:val="en-US"/>
        </w:rPr>
        <w:t>intră și iese din corp</w:t>
      </w:r>
      <w:r w:rsidRPr="00C9542A">
        <w:rPr>
          <w:rFonts w:ascii="Times New Roman" w:hAnsi="Times New Roman"/>
          <w:sz w:val="24"/>
          <w:szCs w:val="24"/>
          <w:lang w:val="en-US"/>
        </w:rPr>
        <w:t xml:space="preserve">. După ce </w:t>
      </w:r>
      <w:r w:rsidRPr="00C9542A">
        <w:rPr>
          <w:rFonts w:ascii="Times New Roman" w:hAnsi="Times New Roman"/>
          <w:sz w:val="24"/>
          <w:szCs w:val="24"/>
          <w:lang w:val="en-US"/>
        </w:rPr>
        <w:lastRenderedPageBreak/>
        <w:t xml:space="preserve">electricitatea a penetrat pielea, aceasta trece rapid prin corp de-a lungul liniilor de minimă rezistență </w:t>
      </w:r>
      <w:r w:rsidR="000842C9" w:rsidRPr="00C9542A">
        <w:rPr>
          <w:rFonts w:ascii="Times New Roman" w:hAnsi="Times New Roman"/>
          <w:sz w:val="24"/>
          <w:szCs w:val="24"/>
          <w:lang w:val="en-US"/>
        </w:rPr>
        <w:t xml:space="preserve">- </w:t>
      </w:r>
      <w:r w:rsidRPr="00C9542A">
        <w:rPr>
          <w:rFonts w:ascii="Times New Roman" w:hAnsi="Times New Roman"/>
          <w:sz w:val="24"/>
          <w:szCs w:val="24"/>
          <w:lang w:val="en-US"/>
        </w:rPr>
        <w:t>prin fluidele și nervii corpului. Se poate produce degenerarea pereților vaselor și se pot forma trombi pe măsură ce curentul circulă de-a lungul vaselor de sânge. Acest lucru poate provoca leziuni extinse ale mușchilor și țesuturilor profunde. Pielea groasă și uscată este mai rezistentă la fluxul de electricitate decât pielea subțire și umedă. În general, se consideră că, cu cât este mai mare rezistența pielii, cu atât este mai mare arderea locală a pielii, iar cu cât este mai mică rezistența, cu atât sunt mai mari efectele profunde și sistemice.</w:t>
      </w:r>
    </w:p>
    <w:p w14:paraId="123C5A1B" w14:textId="77777777" w:rsidR="00B56080" w:rsidRPr="00C9542A" w:rsidRDefault="00DE4429"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 xml:space="preserve">Leziuni cauzate de radiații. </w:t>
      </w:r>
      <w:r w:rsidR="00DF087A" w:rsidRPr="00C9542A">
        <w:rPr>
          <w:rFonts w:ascii="Times New Roman" w:hAnsi="Times New Roman"/>
          <w:sz w:val="24"/>
          <w:szCs w:val="24"/>
          <w:lang w:val="en-US"/>
        </w:rPr>
        <w:t>Radiațiile electromagnetice cuprind un spectru larg de energie propagată prin unde, de la razele gamma ionizante la undele de radiofrecvență. Un foton este o particulă de energie de radiație. Energia de radiație cu frecvențe peste gama ultravioletelor (UV) se numește radiație ionizantă deoarece fotonii au suficientă energie pentru a elimina electronii din atomi și molecule. Radiația neionizantă se referă la energia de radiație la frecvențe sub cele ale luminii vizibile. Radiațiile UV reprezintă porțiunea din spectrul radiațiilor electromagnetice situată imediat deasupra domeniului vizibil.</w:t>
      </w:r>
    </w:p>
    <w:p w14:paraId="30596FC9" w14:textId="77777777" w:rsidR="0013571B"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Radiații ionizante</w:t>
      </w:r>
      <w:r w:rsidRPr="00C9542A">
        <w:rPr>
          <w:rFonts w:ascii="Times New Roman" w:hAnsi="Times New Roman"/>
          <w:sz w:val="24"/>
          <w:szCs w:val="24"/>
          <w:lang w:val="en-US"/>
        </w:rPr>
        <w:t xml:space="preserve">. Radiațiile ionizante afectează celulele prin ionizarea moleculelor și atomilor din celulă, prin lovirea directă a moleculelor țintă din celulă sau prin producerea de radicali liberi care interacționează </w:t>
      </w:r>
      <w:r w:rsidR="000842C9" w:rsidRPr="00C9542A">
        <w:rPr>
          <w:rFonts w:ascii="Times New Roman" w:hAnsi="Times New Roman"/>
          <w:sz w:val="24"/>
          <w:szCs w:val="24"/>
          <w:lang w:val="en-US"/>
        </w:rPr>
        <w:t>cu componentele esențiale ale celulei.</w:t>
      </w:r>
      <w:r w:rsidRPr="00C9542A">
        <w:rPr>
          <w:rFonts w:ascii="Times New Roman" w:hAnsi="Times New Roman"/>
          <w:sz w:val="24"/>
          <w:szCs w:val="24"/>
          <w:lang w:val="en-US"/>
        </w:rPr>
        <w:t xml:space="preserve"> Acestea pot ucide imediat celulele, pot întrerupe replicarea celulară sau pot provoca o varietate de mutații genetice, care pot fi sau nu letale. Majoritatea leziunilor provocate de radiații sunt cauzate de iradierea localizată care este utilizată în tratamentul cancerului. Cu excepția unor circumstanțe neobișnuite, cum ar fi utilizarea unei doze mari de iradiere care precede transplantul de măduvă osoasă, expunerea la iradierea întregului corp este rară. Efectele nocive ale radiațiilor ionizante variază în funcție de doză, de rata dozei (o doză unică poate provoca leziuni mai grave decât dozele divizate sau fracționate) și de sensibilitatea diferită a țesutului expus la leziunile provocate de radiații. Din cauza efectului asupra sintezei acidului dezoxiribonucleic (ADN) și a interferenței cu mitoza, celulele cu diviziune rapidă din măduva osoasă și intestin sunt mult mai vulnerabile la leziunile provocate de radiații decât țesuturile precum oasele și mușchii scheletici. În timp, expunerea profesională și accidentală la radiații ionizante poate duce la creșterea riscului de apariție a diferitelor tipuri de cancer, inclusiv cancerul de piele, leucemia, sarcoamele osteogene și cancerul pulmonar. </w:t>
      </w:r>
    </w:p>
    <w:p w14:paraId="722251C6"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Multe dintre manifestările clinice ale leziunilor provocate de radiații rezultă din leziuni acute ale celulelor, modificări în funcție de doză ale vaselor de sânge care alimentează țesuturile iradiate și înlocuirea țesutului fibrotic. Răspunsul inițial al celulei la leziunile provocate de radiații implică umflarea, distrugerea mitocondriilor și a altor organite, modificări ale membranei celulare și modificări semnificative ale nucleului. Celulele endoteliale din vasele de sânge sunt deosebit de sensibile la iradiere. În perioada imediat </w:t>
      </w:r>
      <w:r w:rsidR="00894184" w:rsidRPr="00C9542A">
        <w:rPr>
          <w:rFonts w:ascii="Times New Roman" w:hAnsi="Times New Roman"/>
          <w:sz w:val="24"/>
          <w:szCs w:val="24"/>
          <w:lang w:val="en-US"/>
        </w:rPr>
        <w:t xml:space="preserve">următoare iradierii, </w:t>
      </w:r>
      <w:r w:rsidRPr="00C9542A">
        <w:rPr>
          <w:rFonts w:ascii="Times New Roman" w:hAnsi="Times New Roman"/>
          <w:sz w:val="24"/>
          <w:szCs w:val="24"/>
          <w:lang w:val="en-US"/>
        </w:rPr>
        <w:t>doar dilatarea vaselor este evidentă (de exemplu, eritemul inițial al pielii după radioterapie). Ulterior sau cu niveluri mai ridicate de radiații, apar modificări distructive la nivelul vaselor mici de sânge, cum ar fi capilarele și venulele. Efectele cronice ale leziunilor cauzate de radiații se caracterizează prin fibroza și cicatrizarea țesuturilor și organelor din zona iradiată (de exemplu, fibroza interstițială a inimii și a plămânilor după iradierea toracelui). Deoarece radiațiile administrate în radioterapie trec inevitabil prin piele, dermatita de iradiere este frecventă. Se pot produce necroze ale pielii, tulburări de vindecare a rănilor și dermatită cronică de iradiere.</w:t>
      </w:r>
    </w:p>
    <w:p w14:paraId="29A81E61"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Radiațiile</w:t>
      </w:r>
      <w:r w:rsidR="002843EA" w:rsidRPr="00C9542A">
        <w:rPr>
          <w:rFonts w:ascii="Times New Roman" w:hAnsi="Times New Roman"/>
          <w:i/>
          <w:sz w:val="24"/>
          <w:szCs w:val="24"/>
          <w:lang w:val="en-US"/>
        </w:rPr>
        <w:t xml:space="preserve"> ultraviolete</w:t>
      </w:r>
      <w:r w:rsidRPr="00C9542A">
        <w:rPr>
          <w:rFonts w:ascii="Times New Roman" w:hAnsi="Times New Roman"/>
          <w:sz w:val="24"/>
          <w:szCs w:val="24"/>
          <w:lang w:val="en-US"/>
        </w:rPr>
        <w:t xml:space="preserve">. Radiațiile UV conțin raze din ce în ce mai energetice care sunt suficient de puternice pentru a întrerupe legăturile intracelulare și pentru a provoca arsuri solare și a </w:t>
      </w:r>
      <w:r w:rsidR="002843EA" w:rsidRPr="00C9542A">
        <w:rPr>
          <w:rFonts w:ascii="Times New Roman" w:hAnsi="Times New Roman"/>
          <w:sz w:val="24"/>
          <w:szCs w:val="24"/>
          <w:lang w:val="en-US"/>
        </w:rPr>
        <w:t>crește riscul de cancer de piele</w:t>
      </w:r>
      <w:r w:rsidRPr="00C9542A">
        <w:rPr>
          <w:rFonts w:ascii="Times New Roman" w:hAnsi="Times New Roman"/>
          <w:sz w:val="24"/>
          <w:szCs w:val="24"/>
          <w:lang w:val="en-US"/>
        </w:rPr>
        <w:t xml:space="preserve">. Gradul de risc depinde de tipul de raze UV, de intensitatea expunerii și de cantitatea de pigment melaninic protector din piele. Se consideră că leziunile cutanate induse de radiațiile UV sunt cauzate de speciile reactive de oxigen și de deteriorarea proceselor de producere a melaninei în piele. Radiațiile UV deteriorează, de asemenea, ADN-ul, ducând la formarea de dimeri de </w:t>
      </w:r>
      <w:r w:rsidRPr="00C9542A">
        <w:rPr>
          <w:rFonts w:ascii="Times New Roman" w:hAnsi="Times New Roman"/>
          <w:sz w:val="24"/>
          <w:szCs w:val="24"/>
          <w:lang w:val="en-US"/>
        </w:rPr>
        <w:lastRenderedPageBreak/>
        <w:t xml:space="preserve">pirimidină (adică inserția a două baze pirimidinice identice în ADN în loc de una). Alte forme de deteriorare a ADN-ului includ producerea de </w:t>
      </w:r>
      <w:r w:rsidR="000842C9" w:rsidRPr="00C9542A">
        <w:rPr>
          <w:rFonts w:ascii="Times New Roman" w:hAnsi="Times New Roman"/>
          <w:sz w:val="24"/>
          <w:szCs w:val="24"/>
          <w:lang w:val="en-US"/>
        </w:rPr>
        <w:t>rupturi</w:t>
      </w:r>
      <w:r w:rsidRPr="00C9542A">
        <w:rPr>
          <w:rFonts w:ascii="Times New Roman" w:hAnsi="Times New Roman"/>
          <w:sz w:val="24"/>
          <w:szCs w:val="24"/>
          <w:lang w:val="en-US"/>
        </w:rPr>
        <w:t xml:space="preserve"> monocatenare și formarea de legături încrucișate ADN-proteine. În mod normal, erorile care apar în timpul replicării ADN sunt reparate de enzime care elimină secțiunea defectă de ADN și repară leziunile. Importanța reparării ADN în protecția împotriva leziunilor provocate de radiațiile UV este evidențiată de vulnerabilitatea persoanelor cărora le lipsesc enzimele necesare pentru repararea leziunilor ADN induse de UV. În cazul unei tulburări genetice numite </w:t>
      </w:r>
      <w:r w:rsidR="002843EA" w:rsidRPr="00C9542A">
        <w:rPr>
          <w:rFonts w:ascii="Times New Roman" w:hAnsi="Times New Roman"/>
          <w:sz w:val="24"/>
          <w:szCs w:val="24"/>
          <w:lang w:val="en-US"/>
        </w:rPr>
        <w:t xml:space="preserve">xerodermia </w:t>
      </w:r>
      <w:r w:rsidRPr="00C9542A">
        <w:rPr>
          <w:rFonts w:ascii="Times New Roman" w:hAnsi="Times New Roman"/>
          <w:sz w:val="24"/>
          <w:szCs w:val="24"/>
          <w:lang w:val="en-US"/>
        </w:rPr>
        <w:t>pigmentosum, lipsește o enzimă necesară pentru repararea leziunilor ADN induse de lumina soarelui. Această tulburare autosomal recesivă se caracterizează printr-o fotosensibilitate extremă și un risc de cancer de piele de 2000 de ori mai mare în cazul pielii expuse la soare.</w:t>
      </w:r>
    </w:p>
    <w:p w14:paraId="31A2360C"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i/>
          <w:sz w:val="24"/>
          <w:szCs w:val="24"/>
          <w:lang w:val="en-US"/>
        </w:rPr>
        <w:t>Radiații neionizante</w:t>
      </w:r>
      <w:r w:rsidRPr="00C9542A">
        <w:rPr>
          <w:rFonts w:ascii="Times New Roman" w:hAnsi="Times New Roman"/>
          <w:sz w:val="24"/>
          <w:szCs w:val="24"/>
          <w:lang w:val="en-US"/>
        </w:rPr>
        <w:t>. Radiațiile neionizante includ lumina infraroșie, ultrasunetele, microundele și energia laser. Spre deosebire de radiațiile ionizante, care pot rupe direct legăturile chimice, radiațiile neionizante își exercită efectele provocând vibrații și rotații ale atomilor și moleculelor. Toată această energie de vibrație și rotație este transformată în cele din urmă în energie termică. Radiațiile neionizante de joasă frecvență sunt utilizate pe scară largă în radare, televiziune, operațiuni industriale (de exemplu, încălzire, sudură, topirea metalelor, prelucrarea lemnului și a plasticului), aparate de uz casnic (de exemplu, cuptoare cu microunde) și aplicații medicale (de exemplu, diatermie). Cazuri izolate de arsuri ale pielii și leziuni termice ale țesuturilor mai profunde au apărut în mediul industrial și în cazul utilizării necorespunzătoare a cuptoarelor cu microunde de uz casnic. Leziunile provocate de aceste surse sunt în principal termice și, din cauza penetrării profunde a razelor infraroșii sau de microunde, tind să implice leziuni ale țesutului dermic și subcutanat.</w:t>
      </w:r>
    </w:p>
    <w:p w14:paraId="370036C9"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Reacții imunologice</w:t>
      </w:r>
      <w:r w:rsidRPr="00C9542A">
        <w:rPr>
          <w:rFonts w:ascii="Times New Roman" w:hAnsi="Times New Roman"/>
          <w:sz w:val="24"/>
          <w:szCs w:val="24"/>
          <w:lang w:val="en-US"/>
        </w:rPr>
        <w:t>.</w:t>
      </w:r>
    </w:p>
    <w:p w14:paraId="1E42A15A"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Sistemul imunitar îndeplinește o funcție esențială în apărarea împotriva agenților patogeni infecțioși, dar reacțiile imunitare pot provoca, de asemenea, leziuni celulare. Reacțiile nocive la antigenii endogeni proprii sunt responsabile de mai multe boli autoimune. Reacțiile imune la mulți agenți externi, cum ar fi microbii și substanțele de mediu, sunt, de asemenea, cauze importante ale leziunilor celulare și tisulare.</w:t>
      </w:r>
    </w:p>
    <w:p w14:paraId="7D34B57C" w14:textId="77777777" w:rsidR="00B56080" w:rsidRPr="00C9542A" w:rsidRDefault="002746BA"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Tulburări</w:t>
      </w:r>
      <w:r w:rsidR="002843EA" w:rsidRPr="00C9542A">
        <w:rPr>
          <w:rFonts w:ascii="Times New Roman" w:hAnsi="Times New Roman"/>
          <w:b/>
          <w:i/>
          <w:sz w:val="24"/>
          <w:szCs w:val="24"/>
          <w:lang w:val="en-US"/>
        </w:rPr>
        <w:t xml:space="preserve"> genetice</w:t>
      </w:r>
    </w:p>
    <w:p w14:paraId="6A23544C"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Anomaliile genetice pot duce la un defect atât de grav precum malformațiile congenitale asociate sindromului Down, cauzate de o anomalie cromozomială, sau atât de subtil precum durata de viață redusă a globulelor roșii cauzată de o singură substituție de aminoacid în hemoglobină în anemia falciformă. Defectele genetice pot provoca leziuni celulare din cauza deficitului de proteine funcționale, cum ar fi defectele enzimatice din erorile înnăscute ale metabolismului, sau din cauza acumulării de ADN deteriorat sau de proteine deformate, ambele declanșând moartea celulelor atunci când acestea nu mai pot fi reparate. Variațiile în structura genetică pot influența, de asemenea, susceptibilitatea celulelor la leziuni provocate de substanțe chimice și alte agresiuni ale mediului.</w:t>
      </w:r>
    </w:p>
    <w:p w14:paraId="6865EA5B" w14:textId="77777777" w:rsidR="00B56080" w:rsidRPr="00C9542A" w:rsidRDefault="00DF087A"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Dezechilibre</w:t>
      </w:r>
      <w:r w:rsidR="002843EA" w:rsidRPr="00C9542A">
        <w:rPr>
          <w:rFonts w:ascii="Times New Roman" w:hAnsi="Times New Roman"/>
          <w:b/>
          <w:i/>
          <w:sz w:val="24"/>
          <w:szCs w:val="24"/>
          <w:lang w:val="en-US"/>
        </w:rPr>
        <w:t xml:space="preserve"> nutriționale</w:t>
      </w:r>
      <w:r w:rsidRPr="00C9542A">
        <w:rPr>
          <w:rFonts w:ascii="Times New Roman" w:hAnsi="Times New Roman"/>
          <w:b/>
          <w:i/>
          <w:sz w:val="24"/>
          <w:szCs w:val="24"/>
          <w:lang w:val="en-US"/>
        </w:rPr>
        <w:t>.</w:t>
      </w:r>
    </w:p>
    <w:p w14:paraId="28DCA3D7"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Dezechilibrele nutriționale continuă să fie cauze majore ale leziunilor celulare. Carențele proteino-calorice provoacă un număr înspăimântător de decese, mai ales în rândul populațiilor defavorizate. Deficitele de vitamine specifice sunt întâlnite în întreaga lume. Problemele nutriționale pot fi autoimpuse, ca în cazul anorexiei nervoase (înfometare autoindusă). În mod ironic, excesele nutriționale au devenit, de asemenea, cauze importante ale leziunilor celulare. Excesul de colesterol predispune la ateroscleroză; obezitatea este asociată cu incidența crescută a mai multor boli importante, precum diabetul și cancerul. Ateroscleroza este practic endemică în Statele Unite, iar obezitatea este foarte răspândită. Pe lângă problemele de subnutriție și supraalimentare, compoziția dietei contribuie în mod semnificativ la o serie de boli.</w:t>
      </w:r>
    </w:p>
    <w:p w14:paraId="33862F78" w14:textId="77777777" w:rsidR="00B56080" w:rsidRPr="00C9542A" w:rsidRDefault="00DF087A"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lastRenderedPageBreak/>
        <w:t>Leziuni</w:t>
      </w:r>
      <w:r w:rsidR="002843EA" w:rsidRPr="00C9542A">
        <w:rPr>
          <w:rFonts w:ascii="Times New Roman" w:hAnsi="Times New Roman"/>
          <w:b/>
          <w:i/>
          <w:sz w:val="24"/>
          <w:szCs w:val="24"/>
          <w:lang w:val="en-US"/>
        </w:rPr>
        <w:t xml:space="preserve"> chimice</w:t>
      </w:r>
      <w:r w:rsidR="00DE4429" w:rsidRPr="00C9542A">
        <w:rPr>
          <w:rFonts w:ascii="Times New Roman" w:hAnsi="Times New Roman"/>
          <w:b/>
          <w:i/>
          <w:sz w:val="24"/>
          <w:szCs w:val="24"/>
          <w:lang w:val="en-US"/>
        </w:rPr>
        <w:t xml:space="preserve">. </w:t>
      </w:r>
      <w:r w:rsidRPr="00C9542A">
        <w:rPr>
          <w:rFonts w:ascii="Times New Roman" w:hAnsi="Times New Roman"/>
          <w:sz w:val="24"/>
          <w:szCs w:val="24"/>
          <w:lang w:val="en-US"/>
        </w:rPr>
        <w:t>Substanțele chimice capabile să deterioreze celulele sunt peste tot în jurul nostru. Poluarea aerului și a apei conține substanțe chimice capabile să lezeze țesuturile, la fel ca fumul de tutun și unele alimente prelucrate sau conservate. Unele dintre cele mai dăunătoare substanțe chimice există în mediul nostru, inclusiv gaze precum monoxidul de carbon, insecticide și urme de metale precum plumbul. Agenții chimici pot leza membrana celulară și alte structuri celulare, pot bloca căile enzimatice, pot coagula proteinele celulare și pot perturba echilibrul osmotic și ionic al celulei. Substanțele corozive, cum ar fi acizii și bazele puternice, distrug celulele pe măsură ce substanțele intră în contact cu organismul. Alte substanțe chimice pot leza celulele în procesul de metabolizare sau de eliminare. Tetraclorura de carbon (CCl</w:t>
      </w:r>
      <w:r w:rsidRPr="00C9542A">
        <w:rPr>
          <w:rFonts w:ascii="Times New Roman" w:hAnsi="Times New Roman"/>
          <w:sz w:val="24"/>
          <w:szCs w:val="24"/>
          <w:vertAlign w:val="subscript"/>
          <w:lang w:val="en-US"/>
        </w:rPr>
        <w:t>4</w:t>
      </w:r>
      <w:r w:rsidRPr="00C9542A">
        <w:rPr>
          <w:rFonts w:ascii="Times New Roman" w:hAnsi="Times New Roman"/>
          <w:sz w:val="24"/>
          <w:szCs w:val="24"/>
          <w:lang w:val="en-US"/>
        </w:rPr>
        <w:t>), de exemplu, provoacă puține daune până când este metabolizată de enzimele hepatice într-un radical liber foarte reactiv (CCl</w:t>
      </w:r>
      <w:r w:rsidRPr="00C9542A">
        <w:rPr>
          <w:rFonts w:ascii="Times New Roman" w:hAnsi="Times New Roman"/>
          <w:sz w:val="24"/>
          <w:szCs w:val="24"/>
          <w:vertAlign w:val="subscript"/>
          <w:lang w:val="en-US"/>
        </w:rPr>
        <w:t>3</w:t>
      </w:r>
      <w:r w:rsidRPr="00C9542A">
        <w:rPr>
          <w:rFonts w:ascii="Times New Roman" w:hAnsi="Times New Roman"/>
          <w:sz w:val="24"/>
          <w:szCs w:val="24"/>
          <w:vertAlign w:val="superscript"/>
          <w:lang w:val="en-US"/>
        </w:rPr>
        <w:t>_</w:t>
      </w:r>
      <w:r w:rsidRPr="00C9542A">
        <w:rPr>
          <w:rFonts w:ascii="Times New Roman" w:hAnsi="Times New Roman"/>
          <w:sz w:val="24"/>
          <w:szCs w:val="24"/>
          <w:lang w:val="en-US"/>
        </w:rPr>
        <w:t>). Tetraclorura de carbon este extrem de toxică pentru celulele hepatice.</w:t>
      </w:r>
    </w:p>
    <w:p w14:paraId="3DD7E98F"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Drogurile. </w:t>
      </w:r>
      <w:r w:rsidRPr="00C9542A">
        <w:rPr>
          <w:rFonts w:ascii="Times New Roman" w:hAnsi="Times New Roman"/>
          <w:sz w:val="24"/>
          <w:szCs w:val="24"/>
          <w:lang w:val="en-US"/>
        </w:rPr>
        <w:t xml:space="preserve">Multe droguri </w:t>
      </w:r>
      <w:r w:rsidR="000842C9"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alcoolul, medicamentele eliberate pe bază de rețetă, medicamentele eliberate fără </w:t>
      </w:r>
      <w:r w:rsidR="00801B7A" w:rsidRPr="00C9542A">
        <w:rPr>
          <w:rFonts w:ascii="Times New Roman" w:hAnsi="Times New Roman"/>
          <w:sz w:val="24"/>
          <w:szCs w:val="24"/>
          <w:lang w:val="en-US"/>
        </w:rPr>
        <w:t xml:space="preserve">rețetă </w:t>
      </w:r>
      <w:r w:rsidR="008471F2" w:rsidRPr="00C9542A">
        <w:rPr>
          <w:rFonts w:ascii="Times New Roman" w:hAnsi="Times New Roman"/>
          <w:sz w:val="24"/>
          <w:szCs w:val="24"/>
          <w:lang w:val="en-US"/>
        </w:rPr>
        <w:t xml:space="preserve">și drogurile de stradă </w:t>
      </w:r>
      <w:r w:rsidRPr="00C9542A">
        <w:rPr>
          <w:rFonts w:ascii="Times New Roman" w:hAnsi="Times New Roman"/>
          <w:sz w:val="24"/>
          <w:szCs w:val="24"/>
          <w:lang w:val="en-US"/>
        </w:rPr>
        <w:t xml:space="preserve">sunt capabile să dăuneze direct sau indirect țesuturilor. Alcoolul etilic poate afecta </w:t>
      </w:r>
      <w:r w:rsidR="00801B7A" w:rsidRPr="00C9542A">
        <w:rPr>
          <w:rFonts w:ascii="Times New Roman" w:hAnsi="Times New Roman"/>
          <w:sz w:val="24"/>
          <w:szCs w:val="24"/>
          <w:lang w:val="en-US"/>
        </w:rPr>
        <w:t xml:space="preserve">mucoasa </w:t>
      </w:r>
      <w:r w:rsidRPr="00C9542A">
        <w:rPr>
          <w:rFonts w:ascii="Times New Roman" w:hAnsi="Times New Roman"/>
          <w:sz w:val="24"/>
          <w:szCs w:val="24"/>
          <w:lang w:val="en-US"/>
        </w:rPr>
        <w:t>gastrică</w:t>
      </w:r>
      <w:r w:rsidR="00801B7A" w:rsidRPr="00C9542A">
        <w:rPr>
          <w:rFonts w:ascii="Times New Roman" w:hAnsi="Times New Roman"/>
          <w:sz w:val="24"/>
          <w:szCs w:val="24"/>
          <w:lang w:val="en-US"/>
        </w:rPr>
        <w:t>, ficatul</w:t>
      </w:r>
      <w:r w:rsidRPr="00C9542A">
        <w:rPr>
          <w:rFonts w:ascii="Times New Roman" w:hAnsi="Times New Roman"/>
          <w:sz w:val="24"/>
          <w:szCs w:val="24"/>
          <w:lang w:val="en-US"/>
        </w:rPr>
        <w:t xml:space="preserve">, </w:t>
      </w:r>
      <w:r w:rsidR="000842C9" w:rsidRPr="00C9542A">
        <w:rPr>
          <w:rFonts w:ascii="Times New Roman" w:hAnsi="Times New Roman"/>
          <w:sz w:val="24"/>
          <w:szCs w:val="24"/>
          <w:lang w:val="en-US"/>
        </w:rPr>
        <w:t xml:space="preserve">fătul în dezvoltare </w:t>
      </w:r>
      <w:r w:rsidRPr="00C9542A">
        <w:rPr>
          <w:rFonts w:ascii="Times New Roman" w:hAnsi="Times New Roman"/>
          <w:sz w:val="24"/>
          <w:szCs w:val="24"/>
          <w:lang w:val="en-US"/>
        </w:rPr>
        <w:t>și alte organe. Medicamentele antineoplazice (anticancerigene) și imunosupresoare pot leza direct celulele. Alte medicamente produc produse metabolice care sunt toxice pentru celule. Acetaminofenul, un medicament analgezic utilizat în mod obișnuit fără prescripție medicală, este detoxificat în ficat, unde cantități mici de medicament sunt transformate într-un metabolit foarte toxic. Acest metabolit este detoxificat printr-o cale metabolică care utilizează o substanță (de exemplu, glutationul) prezentă în mod normal în ficat. Atunci când sunt ingerate cantități mari de medicament, această cale devine copleșită și metaboliții toxici se acumulează, provocând necroză hepatică masivă.</w:t>
      </w:r>
    </w:p>
    <w:p w14:paraId="1F27DA0F" w14:textId="77777777" w:rsidR="00B56080" w:rsidRPr="00C9542A" w:rsidRDefault="007A3147" w:rsidP="00C9542A">
      <w:pPr>
        <w:ind w:firstLine="708"/>
        <w:jc w:val="both"/>
        <w:rPr>
          <w:rFonts w:ascii="Times New Roman" w:hAnsi="Times New Roman"/>
          <w:b/>
          <w:i/>
          <w:sz w:val="24"/>
          <w:szCs w:val="24"/>
          <w:lang w:val="en-US"/>
        </w:rPr>
      </w:pPr>
      <w:r w:rsidRPr="00C9542A">
        <w:rPr>
          <w:rFonts w:ascii="Times New Roman" w:hAnsi="Times New Roman"/>
          <w:b/>
          <w:i/>
          <w:sz w:val="24"/>
          <w:szCs w:val="24"/>
          <w:lang w:val="en-US"/>
        </w:rPr>
        <w:t xml:space="preserve">Leziuni provocate de </w:t>
      </w:r>
      <w:r w:rsidR="00DF087A" w:rsidRPr="00C9542A">
        <w:rPr>
          <w:rFonts w:ascii="Times New Roman" w:hAnsi="Times New Roman"/>
          <w:b/>
          <w:i/>
          <w:sz w:val="24"/>
          <w:szCs w:val="24"/>
          <w:lang w:val="en-US"/>
        </w:rPr>
        <w:t>agenți</w:t>
      </w:r>
      <w:r w:rsidRPr="00C9542A">
        <w:rPr>
          <w:rFonts w:ascii="Times New Roman" w:hAnsi="Times New Roman"/>
          <w:b/>
          <w:i/>
          <w:sz w:val="24"/>
          <w:szCs w:val="24"/>
          <w:lang w:val="en-US"/>
        </w:rPr>
        <w:t xml:space="preserve"> biologici</w:t>
      </w:r>
      <w:r w:rsidR="00DE4429" w:rsidRPr="00C9542A">
        <w:rPr>
          <w:rFonts w:ascii="Times New Roman" w:hAnsi="Times New Roman"/>
          <w:b/>
          <w:i/>
          <w:sz w:val="24"/>
          <w:szCs w:val="24"/>
          <w:lang w:val="en-US"/>
        </w:rPr>
        <w:t xml:space="preserve">. </w:t>
      </w:r>
      <w:r w:rsidR="009D6976" w:rsidRPr="00C9542A">
        <w:rPr>
          <w:rFonts w:ascii="Times New Roman" w:hAnsi="Times New Roman"/>
          <w:sz w:val="24"/>
          <w:szCs w:val="24"/>
          <w:lang w:val="en-US"/>
        </w:rPr>
        <w:t xml:space="preserve">Acești agenți variază de la viruși submicroscopici la tenii mari. Între acestea se află rickettsiile, bacteriile, ciupercile și formele superioare de paraziți. </w:t>
      </w:r>
      <w:r w:rsidR="00DF087A" w:rsidRPr="00C9542A">
        <w:rPr>
          <w:rFonts w:ascii="Times New Roman" w:hAnsi="Times New Roman"/>
          <w:sz w:val="24"/>
          <w:szCs w:val="24"/>
          <w:lang w:val="en-US"/>
        </w:rPr>
        <w:t xml:space="preserve">Agenții biologici se deosebesc de alți agenți nocivi </w:t>
      </w:r>
      <w:r w:rsidR="009D6976" w:rsidRPr="00C9542A">
        <w:rPr>
          <w:rFonts w:ascii="Times New Roman" w:hAnsi="Times New Roman"/>
          <w:sz w:val="24"/>
          <w:szCs w:val="24"/>
          <w:lang w:val="en-US"/>
        </w:rPr>
        <w:t xml:space="preserve">prin faptul că </w:t>
      </w:r>
      <w:r w:rsidR="00DF087A" w:rsidRPr="00C9542A">
        <w:rPr>
          <w:rFonts w:ascii="Times New Roman" w:hAnsi="Times New Roman"/>
          <w:sz w:val="24"/>
          <w:szCs w:val="24"/>
          <w:lang w:val="en-US"/>
        </w:rPr>
        <w:t xml:space="preserve">sunt capabili să se reproducă și pot continua să producă </w:t>
      </w:r>
      <w:r w:rsidR="00DE4429" w:rsidRPr="00C9542A">
        <w:rPr>
          <w:rFonts w:ascii="Times New Roman" w:hAnsi="Times New Roman"/>
          <w:sz w:val="24"/>
          <w:szCs w:val="24"/>
          <w:lang w:val="en-US"/>
        </w:rPr>
        <w:t>efecte nocive</w:t>
      </w:r>
      <w:r w:rsidR="00DF087A" w:rsidRPr="00C9542A">
        <w:rPr>
          <w:rFonts w:ascii="Times New Roman" w:hAnsi="Times New Roman"/>
          <w:sz w:val="24"/>
          <w:szCs w:val="24"/>
          <w:lang w:val="en-US"/>
        </w:rPr>
        <w:t xml:space="preserve">. Agenții biologici lezează celulele prin diverse mecanisme. Virușii pătrund în celulă și se încorporează în ADN-ul acesteia. Anumite bacterii elaborează exotoxine care interferează cu producția celulară de ATP. Alte bacterii, cum ar fi bacilii gram-negativi, eliberează endotoxine care provoacă leziuni celulare și creșterea </w:t>
      </w:r>
      <w:r w:rsidR="00801B7A" w:rsidRPr="00C9542A">
        <w:rPr>
          <w:rFonts w:ascii="Times New Roman" w:hAnsi="Times New Roman"/>
          <w:sz w:val="24"/>
          <w:szCs w:val="24"/>
          <w:lang w:val="en-US"/>
        </w:rPr>
        <w:t xml:space="preserve">permeabilității </w:t>
      </w:r>
      <w:r w:rsidR="00DF087A" w:rsidRPr="00C9542A">
        <w:rPr>
          <w:rFonts w:ascii="Times New Roman" w:hAnsi="Times New Roman"/>
          <w:sz w:val="24"/>
          <w:szCs w:val="24"/>
          <w:lang w:val="en-US"/>
        </w:rPr>
        <w:t xml:space="preserve">capilare. </w:t>
      </w:r>
      <w:r w:rsidR="009D6976" w:rsidRPr="00C9542A">
        <w:rPr>
          <w:rFonts w:ascii="Times New Roman" w:hAnsi="Times New Roman"/>
          <w:sz w:val="24"/>
          <w:szCs w:val="24"/>
          <w:lang w:val="en-US"/>
        </w:rPr>
        <w:t xml:space="preserve">Leziunile celulare primare de origine infecțioasă sunt cauzate de factorii biologici (viruși, bacterii, protozoare etc.), </w:t>
      </w:r>
      <w:r w:rsidR="00842A8D" w:rsidRPr="00C9542A">
        <w:rPr>
          <w:rFonts w:ascii="Times New Roman" w:hAnsi="Times New Roman"/>
          <w:sz w:val="24"/>
          <w:szCs w:val="24"/>
          <w:lang w:val="en-US"/>
        </w:rPr>
        <w:t xml:space="preserve">precum și de </w:t>
      </w:r>
      <w:r w:rsidR="009D6976" w:rsidRPr="00C9542A">
        <w:rPr>
          <w:rFonts w:ascii="Times New Roman" w:hAnsi="Times New Roman"/>
          <w:sz w:val="24"/>
          <w:szCs w:val="24"/>
          <w:lang w:val="en-US"/>
        </w:rPr>
        <w:t xml:space="preserve">inflamația ulterioară a organului afectat, </w:t>
      </w:r>
      <w:r w:rsidR="00842A8D" w:rsidRPr="00C9542A">
        <w:rPr>
          <w:rFonts w:ascii="Times New Roman" w:hAnsi="Times New Roman"/>
          <w:sz w:val="24"/>
          <w:szCs w:val="24"/>
          <w:lang w:val="en-US"/>
        </w:rPr>
        <w:t xml:space="preserve">care </w:t>
      </w:r>
      <w:r w:rsidR="009D6976" w:rsidRPr="00C9542A">
        <w:rPr>
          <w:rFonts w:ascii="Times New Roman" w:hAnsi="Times New Roman"/>
          <w:sz w:val="24"/>
          <w:szCs w:val="24"/>
          <w:lang w:val="en-US"/>
        </w:rPr>
        <w:t xml:space="preserve">duce la leziuni celulare secundare. Leziunile celulare secundare sunt multifactoriale și </w:t>
      </w:r>
      <w:r w:rsidR="00842A8D" w:rsidRPr="00C9542A">
        <w:rPr>
          <w:rFonts w:ascii="Times New Roman" w:hAnsi="Times New Roman"/>
          <w:sz w:val="24"/>
          <w:szCs w:val="24"/>
          <w:lang w:val="en-US"/>
        </w:rPr>
        <w:t xml:space="preserve">mecanismele </w:t>
      </w:r>
      <w:r w:rsidR="009D6976" w:rsidRPr="00C9542A">
        <w:rPr>
          <w:rFonts w:ascii="Times New Roman" w:hAnsi="Times New Roman"/>
          <w:sz w:val="24"/>
          <w:szCs w:val="24"/>
          <w:lang w:val="en-US"/>
        </w:rPr>
        <w:t xml:space="preserve">lor </w:t>
      </w:r>
      <w:r w:rsidR="00842A8D" w:rsidRPr="00C9542A">
        <w:rPr>
          <w:rFonts w:ascii="Times New Roman" w:hAnsi="Times New Roman"/>
          <w:sz w:val="24"/>
          <w:szCs w:val="24"/>
          <w:lang w:val="en-US"/>
        </w:rPr>
        <w:t xml:space="preserve">sunt </w:t>
      </w:r>
      <w:r w:rsidR="009D6976" w:rsidRPr="00C9542A">
        <w:rPr>
          <w:rFonts w:ascii="Times New Roman" w:hAnsi="Times New Roman"/>
          <w:sz w:val="24"/>
          <w:szCs w:val="24"/>
          <w:lang w:val="en-US"/>
        </w:rPr>
        <w:t>complexe, determinate de acțiunea mai multor factori nocivi de origine inflamatorie (acidoză, tulburări circulatorii, stres oxidativ, atac imunitar, hipoxie, tulburări metabolice).</w:t>
      </w:r>
    </w:p>
    <w:p w14:paraId="56E53363"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 Stresul oxidativ </w:t>
      </w:r>
      <w:r w:rsidRPr="00C9542A">
        <w:rPr>
          <w:rFonts w:ascii="Times New Roman" w:hAnsi="Times New Roman"/>
          <w:sz w:val="24"/>
          <w:szCs w:val="24"/>
          <w:lang w:val="en-US"/>
        </w:rPr>
        <w:t xml:space="preserve">- este cauzat de radicalii liberi de oxigen. Radicalii liberi de oxigen </w:t>
      </w:r>
      <w:r w:rsidR="00DE4429" w:rsidRPr="00C9542A">
        <w:rPr>
          <w:rFonts w:ascii="Times New Roman" w:hAnsi="Times New Roman"/>
          <w:sz w:val="24"/>
          <w:szCs w:val="24"/>
          <w:lang w:val="en-US"/>
        </w:rPr>
        <w:t xml:space="preserve">sunt denumiți </w:t>
      </w:r>
      <w:r w:rsidRPr="00C9542A">
        <w:rPr>
          <w:rFonts w:ascii="Times New Roman" w:hAnsi="Times New Roman"/>
          <w:sz w:val="24"/>
          <w:szCs w:val="24"/>
          <w:lang w:val="en-US"/>
        </w:rPr>
        <w:t xml:space="preserve">compuși ai oxigenului, care conțin </w:t>
      </w:r>
      <w:r w:rsidR="00DE4429" w:rsidRPr="00C9542A">
        <w:rPr>
          <w:rFonts w:ascii="Times New Roman" w:hAnsi="Times New Roman"/>
          <w:sz w:val="24"/>
          <w:szCs w:val="24"/>
          <w:lang w:val="en-US"/>
        </w:rPr>
        <w:t xml:space="preserve">pe </w:t>
      </w:r>
      <w:r w:rsidRPr="00C9542A">
        <w:rPr>
          <w:rFonts w:ascii="Times New Roman" w:hAnsi="Times New Roman"/>
          <w:sz w:val="24"/>
          <w:szCs w:val="24"/>
          <w:lang w:val="en-US"/>
        </w:rPr>
        <w:t xml:space="preserve">ultimul strat electronic un electron neîmperecheat, un singur electron, ceea ce conferă acestor compuși </w:t>
      </w:r>
      <w:r w:rsidR="00DE4429" w:rsidRPr="00C9542A">
        <w:rPr>
          <w:rFonts w:ascii="Times New Roman" w:hAnsi="Times New Roman"/>
          <w:sz w:val="24"/>
          <w:szCs w:val="24"/>
          <w:lang w:val="en-US"/>
        </w:rPr>
        <w:t xml:space="preserve">o </w:t>
      </w:r>
      <w:r w:rsidRPr="00C9542A">
        <w:rPr>
          <w:rFonts w:ascii="Times New Roman" w:hAnsi="Times New Roman"/>
          <w:sz w:val="24"/>
          <w:szCs w:val="24"/>
          <w:lang w:val="en-US"/>
        </w:rPr>
        <w:t xml:space="preserve">reactivitate chimică extrem de ridicată - motiv pentru care sunt denumiți </w:t>
      </w:r>
      <w:r w:rsidR="00842A8D" w:rsidRPr="00C9542A">
        <w:rPr>
          <w:rFonts w:ascii="Times New Roman" w:hAnsi="Times New Roman"/>
          <w:i/>
          <w:sz w:val="24"/>
          <w:szCs w:val="24"/>
          <w:lang w:val="en-US"/>
        </w:rPr>
        <w:t>specii</w:t>
      </w:r>
      <w:r w:rsidRPr="00C9542A">
        <w:rPr>
          <w:rFonts w:ascii="Times New Roman" w:hAnsi="Times New Roman"/>
          <w:i/>
          <w:sz w:val="24"/>
          <w:szCs w:val="24"/>
          <w:lang w:val="en-US"/>
        </w:rPr>
        <w:t xml:space="preserve"> reactive de oxigen </w:t>
      </w:r>
      <w:r w:rsidR="00842A8D" w:rsidRPr="00C9542A">
        <w:rPr>
          <w:rFonts w:ascii="Times New Roman" w:hAnsi="Times New Roman"/>
          <w:i/>
          <w:sz w:val="24"/>
          <w:szCs w:val="24"/>
          <w:lang w:val="en-US"/>
        </w:rPr>
        <w:t>(ROS)</w:t>
      </w:r>
      <w:r w:rsidRPr="00C9542A">
        <w:rPr>
          <w:rFonts w:ascii="Times New Roman" w:hAnsi="Times New Roman"/>
          <w:i/>
          <w:sz w:val="24"/>
          <w:szCs w:val="24"/>
          <w:lang w:val="en-US"/>
        </w:rPr>
        <w:t xml:space="preserve">. </w:t>
      </w:r>
      <w:r w:rsidRPr="00C9542A">
        <w:rPr>
          <w:rFonts w:ascii="Times New Roman" w:hAnsi="Times New Roman"/>
          <w:sz w:val="24"/>
          <w:szCs w:val="24"/>
          <w:lang w:val="en-US"/>
        </w:rPr>
        <w:t>Radicalii de oxigen sunt subproduse formate de unele procese fiziologice (de exemplu, lanțul de transport al electronilor în mitocondrii</w:t>
      </w:r>
      <w:r w:rsidR="00801B7A" w:rsidRPr="00C9542A">
        <w:rPr>
          <w:rFonts w:ascii="Times New Roman" w:hAnsi="Times New Roman"/>
          <w:sz w:val="24"/>
          <w:szCs w:val="24"/>
          <w:lang w:val="en-US"/>
        </w:rPr>
        <w:t>, fagocitoza în celulele fagocitare)</w:t>
      </w:r>
      <w:r w:rsidRPr="00C9542A">
        <w:rPr>
          <w:rFonts w:ascii="Times New Roman" w:hAnsi="Times New Roman"/>
          <w:sz w:val="24"/>
          <w:szCs w:val="24"/>
          <w:lang w:val="en-US"/>
        </w:rPr>
        <w:t xml:space="preserve">. În condiții normale, acțiunea lor nocivă este contracarată de sistemele antioxidante. Procesele patologice care generează radicali liberi sunt: inflamația, hipoxia, hiperoxia, reacția fagocitară și radiațiile ionizante, intoxicația cu cloroform etc. Formarea radicalilor liberi însoțește </w:t>
      </w:r>
      <w:r w:rsidR="00DE4429" w:rsidRPr="00C9542A">
        <w:rPr>
          <w:rFonts w:ascii="Times New Roman" w:hAnsi="Times New Roman"/>
          <w:sz w:val="24"/>
          <w:szCs w:val="24"/>
          <w:lang w:val="en-US"/>
        </w:rPr>
        <w:t>practic toate patologiile organismului.</w:t>
      </w:r>
    </w:p>
    <w:p w14:paraId="31F130D0" w14:textId="77777777" w:rsidR="00B56080" w:rsidRPr="00C9542A" w:rsidRDefault="00692892" w:rsidP="00C9542A">
      <w:pPr>
        <w:jc w:val="both"/>
        <w:rPr>
          <w:rFonts w:ascii="Times New Roman" w:hAnsi="Times New Roman"/>
          <w:sz w:val="24"/>
          <w:szCs w:val="24"/>
          <w:lang w:val="en-US"/>
        </w:rPr>
      </w:pPr>
      <w:r w:rsidRPr="00C9542A">
        <w:rPr>
          <w:rFonts w:ascii="Times New Roman" w:hAnsi="Times New Roman"/>
          <w:sz w:val="24"/>
          <w:szCs w:val="24"/>
          <w:lang w:val="en-US"/>
        </w:rPr>
        <w:tab/>
      </w:r>
      <w:r w:rsidRPr="00C9542A">
        <w:rPr>
          <w:rFonts w:ascii="Times New Roman" w:hAnsi="Times New Roman"/>
          <w:b/>
          <w:i/>
          <w:sz w:val="24"/>
          <w:szCs w:val="24"/>
          <w:lang w:val="en-US"/>
        </w:rPr>
        <w:t xml:space="preserve">Leziuni </w:t>
      </w:r>
      <w:r w:rsidR="00DF087A" w:rsidRPr="00C9542A">
        <w:rPr>
          <w:rFonts w:ascii="Times New Roman" w:hAnsi="Times New Roman"/>
          <w:b/>
          <w:i/>
          <w:sz w:val="24"/>
          <w:szCs w:val="24"/>
          <w:lang w:val="en-US"/>
        </w:rPr>
        <w:t xml:space="preserve">celulare enzimatice </w:t>
      </w:r>
      <w:r w:rsidRPr="00C9542A">
        <w:rPr>
          <w:rFonts w:ascii="Times New Roman" w:hAnsi="Times New Roman"/>
          <w:sz w:val="24"/>
          <w:szCs w:val="24"/>
          <w:lang w:val="en-US"/>
        </w:rPr>
        <w:t xml:space="preserve">- </w:t>
      </w:r>
      <w:r w:rsidR="002746BA" w:rsidRPr="00C9542A">
        <w:rPr>
          <w:rFonts w:ascii="Times New Roman" w:hAnsi="Times New Roman"/>
          <w:sz w:val="24"/>
          <w:szCs w:val="24"/>
          <w:lang w:val="en-US"/>
        </w:rPr>
        <w:t xml:space="preserve">sunt </w:t>
      </w:r>
      <w:r w:rsidRPr="00C9542A">
        <w:rPr>
          <w:rFonts w:ascii="Times New Roman" w:hAnsi="Times New Roman"/>
          <w:sz w:val="24"/>
          <w:szCs w:val="24"/>
          <w:lang w:val="en-US"/>
        </w:rPr>
        <w:t xml:space="preserve">induse de enzime </w:t>
      </w:r>
      <w:r w:rsidR="00DF087A" w:rsidRPr="00C9542A">
        <w:rPr>
          <w:rFonts w:ascii="Times New Roman" w:hAnsi="Times New Roman"/>
          <w:sz w:val="24"/>
          <w:szCs w:val="24"/>
          <w:lang w:val="en-US"/>
        </w:rPr>
        <w:t xml:space="preserve">endogene </w:t>
      </w:r>
      <w:r w:rsidRPr="00C9542A">
        <w:rPr>
          <w:rFonts w:ascii="Times New Roman" w:hAnsi="Times New Roman"/>
          <w:sz w:val="24"/>
          <w:szCs w:val="24"/>
          <w:lang w:val="en-US"/>
        </w:rPr>
        <w:t>și exogene</w:t>
      </w:r>
      <w:r w:rsidR="00DF087A" w:rsidRPr="00C9542A">
        <w:rPr>
          <w:rFonts w:ascii="Times New Roman" w:hAnsi="Times New Roman"/>
          <w:sz w:val="24"/>
          <w:szCs w:val="24"/>
          <w:lang w:val="en-US"/>
        </w:rPr>
        <w:t xml:space="preserve">. Sursa de enzime </w:t>
      </w:r>
      <w:r w:rsidRPr="00C9542A">
        <w:rPr>
          <w:rFonts w:ascii="Times New Roman" w:hAnsi="Times New Roman"/>
          <w:sz w:val="24"/>
          <w:szCs w:val="24"/>
          <w:lang w:val="en-US"/>
        </w:rPr>
        <w:t xml:space="preserve">endogene </w:t>
      </w:r>
      <w:r w:rsidR="00DF087A" w:rsidRPr="00C9542A">
        <w:rPr>
          <w:rFonts w:ascii="Times New Roman" w:hAnsi="Times New Roman"/>
          <w:sz w:val="24"/>
          <w:szCs w:val="24"/>
          <w:lang w:val="en-US"/>
        </w:rPr>
        <w:t xml:space="preserve">poate fi celulele </w:t>
      </w:r>
      <w:r w:rsidR="00842A8D" w:rsidRPr="00C9542A">
        <w:rPr>
          <w:rFonts w:ascii="Times New Roman" w:hAnsi="Times New Roman"/>
          <w:sz w:val="24"/>
          <w:szCs w:val="24"/>
          <w:lang w:val="en-US"/>
        </w:rPr>
        <w:t xml:space="preserve">fagocitare </w:t>
      </w:r>
      <w:r w:rsidR="00DF087A" w:rsidRPr="00C9542A">
        <w:rPr>
          <w:rFonts w:ascii="Times New Roman" w:hAnsi="Times New Roman"/>
          <w:sz w:val="24"/>
          <w:szCs w:val="24"/>
          <w:lang w:val="en-US"/>
        </w:rPr>
        <w:t xml:space="preserve">din focarul inflamator, enzimele lizozomale din toate celulele </w:t>
      </w:r>
      <w:r w:rsidR="00842A8D" w:rsidRPr="00C9542A">
        <w:rPr>
          <w:rFonts w:ascii="Times New Roman" w:hAnsi="Times New Roman"/>
          <w:sz w:val="24"/>
          <w:szCs w:val="24"/>
          <w:lang w:val="en-US"/>
        </w:rPr>
        <w:t xml:space="preserve">organismului </w:t>
      </w:r>
      <w:r w:rsidR="00DF087A" w:rsidRPr="00C9542A">
        <w:rPr>
          <w:rFonts w:ascii="Times New Roman" w:hAnsi="Times New Roman"/>
          <w:sz w:val="24"/>
          <w:szCs w:val="24"/>
          <w:lang w:val="en-US"/>
        </w:rPr>
        <w:t xml:space="preserve">eliberate ca urmare a destabilizării membranei lizozomale, enzimele digestive pancreatice eliberate în sânge în caz de pancreatită sau pancreonecroză. Dintre </w:t>
      </w:r>
      <w:r w:rsidR="00842A8D" w:rsidRPr="00C9542A">
        <w:rPr>
          <w:rFonts w:ascii="Times New Roman" w:hAnsi="Times New Roman"/>
          <w:sz w:val="24"/>
          <w:szCs w:val="24"/>
          <w:lang w:val="en-US"/>
        </w:rPr>
        <w:t xml:space="preserve">enzimele </w:t>
      </w:r>
      <w:r w:rsidR="00DF087A" w:rsidRPr="00C9542A">
        <w:rPr>
          <w:rFonts w:ascii="Times New Roman" w:hAnsi="Times New Roman"/>
          <w:sz w:val="24"/>
          <w:szCs w:val="24"/>
          <w:lang w:val="en-US"/>
        </w:rPr>
        <w:t xml:space="preserve">exogene fac </w:t>
      </w:r>
      <w:r w:rsidRPr="00C9542A">
        <w:rPr>
          <w:rFonts w:ascii="Times New Roman" w:hAnsi="Times New Roman"/>
          <w:sz w:val="24"/>
          <w:szCs w:val="24"/>
          <w:lang w:val="en-US"/>
        </w:rPr>
        <w:lastRenderedPageBreak/>
        <w:t xml:space="preserve">parte cele </w:t>
      </w:r>
      <w:r w:rsidR="00DF087A" w:rsidRPr="00C9542A">
        <w:rPr>
          <w:rFonts w:ascii="Times New Roman" w:hAnsi="Times New Roman"/>
          <w:sz w:val="24"/>
          <w:szCs w:val="24"/>
          <w:lang w:val="en-US"/>
        </w:rPr>
        <w:t xml:space="preserve">microbiene (de exemplu: </w:t>
      </w:r>
      <w:r w:rsidRPr="00C9542A">
        <w:rPr>
          <w:rFonts w:ascii="Times New Roman" w:hAnsi="Times New Roman"/>
          <w:sz w:val="24"/>
          <w:szCs w:val="24"/>
          <w:lang w:val="en-US"/>
        </w:rPr>
        <w:t>lecitinaza</w:t>
      </w:r>
      <w:r w:rsidR="00DF087A" w:rsidRPr="00C9542A">
        <w:rPr>
          <w:rFonts w:ascii="Times New Roman" w:hAnsi="Times New Roman"/>
          <w:sz w:val="24"/>
          <w:szCs w:val="24"/>
          <w:lang w:val="en-US"/>
        </w:rPr>
        <w:t xml:space="preserve"> streptococilor care </w:t>
      </w:r>
      <w:r w:rsidR="00842A8D" w:rsidRPr="00C9542A">
        <w:rPr>
          <w:rFonts w:ascii="Times New Roman" w:hAnsi="Times New Roman"/>
          <w:sz w:val="24"/>
          <w:szCs w:val="24"/>
          <w:lang w:val="en-US"/>
        </w:rPr>
        <w:t xml:space="preserve">scindează fosfolipidele membranare). </w:t>
      </w:r>
      <w:r w:rsidR="00DF087A" w:rsidRPr="00C9542A">
        <w:rPr>
          <w:rFonts w:ascii="Times New Roman" w:hAnsi="Times New Roman"/>
          <w:sz w:val="24"/>
          <w:szCs w:val="24"/>
          <w:lang w:val="en-US"/>
        </w:rPr>
        <w:t xml:space="preserve">Enzimele </w:t>
      </w:r>
      <w:r w:rsidRPr="00C9542A">
        <w:rPr>
          <w:rFonts w:ascii="Times New Roman" w:hAnsi="Times New Roman"/>
          <w:sz w:val="24"/>
          <w:szCs w:val="24"/>
          <w:lang w:val="en-US"/>
        </w:rPr>
        <w:t xml:space="preserve">celulare care pot avea acțiune patogenă sunt: </w:t>
      </w:r>
      <w:r w:rsidR="00DF087A" w:rsidRPr="00C9542A">
        <w:rPr>
          <w:rFonts w:ascii="Times New Roman" w:hAnsi="Times New Roman"/>
          <w:sz w:val="24"/>
          <w:szCs w:val="24"/>
          <w:lang w:val="en-US"/>
        </w:rPr>
        <w:t xml:space="preserve">proteaze, peptidaze, colagene, lipaze, amilaze etc. Lanțul patogenic al efectelor nocive ale </w:t>
      </w:r>
      <w:r w:rsidR="00842A8D" w:rsidRPr="00C9542A">
        <w:rPr>
          <w:rFonts w:ascii="Times New Roman" w:hAnsi="Times New Roman"/>
          <w:sz w:val="24"/>
          <w:szCs w:val="24"/>
          <w:lang w:val="en-US"/>
        </w:rPr>
        <w:t xml:space="preserve">enzimelor </w:t>
      </w:r>
      <w:r w:rsidR="00DF087A" w:rsidRPr="00C9542A">
        <w:rPr>
          <w:rFonts w:ascii="Times New Roman" w:hAnsi="Times New Roman"/>
          <w:sz w:val="24"/>
          <w:szCs w:val="24"/>
          <w:lang w:val="en-US"/>
        </w:rPr>
        <w:t xml:space="preserve">este inițiat de scindarea substratului specific </w:t>
      </w:r>
      <w:r w:rsidR="00842A8D" w:rsidRPr="00C9542A">
        <w:rPr>
          <w:rFonts w:ascii="Times New Roman" w:hAnsi="Times New Roman"/>
          <w:sz w:val="24"/>
          <w:szCs w:val="24"/>
          <w:lang w:val="en-US"/>
        </w:rPr>
        <w:t xml:space="preserve">de către </w:t>
      </w:r>
      <w:r w:rsidR="00DF087A" w:rsidRPr="00C9542A">
        <w:rPr>
          <w:rFonts w:ascii="Times New Roman" w:hAnsi="Times New Roman"/>
          <w:sz w:val="24"/>
          <w:szCs w:val="24"/>
          <w:lang w:val="en-US"/>
        </w:rPr>
        <w:t xml:space="preserve">aceste enzime: fosfolipide membranare, proteine membranare, glicoproteine etc. Rezultatul final al acțiunii patogene a enzimelor este dezintegrarea membranei </w:t>
      </w:r>
      <w:r w:rsidRPr="00C9542A">
        <w:rPr>
          <w:rFonts w:ascii="Times New Roman" w:hAnsi="Times New Roman"/>
          <w:sz w:val="24"/>
          <w:szCs w:val="24"/>
          <w:lang w:val="en-US"/>
        </w:rPr>
        <w:t xml:space="preserve">și </w:t>
      </w:r>
      <w:r w:rsidR="00842A8D" w:rsidRPr="00C9542A">
        <w:rPr>
          <w:rFonts w:ascii="Times New Roman" w:hAnsi="Times New Roman"/>
          <w:sz w:val="24"/>
          <w:szCs w:val="24"/>
          <w:lang w:val="en-US"/>
        </w:rPr>
        <w:t xml:space="preserve">distrugerea </w:t>
      </w:r>
      <w:r w:rsidRPr="00C9542A">
        <w:rPr>
          <w:rFonts w:ascii="Times New Roman" w:hAnsi="Times New Roman"/>
          <w:sz w:val="24"/>
          <w:szCs w:val="24"/>
          <w:lang w:val="en-US"/>
        </w:rPr>
        <w:t>celulei.</w:t>
      </w:r>
    </w:p>
    <w:p w14:paraId="0CEA58DB" w14:textId="77777777" w:rsidR="00B56080" w:rsidRPr="00C9542A" w:rsidRDefault="00892F76"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Lipsa oxigenului</w:t>
      </w:r>
      <w:r w:rsidRPr="00C9542A">
        <w:rPr>
          <w:rFonts w:ascii="Times New Roman" w:hAnsi="Times New Roman"/>
          <w:sz w:val="24"/>
          <w:szCs w:val="24"/>
          <w:lang w:val="en-US"/>
        </w:rPr>
        <w:t xml:space="preserve">. Hipoxia este un deficit de oxigen, care provoacă leziuni celulare prin reducerea respirației oxidative aerobe. Hipoxia este o cauză extrem de importantă și frecventă de leziune și moarte celulară. Cauzele hipoxiei includ fluxul sanguin redus (ischemie celulară), oxigenarea inadecvată a sângelui din cauza insuficienței cardiorespiratorii și scăderea capacității de transport a oxigenului din sânge, ca în cazul anemiei sau al otrăvirii cu monoxid de carbon (care produce o monoxihemoglobină carbonică stabilă care blochează transportul oxigenului) sau după o pierdere severă de sânge. În funcție de gravitatea stării hipoxice, celulele se pot adapta, pot suferi leziuni sau pot muri. De exemplu, dacă o arteră este îngustată, țesutul alimentat de vasul respectiv își poate micșora inițial dimensiunea (atrofie), în timp ce hipoxia mai severă sau bruscă induce leziuni și moartea celulară. </w:t>
      </w:r>
      <w:r w:rsidR="00842A8D" w:rsidRPr="00C9542A">
        <w:rPr>
          <w:rFonts w:ascii="Times New Roman" w:hAnsi="Times New Roman"/>
          <w:sz w:val="24"/>
          <w:szCs w:val="24"/>
          <w:lang w:val="en-US"/>
        </w:rPr>
        <w:t xml:space="preserve">Leziunile hipoxice ale celulei </w:t>
      </w:r>
      <w:r w:rsidR="00DF087A" w:rsidRPr="00C9542A">
        <w:rPr>
          <w:rFonts w:ascii="Times New Roman" w:hAnsi="Times New Roman"/>
          <w:sz w:val="24"/>
          <w:szCs w:val="24"/>
          <w:lang w:val="en-US"/>
        </w:rPr>
        <w:t xml:space="preserve">sunt cauzate de hipoxia celulară. Energia necesară pentru toate funcțiile celulare este furnizată aproape în întregime prin procese de oxidare a nutrienților. Cuplarea oxidării cu procesele de fosforilare conduce la stocarea formelor bogate în energie. Energia stocată este utilizată pentru funcțiile vitale ale celulei: anabolismul, recuperarea structurilor afectate, activitățile pompelor ionice și menținerea homeostaziei intracelulare. </w:t>
      </w:r>
    </w:p>
    <w:p w14:paraId="155F935E"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Efectele hipoxiei celulare sunt inițiate de un deficit de energie sub pragul compatibil cu activitatea celulară vitală. </w:t>
      </w:r>
    </w:p>
    <w:p w14:paraId="0EA52D68"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Lanțurile patogenetice ale efectelor adverse </w:t>
      </w:r>
      <w:r w:rsidR="009D6976" w:rsidRPr="00C9542A">
        <w:rPr>
          <w:rFonts w:ascii="Times New Roman" w:hAnsi="Times New Roman"/>
          <w:i/>
          <w:sz w:val="24"/>
          <w:szCs w:val="24"/>
          <w:lang w:val="en-US"/>
        </w:rPr>
        <w:t xml:space="preserve">în hipoxie </w:t>
      </w:r>
      <w:r w:rsidR="009D6976" w:rsidRPr="00C9542A">
        <w:rPr>
          <w:rFonts w:ascii="Times New Roman" w:hAnsi="Times New Roman"/>
          <w:sz w:val="24"/>
          <w:szCs w:val="24"/>
          <w:lang w:val="en-US"/>
        </w:rPr>
        <w:t xml:space="preserve">sunt </w:t>
      </w:r>
      <w:r w:rsidRPr="00C9542A">
        <w:rPr>
          <w:rFonts w:ascii="Times New Roman" w:hAnsi="Times New Roman"/>
          <w:sz w:val="24"/>
          <w:szCs w:val="24"/>
          <w:lang w:val="en-US"/>
        </w:rPr>
        <w:t>numeroase:</w:t>
      </w:r>
    </w:p>
    <w:p w14:paraId="71CBA15B" w14:textId="77777777" w:rsidR="00B56080" w:rsidRPr="00C9542A" w:rsidRDefault="00892F76"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 Hipoxia celulară → </w:t>
      </w:r>
      <w:r w:rsidR="009D6976" w:rsidRPr="00C9542A">
        <w:rPr>
          <w:rFonts w:ascii="Times New Roman" w:hAnsi="Times New Roman"/>
          <w:sz w:val="24"/>
          <w:szCs w:val="24"/>
          <w:lang w:val="en-US"/>
        </w:rPr>
        <w:t xml:space="preserve">reducerea </w:t>
      </w:r>
      <w:r w:rsidRPr="00C9542A">
        <w:rPr>
          <w:rFonts w:ascii="Times New Roman" w:hAnsi="Times New Roman"/>
          <w:sz w:val="24"/>
          <w:szCs w:val="24"/>
          <w:lang w:val="en-US"/>
        </w:rPr>
        <w:t xml:space="preserve">proceselor oxidative → reducerea cantității de ATP disponibil → </w:t>
      </w:r>
      <w:r w:rsidR="00842A8D" w:rsidRPr="00C9542A">
        <w:rPr>
          <w:rFonts w:ascii="Times New Roman" w:hAnsi="Times New Roman"/>
          <w:sz w:val="24"/>
          <w:szCs w:val="24"/>
          <w:lang w:val="en-US"/>
        </w:rPr>
        <w:t xml:space="preserve">reducerea activității Na-K -ATPazei </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abolirea gradientului Na-K </w:t>
      </w:r>
      <w:r w:rsidRPr="00C9542A">
        <w:rPr>
          <w:rFonts w:ascii="Times New Roman" w:hAnsi="Times New Roman"/>
          <w:sz w:val="24"/>
          <w:szCs w:val="24"/>
          <w:lang w:val="en-US"/>
        </w:rPr>
        <w:t>→ hiperosmolaritatea</w:t>
      </w:r>
      <w:r w:rsidR="009D6976" w:rsidRPr="00C9542A">
        <w:rPr>
          <w:rFonts w:ascii="Times New Roman" w:hAnsi="Times New Roman"/>
          <w:sz w:val="24"/>
          <w:szCs w:val="24"/>
          <w:lang w:val="en-US"/>
        </w:rPr>
        <w:t xml:space="preserve"> celulară </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hiperosmolaritatea intracelulară </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intumescența celulară </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citoliza. </w:t>
      </w:r>
    </w:p>
    <w:p w14:paraId="2BFA1134"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b) </w:t>
      </w:r>
      <w:r w:rsidR="009D6976" w:rsidRPr="00C9542A">
        <w:rPr>
          <w:rFonts w:ascii="Times New Roman" w:hAnsi="Times New Roman"/>
          <w:sz w:val="24"/>
          <w:szCs w:val="24"/>
          <w:lang w:val="en-US"/>
        </w:rPr>
        <w:t xml:space="preserve">anihilarea </w:t>
      </w:r>
      <w:r w:rsidRPr="00C9542A">
        <w:rPr>
          <w:rFonts w:ascii="Times New Roman" w:hAnsi="Times New Roman"/>
          <w:sz w:val="24"/>
          <w:szCs w:val="24"/>
          <w:lang w:val="en-US"/>
        </w:rPr>
        <w:t xml:space="preserve">potențialului de </w:t>
      </w:r>
      <w:r w:rsidR="005C5E08" w:rsidRPr="00C9542A">
        <w:rPr>
          <w:rFonts w:ascii="Times New Roman" w:hAnsi="Times New Roman"/>
          <w:sz w:val="24"/>
          <w:szCs w:val="24"/>
          <w:lang w:val="en-US"/>
        </w:rPr>
        <w:t xml:space="preserve">repaus </w:t>
      </w:r>
      <w:r w:rsidRPr="00C9542A">
        <w:rPr>
          <w:rFonts w:ascii="Times New Roman" w:hAnsi="Times New Roman"/>
          <w:sz w:val="24"/>
          <w:szCs w:val="24"/>
          <w:lang w:val="en-US"/>
        </w:rPr>
        <w:t xml:space="preserve">membranar </w:t>
      </w:r>
      <w:r w:rsidR="009D6976" w:rsidRPr="00C9542A">
        <w:rPr>
          <w:rFonts w:ascii="Times New Roman" w:hAnsi="Times New Roman"/>
          <w:sz w:val="24"/>
          <w:szCs w:val="24"/>
          <w:lang w:val="en-US"/>
        </w:rPr>
        <w:t xml:space="preserve">→ depolarizarea inhibitoare </w:t>
      </w:r>
      <w:r w:rsidRPr="00C9542A">
        <w:rPr>
          <w:rFonts w:ascii="Times New Roman" w:hAnsi="Times New Roman"/>
          <w:sz w:val="24"/>
          <w:szCs w:val="24"/>
          <w:lang w:val="en-US"/>
        </w:rPr>
        <w:t>a celulelor excitabile.</w:t>
      </w:r>
    </w:p>
    <w:p w14:paraId="3372B628"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c) </w:t>
      </w:r>
      <w:r w:rsidR="009D6976" w:rsidRPr="00C9542A">
        <w:rPr>
          <w:rFonts w:ascii="Times New Roman" w:hAnsi="Times New Roman"/>
          <w:sz w:val="24"/>
          <w:szCs w:val="24"/>
          <w:lang w:val="en-US"/>
        </w:rPr>
        <w:t xml:space="preserve">Scăderea </w:t>
      </w:r>
      <w:r w:rsidRPr="00C9542A">
        <w:rPr>
          <w:rFonts w:ascii="Times New Roman" w:hAnsi="Times New Roman"/>
          <w:sz w:val="24"/>
          <w:szCs w:val="24"/>
          <w:lang w:val="en-US"/>
        </w:rPr>
        <w:t>activității Ca</w:t>
      </w:r>
      <w:r w:rsidR="009D6976" w:rsidRPr="00C9542A">
        <w:rPr>
          <w:rFonts w:ascii="Times New Roman" w:hAnsi="Times New Roman"/>
          <w:sz w:val="24"/>
          <w:szCs w:val="24"/>
          <w:vertAlign w:val="superscript"/>
          <w:lang w:val="en-US"/>
        </w:rPr>
        <w:t>++</w:t>
      </w:r>
      <w:r w:rsidR="009D6976" w:rsidRPr="00C9542A">
        <w:rPr>
          <w:rFonts w:ascii="Times New Roman" w:hAnsi="Times New Roman"/>
          <w:sz w:val="24"/>
          <w:szCs w:val="24"/>
          <w:lang w:val="en-US"/>
        </w:rPr>
        <w:t>-</w:t>
      </w:r>
      <w:r w:rsidR="0013571B">
        <w:rPr>
          <w:rFonts w:ascii="Times New Roman" w:hAnsi="Times New Roman"/>
          <w:sz w:val="24"/>
          <w:szCs w:val="24"/>
          <w:lang w:val="en-US"/>
        </w:rPr>
        <w:t xml:space="preserve"> </w:t>
      </w:r>
      <w:r w:rsidR="009D6976" w:rsidRPr="00C9542A">
        <w:rPr>
          <w:rFonts w:ascii="Times New Roman" w:hAnsi="Times New Roman"/>
          <w:sz w:val="24"/>
          <w:szCs w:val="24"/>
          <w:lang w:val="en-US"/>
        </w:rPr>
        <w:t xml:space="preserve">ATPază → anihilarea </w:t>
      </w:r>
      <w:r w:rsidR="00842A8D" w:rsidRPr="00C9542A">
        <w:rPr>
          <w:rFonts w:ascii="Times New Roman" w:hAnsi="Times New Roman"/>
          <w:sz w:val="24"/>
          <w:szCs w:val="24"/>
          <w:lang w:val="en-US"/>
        </w:rPr>
        <w:t xml:space="preserve">gradientului </w:t>
      </w:r>
      <w:r w:rsidR="009D6976" w:rsidRPr="00C9542A">
        <w:rPr>
          <w:rFonts w:ascii="Times New Roman" w:hAnsi="Times New Roman"/>
          <w:sz w:val="24"/>
          <w:szCs w:val="24"/>
          <w:lang w:val="en-US"/>
        </w:rPr>
        <w:t>Ca</w:t>
      </w:r>
      <w:r w:rsidR="009D6976" w:rsidRPr="00C9542A">
        <w:rPr>
          <w:rFonts w:ascii="Times New Roman" w:hAnsi="Times New Roman"/>
          <w:sz w:val="24"/>
          <w:szCs w:val="24"/>
          <w:vertAlign w:val="superscript"/>
          <w:lang w:val="en-US"/>
        </w:rPr>
        <w:t>++</w:t>
      </w:r>
      <w:r w:rsidR="009D6976" w:rsidRPr="00C9542A">
        <w:rPr>
          <w:rFonts w:ascii="Times New Roman" w:hAnsi="Times New Roman"/>
          <w:sz w:val="24"/>
          <w:szCs w:val="24"/>
          <w:lang w:val="en-US"/>
        </w:rPr>
        <w:t xml:space="preserve"> → creșterea activității </w:t>
      </w:r>
      <w:r w:rsidRPr="00C9542A">
        <w:rPr>
          <w:rFonts w:ascii="Times New Roman" w:hAnsi="Times New Roman"/>
          <w:sz w:val="24"/>
          <w:szCs w:val="24"/>
          <w:lang w:val="en-US"/>
        </w:rPr>
        <w:t>fosfolipazelor</w:t>
      </w:r>
      <w:r w:rsidR="00842A8D" w:rsidRPr="00C9542A">
        <w:rPr>
          <w:rFonts w:ascii="Times New Roman" w:hAnsi="Times New Roman"/>
          <w:sz w:val="24"/>
          <w:szCs w:val="24"/>
          <w:lang w:val="en-US"/>
        </w:rPr>
        <w:t xml:space="preserve">, </w:t>
      </w:r>
      <w:r w:rsidRPr="00C9542A">
        <w:rPr>
          <w:rFonts w:ascii="Times New Roman" w:hAnsi="Times New Roman"/>
          <w:sz w:val="24"/>
          <w:szCs w:val="24"/>
          <w:lang w:val="en-US"/>
        </w:rPr>
        <w:t>proteazelor</w:t>
      </w:r>
      <w:r w:rsidR="00842A8D" w:rsidRPr="00C9542A">
        <w:rPr>
          <w:rFonts w:ascii="Times New Roman" w:hAnsi="Times New Roman"/>
          <w:sz w:val="24"/>
          <w:szCs w:val="24"/>
          <w:lang w:val="en-US"/>
        </w:rPr>
        <w:t xml:space="preserve">, endonucleazelor, </w:t>
      </w:r>
      <w:r w:rsidRPr="00C9542A">
        <w:rPr>
          <w:rFonts w:ascii="Times New Roman" w:hAnsi="Times New Roman"/>
          <w:sz w:val="24"/>
          <w:szCs w:val="24"/>
          <w:lang w:val="en-US"/>
        </w:rPr>
        <w:t xml:space="preserve">ATPazei </w:t>
      </w:r>
      <w:r w:rsidR="009D6976" w:rsidRPr="00C9542A">
        <w:rPr>
          <w:rFonts w:ascii="Times New Roman" w:hAnsi="Times New Roman"/>
          <w:sz w:val="24"/>
          <w:szCs w:val="24"/>
          <w:lang w:val="en-US"/>
        </w:rPr>
        <w:t xml:space="preserve">→ </w:t>
      </w:r>
      <w:r w:rsidR="00842A8D" w:rsidRPr="00C9542A">
        <w:rPr>
          <w:rFonts w:ascii="Times New Roman" w:hAnsi="Times New Roman"/>
          <w:sz w:val="24"/>
          <w:szCs w:val="24"/>
          <w:lang w:val="en-US"/>
        </w:rPr>
        <w:t xml:space="preserve">descompunerea fosfolipidelor membranare, proteinelor, umflarea </w:t>
      </w:r>
      <w:r w:rsidR="009D6976" w:rsidRPr="00C9542A">
        <w:rPr>
          <w:rFonts w:ascii="Times New Roman" w:hAnsi="Times New Roman"/>
          <w:sz w:val="24"/>
          <w:szCs w:val="24"/>
          <w:lang w:val="en-US"/>
        </w:rPr>
        <w:t>mitocondriilor</w:t>
      </w:r>
      <w:r w:rsidR="00842A8D" w:rsidRPr="00C9542A">
        <w:rPr>
          <w:rFonts w:ascii="Times New Roman" w:hAnsi="Times New Roman"/>
          <w:sz w:val="24"/>
          <w:szCs w:val="24"/>
          <w:lang w:val="en-US"/>
        </w:rPr>
        <w:t xml:space="preserve">, </w:t>
      </w:r>
      <w:r w:rsidRPr="00C9542A">
        <w:rPr>
          <w:rFonts w:ascii="Times New Roman" w:hAnsi="Times New Roman"/>
          <w:sz w:val="24"/>
          <w:szCs w:val="24"/>
          <w:lang w:val="en-US"/>
        </w:rPr>
        <w:t>reticulului endoplasmatic</w:t>
      </w:r>
      <w:r w:rsidR="009D6976" w:rsidRPr="00C9542A">
        <w:rPr>
          <w:rFonts w:ascii="Times New Roman" w:hAnsi="Times New Roman"/>
          <w:sz w:val="24"/>
          <w:szCs w:val="24"/>
          <w:lang w:val="en-US"/>
        </w:rPr>
        <w:t xml:space="preserve">, </w:t>
      </w:r>
      <w:r w:rsidRPr="00C9542A">
        <w:rPr>
          <w:rFonts w:ascii="Times New Roman" w:hAnsi="Times New Roman"/>
          <w:sz w:val="24"/>
          <w:szCs w:val="24"/>
          <w:lang w:val="en-US"/>
        </w:rPr>
        <w:t>destabilizarea lizozomală.</w:t>
      </w:r>
    </w:p>
    <w:p w14:paraId="52C2F432"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 xml:space="preserve">        d) Activarea glicolizei </w:t>
      </w:r>
      <w:r w:rsidR="009D6976" w:rsidRPr="00C9542A">
        <w:rPr>
          <w:rFonts w:ascii="Times New Roman" w:hAnsi="Times New Roman"/>
          <w:sz w:val="24"/>
          <w:szCs w:val="24"/>
          <w:lang w:val="en-US"/>
        </w:rPr>
        <w:t xml:space="preserve">→ acumularea de </w:t>
      </w:r>
      <w:r w:rsidRPr="00C9542A">
        <w:rPr>
          <w:rFonts w:ascii="Times New Roman" w:hAnsi="Times New Roman"/>
          <w:sz w:val="24"/>
          <w:szCs w:val="24"/>
          <w:lang w:val="en-US"/>
        </w:rPr>
        <w:t xml:space="preserve">acid lactic </w:t>
      </w:r>
      <w:r w:rsidR="009D6976" w:rsidRPr="00C9542A">
        <w:rPr>
          <w:rFonts w:ascii="Times New Roman" w:hAnsi="Times New Roman"/>
          <w:sz w:val="24"/>
          <w:szCs w:val="24"/>
          <w:lang w:val="en-US"/>
        </w:rPr>
        <w:t xml:space="preserve">→ acidoză intracelulară → activarea proteazelor </w:t>
      </w:r>
      <w:r w:rsidRPr="00C9542A">
        <w:rPr>
          <w:rFonts w:ascii="Times New Roman" w:hAnsi="Times New Roman"/>
          <w:sz w:val="24"/>
          <w:szCs w:val="24"/>
          <w:lang w:val="en-US"/>
        </w:rPr>
        <w:t xml:space="preserve">și fosfolipazei </w:t>
      </w:r>
      <w:r w:rsidR="009D6976" w:rsidRPr="00C9542A">
        <w:rPr>
          <w:rFonts w:ascii="Times New Roman" w:hAnsi="Times New Roman"/>
          <w:sz w:val="24"/>
          <w:szCs w:val="24"/>
          <w:lang w:val="en-US"/>
        </w:rPr>
        <w:t xml:space="preserve">→ </w:t>
      </w:r>
      <w:r w:rsidRPr="00C9542A">
        <w:rPr>
          <w:rFonts w:ascii="Times New Roman" w:hAnsi="Times New Roman"/>
          <w:sz w:val="24"/>
          <w:szCs w:val="24"/>
          <w:lang w:val="en-US"/>
        </w:rPr>
        <w:t>citoliză.</w:t>
      </w:r>
    </w:p>
    <w:p w14:paraId="1C1F0FF0" w14:textId="77777777" w:rsidR="00B56080" w:rsidRPr="00C9542A" w:rsidRDefault="00892F76" w:rsidP="00C9542A">
      <w:pPr>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Leziuni </w:t>
      </w:r>
      <w:r w:rsidR="00DF087A" w:rsidRPr="00C9542A">
        <w:rPr>
          <w:rFonts w:ascii="Times New Roman" w:hAnsi="Times New Roman"/>
          <w:b/>
          <w:i/>
          <w:sz w:val="24"/>
          <w:szCs w:val="24"/>
          <w:lang w:val="en-US"/>
        </w:rPr>
        <w:t xml:space="preserve">celulare dishomeostatice </w:t>
      </w:r>
      <w:r w:rsidR="00DF087A" w:rsidRPr="00C9542A">
        <w:rPr>
          <w:rFonts w:ascii="Times New Roman" w:hAnsi="Times New Roman"/>
          <w:sz w:val="24"/>
          <w:szCs w:val="24"/>
          <w:lang w:val="en-US"/>
        </w:rPr>
        <w:t xml:space="preserve">cauzate de perturbări ale homeostaziei </w:t>
      </w:r>
      <w:r w:rsidRPr="00C9542A">
        <w:rPr>
          <w:rFonts w:ascii="Times New Roman" w:hAnsi="Times New Roman"/>
          <w:sz w:val="24"/>
          <w:szCs w:val="24"/>
          <w:lang w:val="en-US"/>
        </w:rPr>
        <w:t xml:space="preserve">mediului intern. </w:t>
      </w:r>
      <w:r w:rsidR="00DF087A" w:rsidRPr="00C9542A">
        <w:rPr>
          <w:rFonts w:ascii="Times New Roman" w:hAnsi="Times New Roman"/>
          <w:sz w:val="24"/>
          <w:szCs w:val="24"/>
          <w:lang w:val="en-US"/>
        </w:rPr>
        <w:t xml:space="preserve">Mediul intern al </w:t>
      </w:r>
      <w:r w:rsidRPr="00C9542A">
        <w:rPr>
          <w:rFonts w:ascii="Times New Roman" w:hAnsi="Times New Roman"/>
          <w:sz w:val="24"/>
          <w:szCs w:val="24"/>
          <w:lang w:val="en-US"/>
        </w:rPr>
        <w:t xml:space="preserve">organismului </w:t>
      </w:r>
      <w:r w:rsidR="00DF087A" w:rsidRPr="00C9542A">
        <w:rPr>
          <w:rFonts w:ascii="Times New Roman" w:hAnsi="Times New Roman"/>
          <w:sz w:val="24"/>
          <w:szCs w:val="24"/>
          <w:lang w:val="en-US"/>
        </w:rPr>
        <w:t xml:space="preserve">(mediul de viață al celulei) se caracterizează prin menținerea </w:t>
      </w:r>
      <w:r w:rsidRPr="00C9542A">
        <w:rPr>
          <w:rFonts w:ascii="Times New Roman" w:hAnsi="Times New Roman"/>
          <w:sz w:val="24"/>
          <w:szCs w:val="24"/>
          <w:lang w:val="en-US"/>
        </w:rPr>
        <w:t xml:space="preserve">unor parametri </w:t>
      </w:r>
      <w:r w:rsidR="00DF087A" w:rsidRPr="00C9542A">
        <w:rPr>
          <w:rFonts w:ascii="Times New Roman" w:hAnsi="Times New Roman"/>
          <w:sz w:val="24"/>
          <w:szCs w:val="24"/>
          <w:lang w:val="en-US"/>
        </w:rPr>
        <w:t xml:space="preserve">fizici, fizico-chimici și biochimici stricți. Abaterile extreme ale spațiului interstițialparametrii </w:t>
      </w:r>
      <w:r w:rsidR="00842A8D" w:rsidRPr="00C9542A">
        <w:rPr>
          <w:rFonts w:ascii="Times New Roman" w:hAnsi="Times New Roman"/>
          <w:sz w:val="24"/>
          <w:szCs w:val="24"/>
          <w:lang w:val="en-US"/>
        </w:rPr>
        <w:t xml:space="preserve">biochimici </w:t>
      </w:r>
      <w:r w:rsidR="00DF087A" w:rsidRPr="00C9542A">
        <w:rPr>
          <w:rFonts w:ascii="Times New Roman" w:hAnsi="Times New Roman"/>
          <w:sz w:val="24"/>
          <w:szCs w:val="24"/>
          <w:lang w:val="en-US"/>
        </w:rPr>
        <w:t xml:space="preserve">sunt consecințe directe ale modificării compoziției sângelui, care poate deveni </w:t>
      </w:r>
      <w:r w:rsidR="00842A8D" w:rsidRPr="00C9542A">
        <w:rPr>
          <w:rFonts w:ascii="Times New Roman" w:hAnsi="Times New Roman"/>
          <w:sz w:val="24"/>
          <w:szCs w:val="24"/>
          <w:lang w:val="en-US"/>
        </w:rPr>
        <w:t xml:space="preserve">un </w:t>
      </w:r>
      <w:r w:rsidR="00DF087A" w:rsidRPr="00C9542A">
        <w:rPr>
          <w:rFonts w:ascii="Times New Roman" w:hAnsi="Times New Roman"/>
          <w:sz w:val="24"/>
          <w:szCs w:val="24"/>
          <w:lang w:val="en-US"/>
        </w:rPr>
        <w:t xml:space="preserve">factor nociv ce declanșează procese patologice celulare. Cele mai grave și mai frecvente deviații homeostatice </w:t>
      </w:r>
      <w:r w:rsidR="00842A8D" w:rsidRPr="00C9542A">
        <w:rPr>
          <w:rFonts w:ascii="Times New Roman" w:hAnsi="Times New Roman"/>
          <w:sz w:val="24"/>
          <w:szCs w:val="24"/>
          <w:lang w:val="en-US"/>
        </w:rPr>
        <w:t xml:space="preserve">care pot conduce la leziuni celulare sunt </w:t>
      </w:r>
      <w:r w:rsidR="00DF087A" w:rsidRPr="00C9542A">
        <w:rPr>
          <w:rFonts w:ascii="Times New Roman" w:hAnsi="Times New Roman"/>
          <w:sz w:val="24"/>
          <w:szCs w:val="24"/>
          <w:lang w:val="en-US"/>
        </w:rPr>
        <w:t xml:space="preserve">hiper- sau hiponatremia, hiper- sau </w:t>
      </w:r>
      <w:r w:rsidRPr="00C9542A">
        <w:rPr>
          <w:rFonts w:ascii="Times New Roman" w:hAnsi="Times New Roman"/>
          <w:sz w:val="24"/>
          <w:szCs w:val="24"/>
          <w:lang w:val="en-US"/>
        </w:rPr>
        <w:t>hipopotasemia</w:t>
      </w:r>
      <w:r w:rsidR="00DF087A" w:rsidRPr="00C9542A">
        <w:rPr>
          <w:rFonts w:ascii="Times New Roman" w:hAnsi="Times New Roman"/>
          <w:sz w:val="24"/>
          <w:szCs w:val="24"/>
          <w:lang w:val="en-US"/>
        </w:rPr>
        <w:t>, hiper- sau hipocalcemia, hiper- sau hipocloridemia, hiper- sau hipo- H</w:t>
      </w:r>
      <w:r w:rsidR="00DF087A" w:rsidRPr="00C9542A">
        <w:rPr>
          <w:rFonts w:ascii="Times New Roman" w:hAnsi="Times New Roman"/>
          <w:sz w:val="24"/>
          <w:szCs w:val="24"/>
          <w:vertAlign w:val="superscript"/>
          <w:lang w:val="en-US"/>
        </w:rPr>
        <w:t>+</w:t>
      </w:r>
      <w:r w:rsidR="00842A8D" w:rsidRPr="00C9542A">
        <w:rPr>
          <w:rFonts w:ascii="Times New Roman" w:hAnsi="Times New Roman"/>
          <w:sz w:val="24"/>
          <w:szCs w:val="24"/>
          <w:lang w:val="en-US"/>
        </w:rPr>
        <w:t xml:space="preserve"> -emia, suprahidratarea </w:t>
      </w:r>
      <w:r w:rsidR="00DF087A" w:rsidRPr="00C9542A">
        <w:rPr>
          <w:rFonts w:ascii="Times New Roman" w:hAnsi="Times New Roman"/>
          <w:sz w:val="24"/>
          <w:szCs w:val="24"/>
          <w:lang w:val="en-US"/>
        </w:rPr>
        <w:t xml:space="preserve">sau deshidratarea, hipo- sau hiperosmolaritatea.    </w:t>
      </w:r>
    </w:p>
    <w:p w14:paraId="6EB321A2"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Leziuni metabolice celulare - </w:t>
      </w:r>
      <w:r w:rsidR="00892F76" w:rsidRPr="00C9542A">
        <w:rPr>
          <w:rFonts w:ascii="Times New Roman" w:hAnsi="Times New Roman"/>
          <w:sz w:val="24"/>
          <w:szCs w:val="24"/>
          <w:lang w:val="en-US"/>
        </w:rPr>
        <w:t xml:space="preserve">cauzate de </w:t>
      </w:r>
      <w:r w:rsidRPr="00C9542A">
        <w:rPr>
          <w:rFonts w:ascii="Times New Roman" w:hAnsi="Times New Roman"/>
          <w:sz w:val="24"/>
          <w:szCs w:val="24"/>
          <w:lang w:val="en-US"/>
        </w:rPr>
        <w:t xml:space="preserve">defecte enzimatice ereditare </w:t>
      </w:r>
      <w:r w:rsidR="00892F76" w:rsidRPr="00C9542A">
        <w:rPr>
          <w:rFonts w:ascii="Times New Roman" w:hAnsi="Times New Roman"/>
          <w:sz w:val="24"/>
          <w:szCs w:val="24"/>
          <w:lang w:val="en-US"/>
        </w:rPr>
        <w:t xml:space="preserve">sau de un </w:t>
      </w:r>
      <w:r w:rsidRPr="00C9542A">
        <w:rPr>
          <w:rFonts w:ascii="Times New Roman" w:hAnsi="Times New Roman"/>
          <w:sz w:val="24"/>
          <w:szCs w:val="24"/>
          <w:lang w:val="en-US"/>
        </w:rPr>
        <w:t>dezechilibru metabolic extracelular. Dezechilibrele metabolice extracelulare care pot afecta celulele sunt: hiper- și hipoglicemia, galactosemia, hipoproteinemia</w:t>
      </w:r>
      <w:r w:rsidR="009D6976" w:rsidRPr="00C9542A">
        <w:rPr>
          <w:rFonts w:ascii="Times New Roman" w:hAnsi="Times New Roman"/>
          <w:sz w:val="24"/>
          <w:szCs w:val="24"/>
          <w:lang w:val="en-US"/>
        </w:rPr>
        <w:t>, disproteinemia, hiperlipidemia</w:t>
      </w:r>
      <w:r w:rsidRPr="00C9542A">
        <w:rPr>
          <w:rFonts w:ascii="Times New Roman" w:hAnsi="Times New Roman"/>
          <w:sz w:val="24"/>
          <w:szCs w:val="24"/>
          <w:lang w:val="en-US"/>
        </w:rPr>
        <w:t>, dislipidemia, cetonemia.</w:t>
      </w:r>
    </w:p>
    <w:p w14:paraId="691E2D93" w14:textId="77777777" w:rsidR="00B56080" w:rsidRPr="00C9542A" w:rsidRDefault="0013571B" w:rsidP="00C9542A">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00F73C60" w:rsidRPr="00C9542A">
        <w:rPr>
          <w:rFonts w:ascii="Times New Roman" w:hAnsi="Times New Roman"/>
          <w:b/>
          <w:sz w:val="24"/>
          <w:szCs w:val="24"/>
          <w:lang w:val="en-US"/>
        </w:rPr>
        <w:t>MECANISMELE DE LEZIUNE CELULARĂ</w:t>
      </w:r>
    </w:p>
    <w:p w14:paraId="45C745A1"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Mecanismele responsabile de leziunile celulare sunt complexe </w:t>
      </w:r>
      <w:r w:rsidR="00801B7A" w:rsidRPr="00C9542A">
        <w:rPr>
          <w:rFonts w:ascii="Times New Roman" w:hAnsi="Times New Roman"/>
          <w:sz w:val="24"/>
          <w:szCs w:val="24"/>
          <w:lang w:val="en-US"/>
        </w:rPr>
        <w:t>[Fig. 3]</w:t>
      </w:r>
      <w:r w:rsidRPr="00C9542A">
        <w:rPr>
          <w:rFonts w:ascii="Times New Roman" w:hAnsi="Times New Roman"/>
          <w:sz w:val="24"/>
          <w:szCs w:val="24"/>
          <w:lang w:val="en-US"/>
        </w:rPr>
        <w:t xml:space="preserve">. Cu toate acestea, există câteva principii care sunt relevante pentru majoritatea formelor de leziuni celulare: </w:t>
      </w:r>
    </w:p>
    <w:p w14:paraId="08C71A8B"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lastRenderedPageBreak/>
        <w:t>- Răspunsul celular la stimulii lezivi depinde de natura leziunii, de durata și de gravitatea acesteia. Dozele mici de toxină chimică sau perioadele scurte de ischemie pot induce leziuni reversibile, în timp ce dozele mari ale aceleiași toxine sau ischemia mai prelungită pot duce fie la moartea instantanee a celulelor, fie la leziuni lente și ireversibile care duc în timp la moartea celulelor.</w:t>
      </w:r>
    </w:p>
    <w:p w14:paraId="5951ECEF"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Consecințele leziunilor celulare depind de tipul, starea și adaptabilitatea celulei lezate. Starea nutrițională și hormonală a celulei, precum și nevoile sale metabolice sunt importante în răspunsul acesteia la leziune. Cât de vulnerabilă este o celulă, de exemplu, la pierderea aportului de sânge și la hipoxie? În cazul în care celula musculară striată din picior este lipsită de aportul sanguin, aceasta poate fi pusă în repaus și conservată; nu și mușchiul striat al inimii. Expunerea a doi indivizi la </w:t>
      </w:r>
      <w:r w:rsidR="006437BD" w:rsidRPr="00C9542A">
        <w:rPr>
          <w:rFonts w:ascii="Times New Roman" w:hAnsi="Times New Roman"/>
          <w:sz w:val="24"/>
          <w:szCs w:val="24"/>
          <w:lang w:val="en-US"/>
        </w:rPr>
        <w:t>concentrații</w:t>
      </w:r>
      <w:r w:rsidRPr="00C9542A">
        <w:rPr>
          <w:rFonts w:ascii="Times New Roman" w:hAnsi="Times New Roman"/>
          <w:sz w:val="24"/>
          <w:szCs w:val="24"/>
          <w:lang w:val="en-US"/>
        </w:rPr>
        <w:t xml:space="preserve"> identice </w:t>
      </w:r>
      <w:r w:rsidR="006437BD" w:rsidRPr="00C9542A">
        <w:rPr>
          <w:rFonts w:ascii="Times New Roman" w:hAnsi="Times New Roman"/>
          <w:sz w:val="24"/>
          <w:szCs w:val="24"/>
          <w:lang w:val="en-US"/>
        </w:rPr>
        <w:t xml:space="preserve">ale unei toxine, cum ar fi </w:t>
      </w:r>
      <w:r w:rsidRPr="00C9542A">
        <w:rPr>
          <w:rFonts w:ascii="Times New Roman" w:hAnsi="Times New Roman"/>
          <w:sz w:val="24"/>
          <w:szCs w:val="24"/>
          <w:lang w:val="en-US"/>
        </w:rPr>
        <w:t xml:space="preserve">tetraclorura de </w:t>
      </w:r>
      <w:r w:rsidR="006437BD" w:rsidRPr="00C9542A">
        <w:rPr>
          <w:rFonts w:ascii="Times New Roman" w:hAnsi="Times New Roman"/>
          <w:sz w:val="24"/>
          <w:szCs w:val="24"/>
          <w:lang w:val="en-US"/>
        </w:rPr>
        <w:t>carbon</w:t>
      </w:r>
      <w:r w:rsidRPr="00C9542A">
        <w:rPr>
          <w:rFonts w:ascii="Times New Roman" w:hAnsi="Times New Roman"/>
          <w:sz w:val="24"/>
          <w:szCs w:val="24"/>
          <w:lang w:val="en-US"/>
        </w:rPr>
        <w:t>, poate să nu producă niciun efect la unul și să provoace moartea celulară la celălalt. Acest lucru se poate datora variațiilor genetice care afectează cantitatea și activitatea enzimelor hepatice care transformă tetraclorura de carbon (CCl</w:t>
      </w:r>
      <w:r w:rsidRPr="00C9542A">
        <w:rPr>
          <w:rFonts w:ascii="Times New Roman" w:hAnsi="Times New Roman"/>
          <w:sz w:val="24"/>
          <w:szCs w:val="24"/>
          <w:vertAlign w:val="subscript"/>
          <w:lang w:val="en-US"/>
        </w:rPr>
        <w:t>4</w:t>
      </w:r>
      <w:r w:rsidR="006437BD" w:rsidRPr="00C9542A">
        <w:rPr>
          <w:rFonts w:ascii="Times New Roman" w:hAnsi="Times New Roman"/>
          <w:sz w:val="24"/>
          <w:szCs w:val="24"/>
          <w:lang w:val="en-US"/>
        </w:rPr>
        <w:t>) în subproduse toxice</w:t>
      </w:r>
      <w:r w:rsidRPr="00C9542A">
        <w:rPr>
          <w:rFonts w:ascii="Times New Roman" w:hAnsi="Times New Roman"/>
          <w:sz w:val="24"/>
          <w:szCs w:val="24"/>
          <w:lang w:val="en-US"/>
        </w:rPr>
        <w:t>. Odată cu cartografierea completă a genomului uman, există un mare interes pentru identificarea polimorfismelor genetice care afectează răspunsurile diferitelor persoane la agenți nocivi.</w:t>
      </w:r>
    </w:p>
    <w:p w14:paraId="36FB6DA2"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Leziunea celulară rezultă din diferite mecanisme biochimice care acționează asupra mai multor </w:t>
      </w:r>
      <w:r w:rsidR="006437BD" w:rsidRPr="00C9542A">
        <w:rPr>
          <w:rFonts w:ascii="Times New Roman" w:hAnsi="Times New Roman"/>
          <w:sz w:val="24"/>
          <w:szCs w:val="24"/>
          <w:lang w:val="en-US"/>
        </w:rPr>
        <w:t>componente celulare</w:t>
      </w:r>
      <w:r w:rsidRPr="00C9542A">
        <w:rPr>
          <w:rFonts w:ascii="Times New Roman" w:hAnsi="Times New Roman"/>
          <w:sz w:val="24"/>
          <w:szCs w:val="24"/>
          <w:lang w:val="en-US"/>
        </w:rPr>
        <w:t xml:space="preserve"> esențiale. Aceste mecanisme sunt descrise individual în </w:t>
      </w:r>
      <w:r w:rsidR="006437BD" w:rsidRPr="00C9542A">
        <w:rPr>
          <w:rFonts w:ascii="Times New Roman" w:hAnsi="Times New Roman"/>
          <w:sz w:val="24"/>
          <w:szCs w:val="24"/>
          <w:lang w:val="en-US"/>
        </w:rPr>
        <w:t xml:space="preserve">continuare. Componentele celulare </w:t>
      </w:r>
      <w:r w:rsidRPr="00C9542A">
        <w:rPr>
          <w:rFonts w:ascii="Times New Roman" w:hAnsi="Times New Roman"/>
          <w:sz w:val="24"/>
          <w:szCs w:val="24"/>
          <w:lang w:val="en-US"/>
        </w:rPr>
        <w:t>care sunt cel mai frecvent afectate de stimuli nocivi includ mitocondriile, membranele celulare, mecanismele de sinteză și ambalare a proteinelor și ADN-ul din nuclee.</w:t>
      </w:r>
    </w:p>
    <w:p w14:paraId="66A9AD66" w14:textId="77777777" w:rsidR="00B56080" w:rsidRPr="00C9542A" w:rsidRDefault="009D6976" w:rsidP="00C9542A">
      <w:pPr>
        <w:jc w:val="both"/>
        <w:rPr>
          <w:rFonts w:ascii="Times New Roman" w:hAnsi="Times New Roman"/>
          <w:sz w:val="24"/>
          <w:szCs w:val="24"/>
          <w:lang w:val="en-US"/>
        </w:rPr>
      </w:pPr>
      <w:r w:rsidRPr="00C9542A">
        <w:rPr>
          <w:rFonts w:ascii="Times New Roman" w:hAnsi="Times New Roman"/>
          <w:sz w:val="24"/>
          <w:szCs w:val="24"/>
          <w:lang w:val="en-US"/>
        </w:rPr>
        <w:t>- Orice stimul dăunător poate declanșa simultan mai multe mecanisme interconectate care lezează celulele. Acesta este unul dintre motivele pentru care este dificil să se atribuie leziunea celulară într-o anumită situație unei singure dereglări biochimice sau chiar unei dereglări biochimice dominante.</w:t>
      </w:r>
    </w:p>
    <w:p w14:paraId="166E222F" w14:textId="29C30CEC" w:rsidR="0022516F"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1412DB3E" wp14:editId="2F67520A">
            <wp:extent cx="5705475" cy="2876550"/>
            <wp:effectExtent l="19050" t="19050" r="952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5475" cy="2876550"/>
                    </a:xfrm>
                    <a:prstGeom prst="rect">
                      <a:avLst/>
                    </a:prstGeom>
                    <a:noFill/>
                    <a:ln w="9525" cmpd="sng">
                      <a:solidFill>
                        <a:srgbClr val="000000"/>
                      </a:solidFill>
                      <a:miter lim="800000"/>
                      <a:headEnd/>
                      <a:tailEnd/>
                    </a:ln>
                    <a:effectLst/>
                  </pic:spPr>
                </pic:pic>
              </a:graphicData>
            </a:graphic>
          </wp:inline>
        </w:drawing>
      </w:r>
    </w:p>
    <w:p w14:paraId="1A222FC8" w14:textId="77777777" w:rsidR="00B56080" w:rsidRPr="00C9542A" w:rsidRDefault="002E0EB7"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Fig.3. Principalele </w:t>
      </w:r>
      <w:r w:rsidR="006437BD" w:rsidRPr="00C9542A">
        <w:rPr>
          <w:rFonts w:ascii="Times New Roman" w:hAnsi="Times New Roman"/>
          <w:b/>
          <w:sz w:val="24"/>
          <w:szCs w:val="24"/>
          <w:lang w:val="en-US"/>
        </w:rPr>
        <w:t>mecanisme de leziune celulară și efectele lor biochimice și funcționale</w:t>
      </w:r>
    </w:p>
    <w:p w14:paraId="2C8FC2CE" w14:textId="77777777" w:rsidR="00B56080" w:rsidRPr="00C9542A" w:rsidRDefault="00DF087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(De la Robbins-Cotran; Bazele patologice ale bolii)</w:t>
      </w:r>
    </w:p>
    <w:p w14:paraId="223126B0" w14:textId="77777777" w:rsidR="007A3147" w:rsidRPr="00C9542A" w:rsidRDefault="007A3147" w:rsidP="00C9542A">
      <w:pPr>
        <w:autoSpaceDE w:val="0"/>
        <w:autoSpaceDN w:val="0"/>
        <w:adjustRightInd w:val="0"/>
        <w:spacing w:after="0" w:line="240" w:lineRule="auto"/>
        <w:jc w:val="both"/>
        <w:rPr>
          <w:rFonts w:ascii="Times New Roman" w:eastAsia="Sabon-Roman" w:hAnsi="Times New Roman"/>
          <w:bCs/>
          <w:sz w:val="24"/>
          <w:szCs w:val="24"/>
          <w:lang w:val="en-US"/>
        </w:rPr>
      </w:pPr>
    </w:p>
    <w:p w14:paraId="52A5FD36" w14:textId="77777777" w:rsidR="00B56080" w:rsidRPr="00C9542A" w:rsidRDefault="00DF087A"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EPUIZAREA ATP</w:t>
      </w:r>
    </w:p>
    <w:p w14:paraId="44EFE133" w14:textId="77777777" w:rsidR="00B56080" w:rsidRPr="00C9542A" w:rsidRDefault="00DF087A" w:rsidP="00C9542A">
      <w:pPr>
        <w:ind w:firstLine="708"/>
        <w:jc w:val="both"/>
        <w:rPr>
          <w:rFonts w:ascii="Times New Roman" w:hAnsi="Times New Roman"/>
          <w:b/>
          <w:sz w:val="24"/>
          <w:szCs w:val="24"/>
          <w:lang w:val="en-US"/>
        </w:rPr>
      </w:pPr>
      <w:r w:rsidRPr="00C9542A">
        <w:rPr>
          <w:rFonts w:ascii="Times New Roman" w:hAnsi="Times New Roman"/>
          <w:sz w:val="24"/>
          <w:szCs w:val="24"/>
          <w:lang w:val="en-US"/>
        </w:rPr>
        <w:t xml:space="preserve">Epuizarea ATP și scăderea sintezei sunt frecvent asociate atât cu leziunile hipoxice, cât și cu cele chimice (toxice). ATP este produs în două moduri. Principala cale în celulele mamiferelor este fosforilarea oxidativă a adenozin difosfatului, într-o reacție care duce la reducerea oxigenului de către sistemul de transfer de electroni al mitocondriilor. A doua este calea glicolitică, care poate genera ATP în absența oxigenului folosind glucoza provenită fie din fluidele corporale, fie din hidroliza glicogenului. Principalele cauze ale epuizării ATP sunt aportul redus de oxigen și nutrienți, deteriorarea mitocondriilor și acțiunea unor toxine (de exemplu, cianura). Țesuturile cu o capacitate glicolitică mai mare (de exemplu, ficatul) sunt capabile să supraviețuiască pierderii de oxigen și </w:t>
      </w:r>
      <w:r w:rsidRPr="00C9542A">
        <w:rPr>
          <w:rFonts w:ascii="Times New Roman" w:hAnsi="Times New Roman"/>
          <w:sz w:val="24"/>
          <w:szCs w:val="24"/>
          <w:lang w:val="en-US"/>
        </w:rPr>
        <w:lastRenderedPageBreak/>
        <w:t xml:space="preserve">scăderii fosforilării oxidative mai bine decât țesuturile cu o capacitate limitată de glicoliză (de exemplu, creierul). </w:t>
      </w:r>
    </w:p>
    <w:p w14:paraId="419F4089" w14:textId="7A527952" w:rsidR="006437BD"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3271A760" wp14:editId="06941767">
            <wp:extent cx="5581650" cy="4029075"/>
            <wp:effectExtent l="19050" t="19050" r="0" b="952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1650" cy="4029075"/>
                    </a:xfrm>
                    <a:prstGeom prst="rect">
                      <a:avLst/>
                    </a:prstGeom>
                    <a:noFill/>
                    <a:ln w="9525" cmpd="sng">
                      <a:solidFill>
                        <a:srgbClr val="000000"/>
                      </a:solidFill>
                      <a:miter lim="800000"/>
                      <a:headEnd/>
                      <a:tailEnd/>
                    </a:ln>
                    <a:effectLst/>
                  </pic:spPr>
                </pic:pic>
              </a:graphicData>
            </a:graphic>
          </wp:inline>
        </w:drawing>
      </w:r>
    </w:p>
    <w:p w14:paraId="157BADE6" w14:textId="77777777" w:rsidR="00B56080" w:rsidRPr="00C9542A" w:rsidRDefault="00DF087A" w:rsidP="00C9542A">
      <w:pPr>
        <w:autoSpaceDE w:val="0"/>
        <w:autoSpaceDN w:val="0"/>
        <w:adjustRightInd w:val="0"/>
        <w:spacing w:after="0" w:line="240" w:lineRule="auto"/>
        <w:ind w:firstLine="708"/>
        <w:jc w:val="both"/>
        <w:rPr>
          <w:rFonts w:ascii="Times New Roman" w:hAnsi="Times New Roman"/>
          <w:sz w:val="24"/>
          <w:szCs w:val="24"/>
          <w:lang w:val="en-US"/>
        </w:rPr>
      </w:pPr>
      <w:r w:rsidRPr="00C9542A">
        <w:rPr>
          <w:rFonts w:ascii="Times New Roman" w:hAnsi="Times New Roman"/>
          <w:b/>
          <w:sz w:val="24"/>
          <w:szCs w:val="24"/>
          <w:lang w:val="en-US"/>
        </w:rPr>
        <w:t>Fig. 4. Consecințele funcționale și morfologice ale scăderii ATP intracelular în timpul leziunilor celulare.</w:t>
      </w:r>
      <w:r w:rsidR="0013571B">
        <w:rPr>
          <w:rFonts w:ascii="Times New Roman" w:hAnsi="Times New Roman"/>
          <w:b/>
          <w:sz w:val="24"/>
          <w:szCs w:val="24"/>
          <w:lang w:val="en-US"/>
        </w:rPr>
        <w:t xml:space="preserve"> </w:t>
      </w:r>
      <w:r w:rsidRPr="0013571B">
        <w:rPr>
          <w:rFonts w:ascii="Times New Roman" w:hAnsi="Times New Roman"/>
          <w:bCs/>
          <w:sz w:val="24"/>
          <w:szCs w:val="24"/>
          <w:lang w:val="en-US"/>
        </w:rPr>
        <w:t>Modificările</w:t>
      </w:r>
      <w:r w:rsidRPr="00C9542A">
        <w:rPr>
          <w:rFonts w:ascii="Times New Roman" w:hAnsi="Times New Roman"/>
          <w:b/>
          <w:sz w:val="24"/>
          <w:szCs w:val="24"/>
          <w:lang w:val="en-US"/>
        </w:rPr>
        <w:t xml:space="preserve"> </w:t>
      </w:r>
      <w:r w:rsidRPr="00C9542A">
        <w:rPr>
          <w:rFonts w:ascii="Times New Roman" w:hAnsi="Times New Roman"/>
          <w:sz w:val="24"/>
          <w:szCs w:val="24"/>
          <w:lang w:val="en-US"/>
        </w:rPr>
        <w:t>morfologice prezentate aici indică leziuni celulare reversibile. Scăderea suplimentară a ATP duce la moartea celulelor, de obicei prin necroză. RE, reticul endoplasmatic</w:t>
      </w:r>
      <w:r w:rsidR="00F73C60" w:rsidRPr="00C9542A">
        <w:rPr>
          <w:rFonts w:ascii="Times New Roman" w:hAnsi="Times New Roman"/>
          <w:sz w:val="24"/>
          <w:szCs w:val="24"/>
          <w:lang w:val="en-US"/>
        </w:rPr>
        <w:t xml:space="preserve">. </w:t>
      </w:r>
      <w:r w:rsidR="007A3147" w:rsidRPr="00C9542A">
        <w:rPr>
          <w:rFonts w:ascii="Times New Roman" w:eastAsia="Sabon-Roman" w:hAnsi="Times New Roman"/>
          <w:bCs/>
          <w:sz w:val="24"/>
          <w:szCs w:val="24"/>
          <w:lang w:val="en-US"/>
        </w:rPr>
        <w:t>(Din Robbins-Cotran; Bazele patologice ale bolii)</w:t>
      </w:r>
    </w:p>
    <w:p w14:paraId="44CB1A22" w14:textId="77777777" w:rsidR="002E0EB7" w:rsidRPr="00C9542A" w:rsidRDefault="002E0EB7" w:rsidP="00C9542A">
      <w:pPr>
        <w:autoSpaceDE w:val="0"/>
        <w:autoSpaceDN w:val="0"/>
        <w:adjustRightInd w:val="0"/>
        <w:spacing w:after="0" w:line="240" w:lineRule="auto"/>
        <w:jc w:val="both"/>
        <w:rPr>
          <w:rFonts w:ascii="Times New Roman" w:hAnsi="Times New Roman"/>
          <w:sz w:val="24"/>
          <w:szCs w:val="24"/>
          <w:lang w:val="en-US"/>
        </w:rPr>
      </w:pPr>
    </w:p>
    <w:p w14:paraId="3EB6726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Fosfatul înalt energetic sub formă de ATP este necesar pentru aproape toate procesele de sinteză și de degradare din celulă. Printre acestea se numără transportul membranar, sinteza proteinelor, lipogeneza și reacțiile de dezacilare-reacilare necesare pentru schimbarea fosfolipidelor. Scăderea ATP la 5% până la 10% din nivelurile normale are efecte extinse asupra multor sisteme celulare critice </w:t>
      </w:r>
      <w:r w:rsidR="000335C5" w:rsidRPr="00C9542A">
        <w:rPr>
          <w:rFonts w:ascii="Times New Roman" w:hAnsi="Times New Roman"/>
          <w:sz w:val="24"/>
          <w:szCs w:val="24"/>
          <w:lang w:val="en-US"/>
        </w:rPr>
        <w:t>[Fig.4]</w:t>
      </w:r>
      <w:r w:rsidRPr="00C9542A">
        <w:rPr>
          <w:rFonts w:ascii="Times New Roman" w:hAnsi="Times New Roman"/>
          <w:sz w:val="24"/>
          <w:szCs w:val="24"/>
          <w:lang w:val="en-US"/>
        </w:rPr>
        <w:t xml:space="preserve">: </w:t>
      </w:r>
    </w:p>
    <w:p w14:paraId="7850A4E6" w14:textId="77777777" w:rsidR="00B56080" w:rsidRPr="00C9542A" w:rsidRDefault="006437BD" w:rsidP="00C9542A">
      <w:pPr>
        <w:jc w:val="both"/>
        <w:rPr>
          <w:rFonts w:ascii="Times New Roman" w:hAnsi="Times New Roman"/>
          <w:sz w:val="24"/>
          <w:szCs w:val="24"/>
          <w:lang w:val="en-US"/>
        </w:rPr>
      </w:pPr>
      <w:r w:rsidRPr="00C9542A">
        <w:rPr>
          <w:rFonts w:ascii="Times New Roman" w:hAnsi="Times New Roman"/>
          <w:sz w:val="24"/>
          <w:szCs w:val="24"/>
          <w:lang w:val="en-US"/>
        </w:rPr>
        <w:t>- Activitatea pompei de sodiu dependentă de energie a membranei plasmatice (Na</w:t>
      </w:r>
      <w:r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K</w:t>
      </w:r>
      <w:r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-ATPază sensibilă la ouabain) este redusă. Eșecul acestui sistem de transport activ face ca sodiul să intre și să se acumuleze în interiorul celulelor, iar potasiul să iasă prin difuzie. </w:t>
      </w:r>
      <w:r w:rsidR="00A67429" w:rsidRPr="00C9542A">
        <w:rPr>
          <w:rFonts w:ascii="Times New Roman" w:hAnsi="Times New Roman"/>
          <w:sz w:val="24"/>
          <w:szCs w:val="24"/>
          <w:lang w:val="en-US"/>
        </w:rPr>
        <w:t>Insuficiența Na</w:t>
      </w:r>
      <w:r w:rsidR="00A67429" w:rsidRPr="00C9542A">
        <w:rPr>
          <w:rFonts w:ascii="Times New Roman" w:hAnsi="Times New Roman"/>
          <w:sz w:val="24"/>
          <w:szCs w:val="24"/>
          <w:vertAlign w:val="superscript"/>
          <w:lang w:val="en-US"/>
        </w:rPr>
        <w:t>+</w:t>
      </w:r>
      <w:r w:rsidR="00A67429" w:rsidRPr="00C9542A">
        <w:rPr>
          <w:rFonts w:ascii="Times New Roman" w:hAnsi="Times New Roman"/>
          <w:sz w:val="24"/>
          <w:szCs w:val="24"/>
          <w:lang w:val="en-US"/>
        </w:rPr>
        <w:t xml:space="preserve"> / K</w:t>
      </w:r>
      <w:r w:rsidR="00A67429" w:rsidRPr="00C9542A">
        <w:rPr>
          <w:rFonts w:ascii="Times New Roman" w:hAnsi="Times New Roman"/>
          <w:sz w:val="24"/>
          <w:szCs w:val="24"/>
          <w:vertAlign w:val="superscript"/>
          <w:lang w:val="en-US"/>
        </w:rPr>
        <w:t>+</w:t>
      </w:r>
      <w:r w:rsidR="00A67429" w:rsidRPr="00C9542A">
        <w:rPr>
          <w:rFonts w:ascii="Times New Roman" w:hAnsi="Times New Roman"/>
          <w:sz w:val="24"/>
          <w:szCs w:val="24"/>
          <w:lang w:val="en-US"/>
        </w:rPr>
        <w:t xml:space="preserve"> -ATPază duce la acumularea de ioni Na</w:t>
      </w:r>
      <w:r w:rsidR="00A67429" w:rsidRPr="00C9542A">
        <w:rPr>
          <w:rFonts w:ascii="Times New Roman" w:hAnsi="Times New Roman"/>
          <w:sz w:val="24"/>
          <w:szCs w:val="24"/>
          <w:vertAlign w:val="superscript"/>
          <w:lang w:val="en-US"/>
        </w:rPr>
        <w:t>+</w:t>
      </w:r>
      <w:r w:rsidR="00A67429" w:rsidRPr="00C9542A">
        <w:rPr>
          <w:rFonts w:ascii="Times New Roman" w:hAnsi="Times New Roman"/>
          <w:sz w:val="24"/>
          <w:szCs w:val="24"/>
          <w:lang w:val="en-US"/>
        </w:rPr>
        <w:t xml:space="preserve"> în interiorul celulei, ceea ce duce la creșterea osmolarității intracelulare. </w:t>
      </w:r>
      <w:r w:rsidRPr="00C9542A">
        <w:rPr>
          <w:rFonts w:ascii="Times New Roman" w:hAnsi="Times New Roman"/>
          <w:sz w:val="24"/>
          <w:szCs w:val="24"/>
          <w:lang w:val="en-US"/>
        </w:rPr>
        <w:t>Câștigul net de solut este însoțit de un câștig izosmotic de apă, cauzând umflarea celulei și dilatarea ER</w:t>
      </w:r>
      <w:r w:rsidR="00A67429" w:rsidRPr="00C9542A">
        <w:rPr>
          <w:rFonts w:ascii="Times New Roman" w:hAnsi="Times New Roman"/>
          <w:sz w:val="24"/>
          <w:szCs w:val="24"/>
          <w:lang w:val="en-US"/>
        </w:rPr>
        <w:t>, care poate duce în final la citoliză</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Insuficiența </w:t>
      </w:r>
      <w:r w:rsidR="00A67429" w:rsidRPr="00C9542A">
        <w:rPr>
          <w:rFonts w:ascii="Times New Roman" w:hAnsi="Times New Roman"/>
          <w:sz w:val="24"/>
          <w:szCs w:val="24"/>
          <w:lang w:val="en-US"/>
        </w:rPr>
        <w:t>Na</w:t>
      </w:r>
      <w:r w:rsidR="00A67429"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xml:space="preserve"> / K</w:t>
      </w:r>
      <w:r w:rsidR="00DF087A"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xml:space="preserve"> -ATPază duce la anihilarea gradientului de potasiu în celulele afectate. </w:t>
      </w:r>
      <w:r w:rsidR="00A67429" w:rsidRPr="00C9542A">
        <w:rPr>
          <w:rFonts w:ascii="Times New Roman" w:hAnsi="Times New Roman"/>
          <w:sz w:val="24"/>
          <w:szCs w:val="24"/>
          <w:lang w:val="en-US"/>
        </w:rPr>
        <w:t>În celulele normale, raportul dintre concentrația de potasiu intracelular și extracelular este de aproximativ 4:1, care, împreună cu alți electroliți, este responsabil pentru potențialul de repaus în celulele excitabile. Scăderea nivelului intracelular de potasiu anihilează potențialul celular de repaus (depolarizare) și face imposibilă excitarea celulei (</w:t>
      </w:r>
      <w:r w:rsidR="00A67429" w:rsidRPr="00C9542A">
        <w:rPr>
          <w:rFonts w:ascii="Times New Roman" w:hAnsi="Times New Roman"/>
          <w:i/>
          <w:sz w:val="24"/>
          <w:szCs w:val="24"/>
          <w:lang w:val="en-US"/>
        </w:rPr>
        <w:t>depolarizare inhibitoare</w:t>
      </w:r>
      <w:r w:rsidR="00A67429" w:rsidRPr="00C9542A">
        <w:rPr>
          <w:rFonts w:ascii="Times New Roman" w:hAnsi="Times New Roman"/>
          <w:sz w:val="24"/>
          <w:szCs w:val="24"/>
          <w:lang w:val="en-US"/>
        </w:rPr>
        <w:t xml:space="preserve">). Concentrația crescută de ioni de potasiu în mediul extracelular reduce potențialul transmembranar al celulelor adiacente, crescând excitabilitatea acestora, ceea ce poate servi ca stimul pentru declanșarea potențialelor de acțiune. Acest fenomen poate fi observat în infarctul miocardic, când creșterea nivelului de potasiu în focarul de necroză contribuie la apariția fibrilației cardiace. Potasiul eliberat din celule invadează, de asemenea, fluidele organismului, în special sângele </w:t>
      </w:r>
      <w:r w:rsidR="00A67429" w:rsidRPr="00C9542A">
        <w:rPr>
          <w:rFonts w:ascii="Times New Roman" w:hAnsi="Times New Roman"/>
          <w:sz w:val="24"/>
          <w:szCs w:val="24"/>
          <w:lang w:val="en-US"/>
        </w:rPr>
        <w:lastRenderedPageBreak/>
        <w:t>(hiperkaliemie), care influențează în mod similar alte celule excitabile aflate departe de focarul primar de leziune celulară (neuroni, cardiomiocite).</w:t>
      </w:r>
    </w:p>
    <w:p w14:paraId="48D2FB9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Metabolismul energetic celular este alterat. Dacă aportul de oxigen la celule este redus, ca în cazul ischemiei, fosforilarea oxidativă încetează, ceea ce duce la o scădere a ATP celular și la creșterea adenozin monofosfatului. Aceste modificări stimulează activitățile fosfofructokinazei și fosforilazei, ducând la o creștere a ratei glicolizei anaerobe, care este menită să mențină sursele de energie ale celulei prin generarea de ATP prin metabolizarea glucozei derivate din glicogen. În consecință, stocurile de glicogen sunt epuizate rapid. Glicoliza anaerobă duce la acumularea de acid lactic și fosfați anorganici din hidroliza esterilor fosfatici. Aceasta reduce pH-ul intracelular </w:t>
      </w:r>
      <w:r w:rsidR="008902CB" w:rsidRPr="00C9542A">
        <w:rPr>
          <w:rFonts w:ascii="Times New Roman" w:hAnsi="Times New Roman"/>
          <w:sz w:val="24"/>
          <w:szCs w:val="24"/>
          <w:lang w:val="en-US"/>
        </w:rPr>
        <w:t>(acidoză intracelulară)</w:t>
      </w:r>
      <w:r w:rsidRPr="00C9542A">
        <w:rPr>
          <w:rFonts w:ascii="Times New Roman" w:hAnsi="Times New Roman"/>
          <w:sz w:val="24"/>
          <w:szCs w:val="24"/>
          <w:lang w:val="en-US"/>
        </w:rPr>
        <w:t>, ducând la scăderea activității multor enzime celulare.</w:t>
      </w:r>
    </w:p>
    <w:p w14:paraId="6109FF28" w14:textId="77777777" w:rsidR="00B56080" w:rsidRPr="00C9542A" w:rsidRDefault="006437BD"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Eșecul pompei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duce la influxul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cu efecte dăunătoare asupra a numeroase componente celulare, descrise mai jos.</w:t>
      </w:r>
    </w:p>
    <w:p w14:paraId="578E89AE"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În cazul epuizării prelungite sau agravării ATP, apare o perturbare structurală a aparatului de sinteză a proteinelor, manifestată prin detașarea ribozomilor de ER grosier și disocierea polisomilor, cu o reducere consecutivă a sintezei proteinelor.</w:t>
      </w:r>
    </w:p>
    <w:p w14:paraId="1244C47C"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În celulele lipsite de oxigen sau glucoză, proteinele se pot plia greșit, iar proteinele pliate greșit declanșează o reacție celulară numită </w:t>
      </w:r>
      <w:r w:rsidRPr="00C9542A">
        <w:rPr>
          <w:rFonts w:ascii="Times New Roman" w:hAnsi="Times New Roman"/>
          <w:i/>
          <w:sz w:val="24"/>
          <w:szCs w:val="24"/>
          <w:lang w:val="en-US"/>
        </w:rPr>
        <w:t xml:space="preserve">răspunsul proteinelor desfășurate </w:t>
      </w:r>
      <w:r w:rsidRPr="00C9542A">
        <w:rPr>
          <w:rFonts w:ascii="Times New Roman" w:hAnsi="Times New Roman"/>
          <w:sz w:val="24"/>
          <w:szCs w:val="24"/>
          <w:lang w:val="en-US"/>
        </w:rPr>
        <w:t>care poate culmina cu leziuni celulare și chiar cu moartea.</w:t>
      </w:r>
    </w:p>
    <w:p w14:paraId="73328E94"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 În cele din urmă, membranele mitocondriale și lizozomale sunt afectate ireversibil, iar celula suferă necroză.</w:t>
      </w:r>
    </w:p>
    <w:p w14:paraId="7594B32E" w14:textId="77777777" w:rsidR="00B56080" w:rsidRPr="00C9542A" w:rsidRDefault="00DF087A"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 xml:space="preserve">            Influxul de calciu și pierderea homeostaziei calciului</w:t>
      </w:r>
    </w:p>
    <w:p w14:paraId="64AAEFCF"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Constatarea că epuizarea calciului protejează celulele de leziunile induse de o varietate de stimuli nocivi indică faptul că ionii de calciu sunt mediatori importanți ai leziunilor celulare. Calciul liber citosolic este în mod normal menținut la concentrații foarte scăzute (-0,1 μmol) în comparație cu nivelurile extracelulare de 1,3 mmol, iar majoritatea calciului intracelular este sechestrat în mitocondrii și în RE. Ischemia și anumite toxine determină o creștere a concentrației de calciu citosolic, inițial din cauza eliberării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din depozitele intracelulare, iar ulterior din cauza creșterii influxului prin membrana plasmatică. Creșterea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intracelular provoacă leziuni celulare prin mai multe mecanisme </w:t>
      </w:r>
      <w:r w:rsidR="003F7BB8" w:rsidRPr="00C9542A">
        <w:rPr>
          <w:rFonts w:ascii="Times New Roman" w:hAnsi="Times New Roman"/>
          <w:sz w:val="24"/>
          <w:szCs w:val="24"/>
          <w:lang w:val="en-US"/>
        </w:rPr>
        <w:t>[Fig.5]</w:t>
      </w:r>
      <w:r w:rsidRPr="00C9542A">
        <w:rPr>
          <w:rFonts w:ascii="Times New Roman" w:hAnsi="Times New Roman"/>
          <w:sz w:val="24"/>
          <w:szCs w:val="24"/>
          <w:lang w:val="en-US"/>
        </w:rPr>
        <w:t xml:space="preserve">. </w:t>
      </w:r>
    </w:p>
    <w:p w14:paraId="0CBEBB08"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Acumularea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în mitocondrii duce la deschiderea porului de tranziție a permeabilității mitocondriale și, așa cum s-a descris mai sus, la eșecul generării de ATP.</w:t>
      </w:r>
    </w:p>
    <w:p w14:paraId="0C19EBCA"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Creșterea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ab/>
        <w:t xml:space="preserve"> citosolic activează o serie de enzime, cu efecte celulare potențial dăunătoare. Aceste enzime includ fosfolipazele (care provoacă leziuni membranare), proteazele (care descompun atât proteinele membranare, cât și cele citoscheletice), endonucleazele (care sunt responsabile de fragmentarea ADN-ului și a cromatinei) și ATPazele (accelerând astfel epuizarea ATP).</w:t>
      </w:r>
    </w:p>
    <w:p w14:paraId="59775B9B"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 Creșterea nivelului intracelular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duce, de asemenea, la inducerea apoptozei, prin activarea directă a caspaselor și prin creșterea permeabilității mitocondriale.</w:t>
      </w:r>
    </w:p>
    <w:p w14:paraId="53021E20" w14:textId="5C0DDAEC" w:rsidR="008902CB"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4D2EDD26" wp14:editId="53180893">
            <wp:extent cx="4953000" cy="3724275"/>
            <wp:effectExtent l="19050" t="19050" r="0" b="9525"/>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3000" cy="3724275"/>
                    </a:xfrm>
                    <a:prstGeom prst="rect">
                      <a:avLst/>
                    </a:prstGeom>
                    <a:noFill/>
                    <a:ln w="9525" cmpd="sng">
                      <a:solidFill>
                        <a:srgbClr val="000000"/>
                      </a:solidFill>
                      <a:miter lim="800000"/>
                      <a:headEnd/>
                      <a:tailEnd/>
                    </a:ln>
                    <a:effectLst/>
                  </pic:spPr>
                </pic:pic>
              </a:graphicData>
            </a:graphic>
          </wp:inline>
        </w:drawing>
      </w:r>
    </w:p>
    <w:p w14:paraId="134AA325" w14:textId="77777777" w:rsidR="00B56080" w:rsidRPr="00C9542A" w:rsidRDefault="008902CB"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Fig. 5. Rolul creșterii calciului citosolic în leziunile celulare. RE, reticul endoplasmatic</w:t>
      </w:r>
    </w:p>
    <w:p w14:paraId="31617D09" w14:textId="77777777" w:rsidR="00B56080" w:rsidRPr="00C9542A" w:rsidRDefault="00DF087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(De la Robbins-Cotran; Bazele patologice ale bolii)</w:t>
      </w:r>
    </w:p>
    <w:p w14:paraId="04069DC3" w14:textId="77777777" w:rsidR="005C5E08" w:rsidRPr="00C9542A" w:rsidRDefault="005C5E08" w:rsidP="00C9542A">
      <w:pPr>
        <w:jc w:val="both"/>
        <w:rPr>
          <w:rFonts w:ascii="Times New Roman" w:hAnsi="Times New Roman"/>
          <w:b/>
          <w:sz w:val="24"/>
          <w:szCs w:val="24"/>
          <w:lang w:val="en-US"/>
        </w:rPr>
      </w:pPr>
    </w:p>
    <w:p w14:paraId="0CDEED0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b/>
          <w:sz w:val="24"/>
          <w:szCs w:val="24"/>
          <w:lang w:val="en-US"/>
        </w:rPr>
        <w:t xml:space="preserve">ACUMULAREA DE RADICALI LIBERI </w:t>
      </w:r>
      <w:r w:rsidR="0013571B">
        <w:rPr>
          <w:rFonts w:ascii="Times New Roman" w:hAnsi="Times New Roman"/>
          <w:b/>
          <w:sz w:val="24"/>
          <w:szCs w:val="24"/>
          <w:lang w:val="en-US"/>
        </w:rPr>
        <w:t xml:space="preserve"> </w:t>
      </w:r>
      <w:r w:rsidRPr="00C9542A">
        <w:rPr>
          <w:rFonts w:ascii="Times New Roman" w:hAnsi="Times New Roman"/>
          <w:b/>
          <w:sz w:val="24"/>
          <w:szCs w:val="24"/>
          <w:lang w:val="en-US"/>
        </w:rPr>
        <w:t>DERIVAȚI DIN OXIGEN (STRES OXIDATIV</w:t>
      </w:r>
      <w:r w:rsidRPr="00C9542A">
        <w:rPr>
          <w:rFonts w:ascii="Times New Roman" w:hAnsi="Times New Roman"/>
          <w:sz w:val="24"/>
          <w:szCs w:val="24"/>
          <w:lang w:val="en-US"/>
        </w:rPr>
        <w:t>)</w:t>
      </w:r>
    </w:p>
    <w:p w14:paraId="5F36E474" w14:textId="77777777" w:rsidR="0013571B"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Leziunile celulare induse de radicalii liberi, în special speciile reactive de oxigen, reprezintă un mecanism important de leziune celulară în multe condiții patologice, cum ar fi leziunile chimice și provocate de radiații, leziunile de ischemie-reperfuzie (induse de restabilirea fluxului sanguin în țesutul ischemic), îmbătrânirea celulară și uciderea microbilor de către fagocite. </w:t>
      </w:r>
    </w:p>
    <w:p w14:paraId="57E70C9B" w14:textId="77777777" w:rsidR="0013571B"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Radicalii liberi sunt specii chimice care au un singur electron neîmperecheat pe o orbită exterioară. Energia creată de această configurație instabilă este eliberată prin reacții cu molecule adiacente, cum ar fi substanțe chimice anorganice sau organice </w:t>
      </w:r>
      <w:r w:rsidR="00EB66F8"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proteine, lipide, carbohidrați, acizi nucleici </w:t>
      </w:r>
      <w:r w:rsidR="00EB66F8"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multe dintre acestea fiind componente-cheie ale membranelor și nucleelor celulare. În plus, radicalii liberi inițiază reacții autocatalitice, prin care moleculele cu care reacționează sunt ele însele transformate în radicali liberi, propagând astfel lanțul de daune. </w:t>
      </w:r>
    </w:p>
    <w:p w14:paraId="55DB87A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Speciile reactive de oxigen (ROS) sunt un tip de radicali liberi derivați din oxigen al căror rol în leziunile celulare este bine stabilit. ROS sunt produse în mod normal în celule în timpul respirației mitocondriale și al generării de energie, dar sunt degradate și eliminate de sistemele de apărare celulară. Astfel, celulele sunt capabile să mențină o stare de echilibru în care radicalii liberi pot fi prezenți tranzitoriu la concentrații scăzute, dar nu provoacă leziuni. Atunci când producția de ROS crește sau sistemele de curățare sunt ineficiente, rezultă un exces al acestor radicali liberi, ducând la o stare numită </w:t>
      </w:r>
      <w:r w:rsidRPr="00C9542A">
        <w:rPr>
          <w:rFonts w:ascii="Times New Roman" w:hAnsi="Times New Roman"/>
          <w:i/>
          <w:sz w:val="24"/>
          <w:szCs w:val="24"/>
          <w:lang w:val="en-US"/>
        </w:rPr>
        <w:t xml:space="preserve">stres oxidativ </w:t>
      </w:r>
      <w:r w:rsidR="003F7BB8" w:rsidRPr="00C9542A">
        <w:rPr>
          <w:rFonts w:ascii="Times New Roman" w:hAnsi="Times New Roman"/>
          <w:sz w:val="24"/>
          <w:szCs w:val="24"/>
          <w:lang w:val="en-US"/>
        </w:rPr>
        <w:t>[Fig.6]</w:t>
      </w:r>
      <w:r w:rsidRPr="00C9542A">
        <w:rPr>
          <w:rFonts w:ascii="Times New Roman" w:hAnsi="Times New Roman"/>
          <w:sz w:val="24"/>
          <w:szCs w:val="24"/>
          <w:lang w:val="en-US"/>
        </w:rPr>
        <w:t>. Stresul oxidativ a fost implicat într-o mare varietate de procese patologice, inclusiv leziuni celulare, cancer, îmbătrânire și unele boli degenerative precum boala Alzheimer. ROS sunt, de asemenea, produse în cantități mari de către leucocite, în special neutrofile și macrofage, ca mediatori pentru distrugerea microbilor, a țesuturilor moarte și a altor substanțe nedorite. Prin urmare, leziunile cauzate de acești compuși reactivi sunt adesea însoțite de reacții inflamatorii, în timpul cărora leucocitele sunt recrutate și activate.</w:t>
      </w:r>
    </w:p>
    <w:p w14:paraId="61F0CADE" w14:textId="77777777" w:rsidR="00B56080" w:rsidRPr="00C9542A" w:rsidRDefault="002E0EB7"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Generarea </w:t>
      </w:r>
      <w:r w:rsidR="009572C9" w:rsidRPr="00C9542A">
        <w:rPr>
          <w:rFonts w:ascii="Times New Roman" w:hAnsi="Times New Roman"/>
          <w:b/>
          <w:sz w:val="24"/>
          <w:szCs w:val="24"/>
          <w:lang w:val="en-US"/>
        </w:rPr>
        <w:t>radicalilor</w:t>
      </w:r>
      <w:r w:rsidRPr="00C9542A">
        <w:rPr>
          <w:rFonts w:ascii="Times New Roman" w:hAnsi="Times New Roman"/>
          <w:b/>
          <w:sz w:val="24"/>
          <w:szCs w:val="24"/>
          <w:lang w:val="en-US"/>
        </w:rPr>
        <w:t xml:space="preserve"> liberi</w:t>
      </w:r>
    </w:p>
    <w:p w14:paraId="6DA38A6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Radicalii liberi pot fi generați în </w:t>
      </w:r>
      <w:r w:rsidR="00974A98" w:rsidRPr="00C9542A">
        <w:rPr>
          <w:rFonts w:ascii="Times New Roman" w:hAnsi="Times New Roman"/>
          <w:sz w:val="24"/>
          <w:szCs w:val="24"/>
          <w:lang w:val="en-US"/>
        </w:rPr>
        <w:t>celule în mai multe moduri</w:t>
      </w:r>
      <w:r w:rsidRPr="00C9542A">
        <w:rPr>
          <w:rFonts w:ascii="Times New Roman" w:hAnsi="Times New Roman"/>
          <w:sz w:val="24"/>
          <w:szCs w:val="24"/>
          <w:lang w:val="en-US"/>
        </w:rPr>
        <w:t xml:space="preserve">: </w:t>
      </w:r>
    </w:p>
    <w:p w14:paraId="36007C03" w14:textId="77777777" w:rsidR="0013571B" w:rsidRDefault="00DF087A" w:rsidP="00C9542A">
      <w:pPr>
        <w:spacing w:after="0"/>
        <w:jc w:val="both"/>
        <w:rPr>
          <w:rFonts w:ascii="Times New Roman" w:hAnsi="Times New Roman"/>
          <w:sz w:val="24"/>
          <w:szCs w:val="24"/>
          <w:lang w:val="en-US"/>
        </w:rPr>
      </w:pPr>
      <w:r w:rsidRPr="0013571B">
        <w:rPr>
          <w:rFonts w:ascii="Times New Roman" w:hAnsi="Times New Roman"/>
          <w:b/>
          <w:bCs/>
          <w:i/>
          <w:iCs/>
          <w:sz w:val="24"/>
          <w:szCs w:val="24"/>
          <w:lang w:val="en-US"/>
        </w:rPr>
        <w:lastRenderedPageBreak/>
        <w:t>- Reacțiile de reducere-oxidare</w:t>
      </w:r>
      <w:r w:rsidRPr="00C9542A">
        <w:rPr>
          <w:rFonts w:ascii="Times New Roman" w:hAnsi="Times New Roman"/>
          <w:sz w:val="24"/>
          <w:szCs w:val="24"/>
          <w:lang w:val="en-US"/>
        </w:rPr>
        <w:t xml:space="preserve"> care au loc în timpul proceselor metabolice normale. În timpul respirației normale,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molecular este redus prin transferul a patru electroni la H</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pentru a genera două molecule de apă. Această conversie este catalizată de enzimele oxidative din ER, citosol, mitocondrii, peroxizomi și lizozomi. În timpul acestui proces, se produc cantități mici de intermediari parțial reduși în care au fost transferați un număr diferit de electroni de la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aceștia incluzând anionul superoxid </w:t>
      </w:r>
    </w:p>
    <w:p w14:paraId="4BA251BC"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w:t>
      </w:r>
      <w:r w:rsidR="00974A98" w:rsidRPr="00C9542A">
        <w:rPr>
          <w:rFonts w:ascii="Times New Roman" w:hAnsi="Times New Roman"/>
          <w:sz w:val="24"/>
          <w:szCs w:val="24"/>
          <w:lang w:val="en-US"/>
        </w:rPr>
        <w:t>O</w:t>
      </w:r>
      <w:r w:rsidR="00974A98" w:rsidRPr="00C9542A">
        <w:rPr>
          <w:rFonts w:ascii="Times New Roman" w:hAnsi="Times New Roman"/>
          <w:sz w:val="24"/>
          <w:szCs w:val="24"/>
          <w:vertAlign w:val="subscript"/>
          <w:lang w:val="en-US"/>
        </w:rPr>
        <w:t>2</w:t>
      </w:r>
      <w:r w:rsidR="00974A98"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un electron), peroxidul de hidrogen (H</w:t>
      </w:r>
      <w:r w:rsidR="004D5ED4"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O</w:t>
      </w:r>
      <w:bookmarkStart w:id="0" w:name="_Hlk175828509"/>
      <w:r w:rsidRPr="00C9542A">
        <w:rPr>
          <w:rFonts w:ascii="Times New Roman" w:hAnsi="Times New Roman"/>
          <w:sz w:val="24"/>
          <w:szCs w:val="24"/>
          <w:vertAlign w:val="subscript"/>
          <w:lang w:val="en-US"/>
        </w:rPr>
        <w:t>2</w:t>
      </w:r>
      <w:bookmarkEnd w:id="0"/>
      <w:r w:rsidRPr="00C9542A">
        <w:rPr>
          <w:rFonts w:ascii="Times New Roman" w:hAnsi="Times New Roman"/>
          <w:sz w:val="24"/>
          <w:szCs w:val="24"/>
          <w:lang w:val="en-US"/>
        </w:rPr>
        <w:t xml:space="preserve"> , doi </w:t>
      </w:r>
      <w:r w:rsidR="00974A98" w:rsidRPr="00C9542A">
        <w:rPr>
          <w:rFonts w:ascii="Times New Roman" w:hAnsi="Times New Roman"/>
          <w:sz w:val="24"/>
          <w:szCs w:val="24"/>
          <w:lang w:val="en-US"/>
        </w:rPr>
        <w:t xml:space="preserve">electroni) și ionii hidroxil ( </w:t>
      </w:r>
      <w:r w:rsidRPr="00C9542A">
        <w:rPr>
          <w:rFonts w:ascii="Times New Roman" w:hAnsi="Times New Roman"/>
          <w:sz w:val="24"/>
          <w:szCs w:val="24"/>
          <w:lang w:val="en-US"/>
        </w:rPr>
        <w:t>OH</w:t>
      </w:r>
      <w:r w:rsidR="00974A98" w:rsidRPr="00C9542A">
        <w:rPr>
          <w:rFonts w:ascii="Times New Roman" w:hAnsi="Times New Roman"/>
          <w:sz w:val="24"/>
          <w:szCs w:val="24"/>
          <w:vertAlign w:val="superscript"/>
          <w:lang w:val="en-US"/>
        </w:rPr>
        <w:t>-</w:t>
      </w:r>
      <w:r w:rsidR="00C02580" w:rsidRPr="00C9542A">
        <w:rPr>
          <w:rFonts w:ascii="Times New Roman" w:hAnsi="Times New Roman"/>
          <w:sz w:val="24"/>
          <w:szCs w:val="24"/>
          <w:lang w:val="en-US"/>
        </w:rPr>
        <w:t xml:space="preserve"> - </w:t>
      </w:r>
      <w:r w:rsidRPr="00C9542A">
        <w:rPr>
          <w:rFonts w:ascii="Times New Roman" w:hAnsi="Times New Roman"/>
          <w:sz w:val="24"/>
          <w:szCs w:val="24"/>
          <w:lang w:val="en-US"/>
        </w:rPr>
        <w:t>trei electroni).</w:t>
      </w:r>
    </w:p>
    <w:p w14:paraId="2D26808D" w14:textId="77777777" w:rsidR="00B56080" w:rsidRPr="00C9542A" w:rsidRDefault="00DF087A" w:rsidP="00C9542A">
      <w:pPr>
        <w:spacing w:after="0"/>
        <w:jc w:val="both"/>
        <w:rPr>
          <w:rFonts w:ascii="Times New Roman" w:hAnsi="Times New Roman"/>
          <w:sz w:val="24"/>
          <w:szCs w:val="24"/>
          <w:lang w:val="en-US"/>
        </w:rPr>
      </w:pPr>
      <w:r w:rsidRPr="004D5ED4">
        <w:rPr>
          <w:rFonts w:ascii="Times New Roman" w:hAnsi="Times New Roman"/>
          <w:b/>
          <w:bCs/>
          <w:i/>
          <w:iCs/>
          <w:sz w:val="24"/>
          <w:szCs w:val="24"/>
          <w:lang w:val="en-US"/>
        </w:rPr>
        <w:t>- Absorbția de energie radiantă</w:t>
      </w:r>
      <w:r w:rsidRPr="00C9542A">
        <w:rPr>
          <w:rFonts w:ascii="Times New Roman" w:hAnsi="Times New Roman"/>
          <w:sz w:val="24"/>
          <w:szCs w:val="24"/>
          <w:lang w:val="en-US"/>
        </w:rPr>
        <w:t xml:space="preserve"> (de exemplu, lumină ultravioletă, raze X). De exemplu, </w:t>
      </w:r>
      <w:r w:rsidR="00EB66F8" w:rsidRPr="00C9542A">
        <w:rPr>
          <w:rFonts w:ascii="Times New Roman" w:hAnsi="Times New Roman"/>
          <w:sz w:val="24"/>
          <w:szCs w:val="24"/>
          <w:lang w:val="en-US"/>
        </w:rPr>
        <w:t>radiațiile</w:t>
      </w:r>
      <w:r w:rsidRPr="00C9542A">
        <w:rPr>
          <w:rFonts w:ascii="Times New Roman" w:hAnsi="Times New Roman"/>
          <w:sz w:val="24"/>
          <w:szCs w:val="24"/>
          <w:lang w:val="en-US"/>
        </w:rPr>
        <w:t xml:space="preserve"> ionizante </w:t>
      </w:r>
      <w:r w:rsidR="00EB66F8" w:rsidRPr="00C9542A">
        <w:rPr>
          <w:rFonts w:ascii="Times New Roman" w:hAnsi="Times New Roman"/>
          <w:sz w:val="24"/>
          <w:szCs w:val="24"/>
          <w:lang w:val="en-US"/>
        </w:rPr>
        <w:t xml:space="preserve">pot hidroliza apa în </w:t>
      </w:r>
      <w:r w:rsidRPr="00C9542A">
        <w:rPr>
          <w:rFonts w:ascii="Times New Roman" w:hAnsi="Times New Roman"/>
          <w:sz w:val="24"/>
          <w:szCs w:val="24"/>
          <w:lang w:val="en-US"/>
        </w:rPr>
        <w:t>radicalii liberi OH</w:t>
      </w:r>
      <w:r w:rsidR="00C02580" w:rsidRPr="00C9542A">
        <w:rPr>
          <w:rFonts w:ascii="Times New Roman" w:hAnsi="Times New Roman"/>
          <w:sz w:val="24"/>
          <w:szCs w:val="24"/>
          <w:vertAlign w:val="superscript"/>
          <w:lang w:val="en-US"/>
        </w:rPr>
        <w:t>-</w:t>
      </w:r>
      <w:r w:rsidR="003F7BB8" w:rsidRPr="00C9542A">
        <w:rPr>
          <w:rFonts w:ascii="Times New Roman" w:hAnsi="Times New Roman"/>
          <w:sz w:val="24"/>
          <w:szCs w:val="24"/>
          <w:vertAlign w:val="superscript"/>
          <w:lang w:val="en-US"/>
        </w:rPr>
        <w:t xml:space="preserve"> </w:t>
      </w:r>
      <w:r w:rsidRPr="00C9542A">
        <w:rPr>
          <w:rFonts w:ascii="Times New Roman" w:hAnsi="Times New Roman"/>
          <w:sz w:val="24"/>
          <w:szCs w:val="24"/>
          <w:lang w:val="en-US"/>
        </w:rPr>
        <w:t xml:space="preserve"> și hidrogen (H).</w:t>
      </w:r>
    </w:p>
    <w:p w14:paraId="391E603D"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Exploziile rapide de ROS sunt produse în leucocitele activate în timpul inflamației. Acest lucru se produce printr-o reacție controlată cu precizie într-un complex multiproteic al membranei plasmatice care utilizează NADPH oxidaza pentru </w:t>
      </w:r>
      <w:r w:rsidR="00974A98" w:rsidRPr="00C9542A">
        <w:rPr>
          <w:rFonts w:ascii="Times New Roman" w:hAnsi="Times New Roman"/>
          <w:sz w:val="24"/>
          <w:szCs w:val="24"/>
          <w:lang w:val="en-US"/>
        </w:rPr>
        <w:t>reacția redox</w:t>
      </w:r>
      <w:r w:rsidRPr="00C9542A">
        <w:rPr>
          <w:rFonts w:ascii="Times New Roman" w:hAnsi="Times New Roman"/>
          <w:sz w:val="24"/>
          <w:szCs w:val="24"/>
          <w:lang w:val="en-US"/>
        </w:rPr>
        <w:t xml:space="preserve">. În plus, unele oxidaze intracelulare (cum ar fi xantin oxidaza) generează </w:t>
      </w:r>
      <w:r w:rsidR="00974A98" w:rsidRPr="00C9542A">
        <w:rPr>
          <w:rFonts w:ascii="Times New Roman" w:hAnsi="Times New Roman"/>
          <w:sz w:val="24"/>
          <w:szCs w:val="24"/>
          <w:lang w:val="en-US"/>
        </w:rPr>
        <w:t>O</w:t>
      </w:r>
      <w:r w:rsidR="00974A98" w:rsidRPr="00C9542A">
        <w:rPr>
          <w:rFonts w:ascii="Times New Roman" w:hAnsi="Times New Roman"/>
          <w:sz w:val="24"/>
          <w:szCs w:val="24"/>
          <w:vertAlign w:val="subscript"/>
          <w:lang w:val="en-US"/>
        </w:rPr>
        <w:t>2</w:t>
      </w:r>
      <w:r w:rsidR="00974A98"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w:t>
      </w:r>
    </w:p>
    <w:p w14:paraId="5D5ED4C8" w14:textId="77777777" w:rsidR="00B56080" w:rsidRPr="00C9542A" w:rsidRDefault="00DF087A" w:rsidP="00C9542A">
      <w:pPr>
        <w:spacing w:after="0"/>
        <w:jc w:val="both"/>
        <w:rPr>
          <w:rFonts w:ascii="Times New Roman" w:hAnsi="Times New Roman"/>
          <w:sz w:val="24"/>
          <w:szCs w:val="24"/>
          <w:lang w:val="en-US"/>
        </w:rPr>
      </w:pPr>
      <w:r w:rsidRPr="004D5ED4">
        <w:rPr>
          <w:rFonts w:ascii="Times New Roman" w:hAnsi="Times New Roman"/>
          <w:b/>
          <w:bCs/>
          <w:i/>
          <w:iCs/>
          <w:sz w:val="24"/>
          <w:szCs w:val="24"/>
          <w:lang w:val="en-US"/>
        </w:rPr>
        <w:t>- Metabolismul enzimatic al substanțelor chimice sau medicamentelor exogene</w:t>
      </w:r>
      <w:r w:rsidRPr="00C9542A">
        <w:rPr>
          <w:rFonts w:ascii="Times New Roman" w:hAnsi="Times New Roman"/>
          <w:sz w:val="24"/>
          <w:szCs w:val="24"/>
          <w:lang w:val="en-US"/>
        </w:rPr>
        <w:t xml:space="preserve"> poate genera radicali liberi care nu sunt ROS, dar au </w:t>
      </w:r>
      <w:r w:rsidR="009572C9" w:rsidRPr="00C9542A">
        <w:rPr>
          <w:rFonts w:ascii="Times New Roman" w:hAnsi="Times New Roman"/>
          <w:sz w:val="24"/>
          <w:szCs w:val="24"/>
          <w:lang w:val="en-US"/>
        </w:rPr>
        <w:t>efecte similare (</w:t>
      </w:r>
      <w:r w:rsidRPr="00C9542A">
        <w:rPr>
          <w:rFonts w:ascii="Times New Roman" w:hAnsi="Times New Roman"/>
          <w:sz w:val="24"/>
          <w:szCs w:val="24"/>
          <w:lang w:val="en-US"/>
        </w:rPr>
        <w:t>CCl</w:t>
      </w:r>
      <w:r w:rsidRPr="00C9542A">
        <w:rPr>
          <w:rFonts w:ascii="Times New Roman" w:hAnsi="Times New Roman"/>
          <w:sz w:val="24"/>
          <w:szCs w:val="24"/>
          <w:vertAlign w:val="subscript"/>
          <w:lang w:val="en-US"/>
        </w:rPr>
        <w:t>4</w:t>
      </w:r>
      <w:r w:rsidRPr="00C9542A">
        <w:rPr>
          <w:rFonts w:ascii="Times New Roman" w:hAnsi="Times New Roman"/>
          <w:sz w:val="24"/>
          <w:szCs w:val="24"/>
          <w:lang w:val="en-US"/>
        </w:rPr>
        <w:t xml:space="preserve"> poate genera CCl</w:t>
      </w:r>
      <w:r w:rsidRPr="00C9542A">
        <w:rPr>
          <w:rFonts w:ascii="Times New Roman" w:hAnsi="Times New Roman"/>
          <w:sz w:val="24"/>
          <w:szCs w:val="24"/>
          <w:vertAlign w:val="subscript"/>
          <w:lang w:val="en-US"/>
        </w:rPr>
        <w:t>3</w:t>
      </w:r>
      <w:r w:rsidRPr="00C9542A">
        <w:rPr>
          <w:rFonts w:ascii="Times New Roman" w:hAnsi="Times New Roman"/>
          <w:sz w:val="24"/>
          <w:szCs w:val="24"/>
          <w:lang w:val="en-US"/>
        </w:rPr>
        <w:t>).</w:t>
      </w:r>
    </w:p>
    <w:p w14:paraId="1A15E795" w14:textId="77777777" w:rsidR="00B56080" w:rsidRPr="00C9542A" w:rsidRDefault="00DF087A" w:rsidP="00C9542A">
      <w:pPr>
        <w:spacing w:after="0"/>
        <w:jc w:val="both"/>
        <w:rPr>
          <w:rFonts w:ascii="Times New Roman" w:hAnsi="Times New Roman"/>
          <w:sz w:val="24"/>
          <w:szCs w:val="24"/>
          <w:lang w:val="en-US"/>
        </w:rPr>
      </w:pPr>
      <w:r w:rsidRPr="004D5ED4">
        <w:rPr>
          <w:rFonts w:ascii="Times New Roman" w:hAnsi="Times New Roman"/>
          <w:b/>
          <w:bCs/>
          <w:i/>
          <w:iCs/>
          <w:sz w:val="24"/>
          <w:szCs w:val="24"/>
          <w:lang w:val="en-US"/>
        </w:rPr>
        <w:t>- Metalele de tranziție precum fierul și cuprul</w:t>
      </w:r>
      <w:r w:rsidRPr="00C9542A">
        <w:rPr>
          <w:rFonts w:ascii="Times New Roman" w:hAnsi="Times New Roman"/>
          <w:sz w:val="24"/>
          <w:szCs w:val="24"/>
          <w:lang w:val="en-US"/>
        </w:rPr>
        <w:t xml:space="preserve"> donează sau acceptă electroni liberi în timpul reacțiilor intracelulare și catalizează formarea radicalilor liberi, precum în reacția Fenton (H O</w:t>
      </w:r>
      <w:r w:rsidRPr="00C9542A">
        <w:rPr>
          <w:rFonts w:ascii="Times New Roman" w:hAnsi="Times New Roman"/>
          <w:sz w:val="24"/>
          <w:szCs w:val="24"/>
          <w:vertAlign w:val="subscript"/>
          <w:lang w:val="en-US"/>
        </w:rPr>
        <w:t>22</w:t>
      </w:r>
      <w:r w:rsidRPr="00C9542A">
        <w:rPr>
          <w:rFonts w:ascii="Times New Roman" w:hAnsi="Times New Roman"/>
          <w:sz w:val="24"/>
          <w:szCs w:val="24"/>
          <w:lang w:val="en-US"/>
        </w:rPr>
        <w:t xml:space="preserve"> + Fe</w:t>
      </w:r>
      <w:r w:rsidRPr="00C9542A">
        <w:rPr>
          <w:rFonts w:ascii="Times New Roman" w:hAnsi="Times New Roman"/>
          <w:sz w:val="24"/>
          <w:szCs w:val="24"/>
          <w:vertAlign w:val="superscript"/>
          <w:lang w:val="en-US"/>
        </w:rPr>
        <w:t>2+</w:t>
      </w:r>
      <w:r w:rsidRPr="00C9542A">
        <w:rPr>
          <w:rFonts w:ascii="Times New Roman" w:eastAsia="MS Gothic" w:hAnsi="Times New Roman"/>
          <w:sz w:val="24"/>
          <w:szCs w:val="24"/>
          <w:lang w:val="en-US"/>
        </w:rPr>
        <w:t xml:space="preserve"> </w:t>
      </w:r>
      <w:r w:rsidRPr="00C9542A">
        <w:rPr>
          <w:rFonts w:ascii="Segoe UI Symbol" w:eastAsia="MS Gothic" w:hAnsi="Segoe UI Symbol" w:cs="Segoe UI Symbol"/>
          <w:sz w:val="24"/>
          <w:szCs w:val="24"/>
          <w:lang w:val="en-US"/>
        </w:rPr>
        <w:t>➙</w:t>
      </w:r>
      <w:r w:rsidRPr="00C9542A">
        <w:rPr>
          <w:rFonts w:ascii="Times New Roman" w:eastAsia="MS Gothic" w:hAnsi="Times New Roman"/>
          <w:sz w:val="24"/>
          <w:szCs w:val="24"/>
          <w:lang w:val="en-US"/>
        </w:rPr>
        <w:t xml:space="preserve"> </w:t>
      </w:r>
      <w:r w:rsidRPr="00C9542A">
        <w:rPr>
          <w:rFonts w:ascii="Times New Roman" w:hAnsi="Times New Roman"/>
          <w:sz w:val="24"/>
          <w:szCs w:val="24"/>
          <w:lang w:val="en-US"/>
        </w:rPr>
        <w:t>Fe</w:t>
      </w:r>
      <w:r w:rsidRPr="00C9542A">
        <w:rPr>
          <w:rFonts w:ascii="Times New Roman" w:hAnsi="Times New Roman"/>
          <w:sz w:val="24"/>
          <w:szCs w:val="24"/>
          <w:vertAlign w:val="superscript"/>
          <w:lang w:val="en-US"/>
        </w:rPr>
        <w:t>3+</w:t>
      </w:r>
      <w:r w:rsidRPr="00C9542A">
        <w:rPr>
          <w:rFonts w:ascii="Times New Roman" w:hAnsi="Times New Roman"/>
          <w:sz w:val="24"/>
          <w:szCs w:val="24"/>
          <w:lang w:val="en-US"/>
        </w:rPr>
        <w:t xml:space="preserve"> + OH + OH ). Deoarece cea mai mare parte a fierului liber intracelular este în stare ferică (Fe</w:t>
      </w:r>
      <w:r w:rsidRPr="00C9542A">
        <w:rPr>
          <w:rFonts w:ascii="Times New Roman" w:hAnsi="Times New Roman"/>
          <w:sz w:val="24"/>
          <w:szCs w:val="24"/>
          <w:vertAlign w:val="superscript"/>
          <w:lang w:val="en-US"/>
        </w:rPr>
        <w:t>3+</w:t>
      </w:r>
      <w:r w:rsidRPr="00C9542A">
        <w:rPr>
          <w:rFonts w:ascii="Times New Roman" w:hAnsi="Times New Roman"/>
          <w:sz w:val="24"/>
          <w:szCs w:val="24"/>
          <w:lang w:val="en-US"/>
        </w:rPr>
        <w:t>), acesta trebuie redus la forma feroasă (Fe</w:t>
      </w:r>
      <w:r w:rsidRPr="00C9542A">
        <w:rPr>
          <w:rFonts w:ascii="Times New Roman" w:hAnsi="Times New Roman"/>
          <w:sz w:val="24"/>
          <w:szCs w:val="24"/>
          <w:vertAlign w:val="superscript"/>
          <w:lang w:val="en-US"/>
        </w:rPr>
        <w:t>2</w:t>
      </w:r>
      <w:r w:rsidR="00974A98"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pentru a participa la reacția Fenton. Această reducere poate fi potențată de </w:t>
      </w:r>
      <w:r w:rsidR="00974A98" w:rsidRPr="00C9542A">
        <w:rPr>
          <w:rFonts w:ascii="Times New Roman" w:hAnsi="Times New Roman"/>
          <w:sz w:val="24"/>
          <w:szCs w:val="24"/>
          <w:lang w:val="en-US"/>
        </w:rPr>
        <w:t>O</w:t>
      </w:r>
      <w:r w:rsidR="00974A98" w:rsidRPr="00C9542A">
        <w:rPr>
          <w:rFonts w:ascii="Times New Roman" w:hAnsi="Times New Roman"/>
          <w:sz w:val="24"/>
          <w:szCs w:val="24"/>
          <w:vertAlign w:val="subscript"/>
          <w:lang w:val="en-US"/>
        </w:rPr>
        <w:t>2</w:t>
      </w:r>
      <w:r w:rsidR="00974A98"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astfel încât sursele de fier și </w:t>
      </w:r>
      <w:r w:rsidR="00974A98" w:rsidRPr="00C9542A">
        <w:rPr>
          <w:rFonts w:ascii="Times New Roman" w:hAnsi="Times New Roman"/>
          <w:sz w:val="24"/>
          <w:szCs w:val="24"/>
          <w:lang w:val="en-US"/>
        </w:rPr>
        <w:t>O</w:t>
      </w:r>
      <w:r w:rsidR="00974A98" w:rsidRPr="00C9542A">
        <w:rPr>
          <w:rFonts w:ascii="Times New Roman" w:hAnsi="Times New Roman"/>
          <w:sz w:val="24"/>
          <w:szCs w:val="24"/>
          <w:vertAlign w:val="subscript"/>
          <w:lang w:val="en-US"/>
        </w:rPr>
        <w:t>2</w:t>
      </w:r>
      <w:r w:rsidR="00974A98" w:rsidRPr="00C9542A">
        <w:rPr>
          <w:rFonts w:ascii="Times New Roman" w:hAnsi="Times New Roman"/>
          <w:sz w:val="24"/>
          <w:szCs w:val="24"/>
          <w:vertAlign w:val="superscript"/>
          <w:lang w:val="en-US"/>
        </w:rPr>
        <w:t xml:space="preserve">- </w:t>
      </w:r>
      <w:r w:rsidRPr="00C9542A">
        <w:rPr>
          <w:rFonts w:ascii="Times New Roman" w:hAnsi="Times New Roman"/>
          <w:sz w:val="24"/>
          <w:szCs w:val="24"/>
          <w:lang w:val="en-US"/>
        </w:rPr>
        <w:t>pot coopera în deteriorarea oxidativă a celulelor.</w:t>
      </w:r>
    </w:p>
    <w:p w14:paraId="5561FA52" w14:textId="77777777" w:rsidR="00B56080" w:rsidRPr="00C9542A" w:rsidRDefault="00DF087A" w:rsidP="00C9542A">
      <w:pPr>
        <w:jc w:val="both"/>
        <w:rPr>
          <w:rFonts w:ascii="Times New Roman" w:hAnsi="Times New Roman"/>
          <w:sz w:val="24"/>
          <w:szCs w:val="24"/>
          <w:lang w:val="en-US"/>
        </w:rPr>
      </w:pPr>
      <w:r w:rsidRPr="004D5ED4">
        <w:rPr>
          <w:rFonts w:ascii="Times New Roman" w:hAnsi="Times New Roman"/>
          <w:b/>
          <w:bCs/>
          <w:i/>
          <w:iCs/>
          <w:sz w:val="24"/>
          <w:szCs w:val="24"/>
          <w:lang w:val="en-US"/>
        </w:rPr>
        <w:t>- Oxidul nitric (NO),</w:t>
      </w:r>
      <w:r w:rsidRPr="00C9542A">
        <w:rPr>
          <w:rFonts w:ascii="Times New Roman" w:hAnsi="Times New Roman"/>
          <w:sz w:val="24"/>
          <w:szCs w:val="24"/>
          <w:lang w:val="en-US"/>
        </w:rPr>
        <w:t xml:space="preserve"> un mediator chimic important generat de celulele endoteliale, macrofage, neuroni </w:t>
      </w:r>
      <w:r w:rsidR="00974A98" w:rsidRPr="00C9542A">
        <w:rPr>
          <w:rFonts w:ascii="Times New Roman" w:hAnsi="Times New Roman"/>
          <w:sz w:val="24"/>
          <w:szCs w:val="24"/>
          <w:lang w:val="en-US"/>
        </w:rPr>
        <w:t>și alte tipuri de celule</w:t>
      </w:r>
      <w:r w:rsidRPr="00C9542A">
        <w:rPr>
          <w:rFonts w:ascii="Times New Roman" w:hAnsi="Times New Roman"/>
          <w:sz w:val="24"/>
          <w:szCs w:val="24"/>
          <w:lang w:val="en-US"/>
        </w:rPr>
        <w:t>, poate acționa ca un radical liber și poate fi, de asemenea, transformat în anion peroxinitrit foarte reactiv (ONOO</w:t>
      </w:r>
      <w:r w:rsidRPr="00C9542A">
        <w:rPr>
          <w:rFonts w:ascii="Times New Roman" w:hAnsi="Times New Roman"/>
          <w:sz w:val="24"/>
          <w:szCs w:val="24"/>
          <w:vertAlign w:val="superscript"/>
          <w:lang w:val="en-US"/>
        </w:rPr>
        <w:t>-</w:t>
      </w:r>
      <w:r w:rsidRPr="00C9542A">
        <w:rPr>
          <w:rFonts w:ascii="Times New Roman" w:hAnsi="Times New Roman"/>
          <w:sz w:val="24"/>
          <w:szCs w:val="24"/>
          <w:lang w:val="en-US"/>
        </w:rPr>
        <w:t>), precum și în NO</w:t>
      </w:r>
      <w:r w:rsidRPr="00C9542A">
        <w:rPr>
          <w:rFonts w:ascii="Times New Roman" w:hAnsi="Times New Roman"/>
          <w:sz w:val="24"/>
          <w:szCs w:val="24"/>
          <w:vertAlign w:val="subscript"/>
          <w:lang w:val="en-US"/>
        </w:rPr>
        <w:t>2</w:t>
      </w:r>
      <w:r w:rsidR="00974A98" w:rsidRPr="00C9542A">
        <w:rPr>
          <w:rFonts w:ascii="Times New Roman" w:hAnsi="Times New Roman"/>
          <w:sz w:val="24"/>
          <w:szCs w:val="24"/>
          <w:lang w:val="en-US"/>
        </w:rPr>
        <w:t xml:space="preserve"> și NO</w:t>
      </w:r>
      <w:r w:rsidR="00974A98" w:rsidRPr="00C9542A">
        <w:rPr>
          <w:rFonts w:ascii="Times New Roman" w:hAnsi="Times New Roman"/>
          <w:sz w:val="24"/>
          <w:szCs w:val="24"/>
          <w:vertAlign w:val="subscript"/>
          <w:lang w:val="en-US"/>
        </w:rPr>
        <w:t>3</w:t>
      </w:r>
      <w:r w:rsidR="00974A98" w:rsidRPr="00C9542A">
        <w:rPr>
          <w:rFonts w:ascii="Times New Roman" w:hAnsi="Times New Roman"/>
          <w:sz w:val="24"/>
          <w:szCs w:val="24"/>
          <w:vertAlign w:val="superscript"/>
          <w:lang w:val="en-US"/>
        </w:rPr>
        <w:t>-</w:t>
      </w:r>
      <w:r w:rsidR="00974A98" w:rsidRPr="00C9542A">
        <w:rPr>
          <w:rFonts w:ascii="Times New Roman" w:hAnsi="Times New Roman"/>
          <w:sz w:val="24"/>
          <w:szCs w:val="24"/>
          <w:lang w:val="en-US"/>
        </w:rPr>
        <w:t xml:space="preserve"> .</w:t>
      </w:r>
    </w:p>
    <w:p w14:paraId="2ACD08A9" w14:textId="77777777" w:rsidR="00F73C60" w:rsidRPr="00C9542A" w:rsidRDefault="00F73C60" w:rsidP="00C9542A">
      <w:pPr>
        <w:jc w:val="both"/>
        <w:rPr>
          <w:rFonts w:ascii="Times New Roman" w:hAnsi="Times New Roman"/>
          <w:sz w:val="24"/>
          <w:szCs w:val="24"/>
          <w:lang w:val="en-US"/>
        </w:rPr>
      </w:pPr>
    </w:p>
    <w:p w14:paraId="16D21250" w14:textId="493AAAD1" w:rsidR="006437BD"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19E6DB64" wp14:editId="2446BFD9">
            <wp:extent cx="5581650" cy="3171825"/>
            <wp:effectExtent l="19050" t="1905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3171825"/>
                    </a:xfrm>
                    <a:prstGeom prst="rect">
                      <a:avLst/>
                    </a:prstGeom>
                    <a:noFill/>
                    <a:ln w="9525" cmpd="sng">
                      <a:solidFill>
                        <a:srgbClr val="000000"/>
                      </a:solidFill>
                      <a:miter lim="800000"/>
                      <a:headEnd/>
                      <a:tailEnd/>
                    </a:ln>
                    <a:effectLst/>
                  </pic:spPr>
                </pic:pic>
              </a:graphicData>
            </a:graphic>
          </wp:inline>
        </w:drawing>
      </w:r>
    </w:p>
    <w:p w14:paraId="14155584" w14:textId="77777777" w:rsidR="00B56080" w:rsidRPr="00C9542A" w:rsidRDefault="00974A98" w:rsidP="00C9542A">
      <w:pPr>
        <w:autoSpaceDE w:val="0"/>
        <w:autoSpaceDN w:val="0"/>
        <w:adjustRightInd w:val="0"/>
        <w:spacing w:after="0" w:line="240" w:lineRule="auto"/>
        <w:ind w:firstLine="708"/>
        <w:jc w:val="both"/>
        <w:rPr>
          <w:rFonts w:ascii="Times New Roman" w:hAnsi="Times New Roman"/>
          <w:sz w:val="24"/>
          <w:szCs w:val="24"/>
          <w:lang w:val="en-US"/>
        </w:rPr>
      </w:pPr>
      <w:r w:rsidRPr="00C9542A">
        <w:rPr>
          <w:rFonts w:ascii="Times New Roman" w:hAnsi="Times New Roman"/>
          <w:b/>
          <w:sz w:val="24"/>
          <w:szCs w:val="24"/>
          <w:lang w:val="en-US"/>
        </w:rPr>
        <w:t>Fig</w:t>
      </w:r>
      <w:r w:rsidR="00456940" w:rsidRPr="00C9542A">
        <w:rPr>
          <w:rFonts w:ascii="Times New Roman" w:hAnsi="Times New Roman"/>
          <w:b/>
          <w:sz w:val="24"/>
          <w:szCs w:val="24"/>
          <w:lang w:val="en-US"/>
        </w:rPr>
        <w:t>.6</w:t>
      </w:r>
      <w:r w:rsidRPr="00C9542A">
        <w:rPr>
          <w:rFonts w:ascii="Times New Roman" w:hAnsi="Times New Roman"/>
          <w:sz w:val="24"/>
          <w:szCs w:val="24"/>
          <w:lang w:val="en-US"/>
        </w:rPr>
        <w:t xml:space="preserve">. </w:t>
      </w:r>
      <w:r w:rsidR="006437BD" w:rsidRPr="00C9542A">
        <w:rPr>
          <w:rFonts w:ascii="Times New Roman" w:hAnsi="Times New Roman"/>
          <w:b/>
          <w:sz w:val="24"/>
          <w:szCs w:val="24"/>
          <w:lang w:val="en-US"/>
        </w:rPr>
        <w:t>Rolul speciilor reactive de oxigen (ROS) în leziunile celulare</w:t>
      </w:r>
      <w:r w:rsidR="006437BD" w:rsidRPr="00C9542A">
        <w:rPr>
          <w:rFonts w:ascii="Times New Roman" w:hAnsi="Times New Roman"/>
          <w:sz w:val="24"/>
          <w:szCs w:val="24"/>
          <w:lang w:val="en-US"/>
        </w:rPr>
        <w:t>.</w:t>
      </w:r>
    </w:p>
    <w:p w14:paraId="117E6340" w14:textId="77777777" w:rsidR="00B56080" w:rsidRPr="00C9542A" w:rsidRDefault="006437BD" w:rsidP="00C9542A">
      <w:pPr>
        <w:autoSpaceDE w:val="0"/>
        <w:autoSpaceDN w:val="0"/>
        <w:adjustRightInd w:val="0"/>
        <w:spacing w:after="0" w:line="240" w:lineRule="auto"/>
        <w:ind w:firstLine="708"/>
        <w:jc w:val="both"/>
        <w:rPr>
          <w:rFonts w:ascii="Times New Roman" w:eastAsia="Sabon-Roman" w:hAnsi="Times New Roman"/>
          <w:bCs/>
          <w:sz w:val="24"/>
          <w:szCs w:val="24"/>
          <w:lang w:val="en-US"/>
        </w:rPr>
      </w:pPr>
      <w:r w:rsidRPr="00C9542A">
        <w:rPr>
          <w:rFonts w:ascii="Times New Roman" w:hAnsi="Times New Roman"/>
          <w:sz w:val="24"/>
          <w:szCs w:val="24"/>
          <w:lang w:val="en-US"/>
        </w:rPr>
        <w:t xml:space="preserve">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este transformat în superoxid ( </w:t>
      </w:r>
      <w:r w:rsidR="00974A98" w:rsidRPr="00C9542A">
        <w:rPr>
          <w:rFonts w:ascii="Times New Roman" w:hAnsi="Times New Roman"/>
          <w:sz w:val="24"/>
          <w:szCs w:val="24"/>
          <w:lang w:val="en-US"/>
        </w:rPr>
        <w:t>O</w:t>
      </w:r>
      <w:r w:rsidR="00974A98" w:rsidRPr="00C9542A">
        <w:rPr>
          <w:rFonts w:ascii="Times New Roman" w:hAnsi="Times New Roman"/>
          <w:sz w:val="24"/>
          <w:szCs w:val="24"/>
          <w:vertAlign w:val="subscript"/>
          <w:lang w:val="en-US"/>
        </w:rPr>
        <w:t>2</w:t>
      </w:r>
      <w:r w:rsidR="00974A98"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de către enzimele oxidative din reticulul endoplasmatic (ER), mitocondrii, </w:t>
      </w:r>
      <w:r w:rsidR="00974A98" w:rsidRPr="00C9542A">
        <w:rPr>
          <w:rFonts w:ascii="Times New Roman" w:hAnsi="Times New Roman"/>
          <w:sz w:val="24"/>
          <w:szCs w:val="24"/>
          <w:lang w:val="en-US"/>
        </w:rPr>
        <w:t>membrana</w:t>
      </w:r>
      <w:r w:rsidRPr="00C9542A">
        <w:rPr>
          <w:rFonts w:ascii="Times New Roman" w:hAnsi="Times New Roman"/>
          <w:sz w:val="24"/>
          <w:szCs w:val="24"/>
          <w:lang w:val="en-US"/>
        </w:rPr>
        <w:t xml:space="preserve"> plasmatică</w:t>
      </w:r>
      <w:r w:rsidR="00974A98" w:rsidRPr="00C9542A">
        <w:rPr>
          <w:rFonts w:ascii="Times New Roman" w:hAnsi="Times New Roman"/>
          <w:sz w:val="24"/>
          <w:szCs w:val="24"/>
          <w:lang w:val="en-US"/>
        </w:rPr>
        <w:t>, peroxizomi și citosol. O</w:t>
      </w:r>
      <w:r w:rsidR="00974A98"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 este transformat în H</w:t>
      </w:r>
      <w:r w:rsidR="004D5ED4"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O</w:t>
      </w:r>
      <w:bookmarkStart w:id="1" w:name="_Hlk175828609"/>
      <w:r w:rsidRPr="00C9542A">
        <w:rPr>
          <w:rFonts w:ascii="Times New Roman" w:hAnsi="Times New Roman"/>
          <w:sz w:val="24"/>
          <w:szCs w:val="24"/>
          <w:vertAlign w:val="subscript"/>
          <w:lang w:val="en-US"/>
        </w:rPr>
        <w:t>2</w:t>
      </w:r>
      <w:bookmarkEnd w:id="1"/>
      <w:r w:rsidRPr="00C9542A">
        <w:rPr>
          <w:rFonts w:ascii="Times New Roman" w:hAnsi="Times New Roman"/>
          <w:sz w:val="24"/>
          <w:szCs w:val="24"/>
          <w:lang w:val="en-US"/>
        </w:rPr>
        <w:t xml:space="preserve"> prin dismutare și apoi </w:t>
      </w:r>
      <w:r w:rsidR="00C02580" w:rsidRPr="00C9542A">
        <w:rPr>
          <w:rFonts w:ascii="Times New Roman" w:hAnsi="Times New Roman"/>
          <w:sz w:val="24"/>
          <w:szCs w:val="24"/>
          <w:lang w:val="en-US"/>
        </w:rPr>
        <w:t xml:space="preserve">în </w:t>
      </w:r>
      <w:r w:rsidRPr="00C9542A">
        <w:rPr>
          <w:rFonts w:ascii="Times New Roman" w:hAnsi="Times New Roman"/>
          <w:sz w:val="24"/>
          <w:szCs w:val="24"/>
          <w:lang w:val="en-US"/>
        </w:rPr>
        <w:t>OH prin reacția Fenton catalizată de Cu /Fe</w:t>
      </w:r>
      <w:r w:rsidRPr="00C9542A">
        <w:rPr>
          <w:rFonts w:ascii="Times New Roman" w:hAnsi="Times New Roman"/>
          <w:sz w:val="24"/>
          <w:szCs w:val="24"/>
          <w:vertAlign w:val="subscript"/>
          <w:lang w:val="en-US"/>
        </w:rPr>
        <w:t>2</w:t>
      </w:r>
      <w:r w:rsidRPr="00C9542A">
        <w:rPr>
          <w:rFonts w:ascii="Times New Roman" w:hAnsi="Times New Roman"/>
          <w:sz w:val="24"/>
          <w:szCs w:val="24"/>
          <w:vertAlign w:val="superscript"/>
          <w:lang w:val="en-US"/>
        </w:rPr>
        <w:t>+</w:t>
      </w:r>
      <w:r w:rsidRPr="00C9542A">
        <w:rPr>
          <w:rFonts w:ascii="Times New Roman" w:hAnsi="Times New Roman"/>
          <w:sz w:val="24"/>
          <w:szCs w:val="24"/>
          <w:vertAlign w:val="subscript"/>
          <w:lang w:val="en-US"/>
        </w:rPr>
        <w:t>2</w:t>
      </w:r>
      <w:r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H O</w:t>
      </w:r>
      <w:r w:rsidRPr="00C9542A">
        <w:rPr>
          <w:rFonts w:ascii="Times New Roman" w:hAnsi="Times New Roman"/>
          <w:sz w:val="24"/>
          <w:szCs w:val="24"/>
          <w:vertAlign w:val="subscript"/>
          <w:lang w:val="en-US"/>
        </w:rPr>
        <w:t>22</w:t>
      </w:r>
      <w:r w:rsidRPr="00C9542A">
        <w:rPr>
          <w:rFonts w:ascii="Times New Roman" w:hAnsi="Times New Roman"/>
          <w:sz w:val="24"/>
          <w:szCs w:val="24"/>
          <w:lang w:val="en-US"/>
        </w:rPr>
        <w:t xml:space="preserve"> este, de asemenea, derivat direct din oxidazele din peroxizomi (nu este prezentat). Deteriorarea radicalilor liberi a lipidelor (prin peroxidare), proteinelor și ADN-ului duce la afectarea a numeroase componente celulare. Principalele enzime antioxidante sunt superoxid dismutaza (SOD), glutation peroxidază și catalază. </w:t>
      </w:r>
      <w:r w:rsidR="00DF087A" w:rsidRPr="00C9542A">
        <w:rPr>
          <w:rFonts w:ascii="Times New Roman" w:eastAsia="Sabon-Roman" w:hAnsi="Times New Roman"/>
          <w:bCs/>
          <w:sz w:val="24"/>
          <w:szCs w:val="24"/>
          <w:lang w:val="en-US"/>
        </w:rPr>
        <w:t>(De la Robbins-Cotran; Bazele patologice ale bolilor)</w:t>
      </w:r>
    </w:p>
    <w:p w14:paraId="38B24DDD" w14:textId="77777777" w:rsidR="006437BD" w:rsidRPr="00C9542A" w:rsidRDefault="006437BD" w:rsidP="00C9542A">
      <w:pPr>
        <w:jc w:val="both"/>
        <w:rPr>
          <w:rFonts w:ascii="Times New Roman" w:hAnsi="Times New Roman"/>
          <w:sz w:val="24"/>
          <w:szCs w:val="24"/>
          <w:lang w:val="en-US"/>
        </w:rPr>
      </w:pPr>
    </w:p>
    <w:p w14:paraId="2B61F94B" w14:textId="77777777" w:rsidR="00B56080" w:rsidRPr="00C9542A" w:rsidRDefault="002E0EB7" w:rsidP="00C9542A">
      <w:pPr>
        <w:spacing w:after="0"/>
        <w:ind w:firstLine="708"/>
        <w:jc w:val="both"/>
        <w:rPr>
          <w:rFonts w:ascii="Times New Roman" w:hAnsi="Times New Roman"/>
          <w:sz w:val="24"/>
          <w:szCs w:val="24"/>
          <w:lang w:val="en-US"/>
        </w:rPr>
      </w:pPr>
      <w:r w:rsidRPr="004D5ED4">
        <w:rPr>
          <w:rFonts w:ascii="Times New Roman" w:hAnsi="Times New Roman"/>
          <w:b/>
          <w:iCs/>
          <w:sz w:val="24"/>
          <w:szCs w:val="24"/>
          <w:lang w:val="en-US"/>
        </w:rPr>
        <w:t xml:space="preserve">Îndepărtarea </w:t>
      </w:r>
      <w:r w:rsidR="00DF087A" w:rsidRPr="004D5ED4">
        <w:rPr>
          <w:rFonts w:ascii="Times New Roman" w:hAnsi="Times New Roman"/>
          <w:b/>
          <w:iCs/>
          <w:sz w:val="24"/>
          <w:szCs w:val="24"/>
          <w:lang w:val="en-US"/>
        </w:rPr>
        <w:t>radicalilor</w:t>
      </w:r>
      <w:r w:rsidRPr="004D5ED4">
        <w:rPr>
          <w:rFonts w:ascii="Times New Roman" w:hAnsi="Times New Roman"/>
          <w:b/>
          <w:iCs/>
          <w:sz w:val="24"/>
          <w:szCs w:val="24"/>
          <w:lang w:val="en-US"/>
        </w:rPr>
        <w:t xml:space="preserve"> liberi</w:t>
      </w:r>
      <w:r w:rsidR="00DF087A" w:rsidRPr="00C9542A">
        <w:rPr>
          <w:rFonts w:ascii="Times New Roman" w:hAnsi="Times New Roman"/>
          <w:b/>
          <w:i/>
          <w:sz w:val="24"/>
          <w:szCs w:val="24"/>
          <w:lang w:val="en-US"/>
        </w:rPr>
        <w:t xml:space="preserve">. </w:t>
      </w:r>
      <w:r w:rsidR="00DF087A" w:rsidRPr="00C9542A">
        <w:rPr>
          <w:rFonts w:ascii="Times New Roman" w:hAnsi="Times New Roman"/>
          <w:sz w:val="24"/>
          <w:szCs w:val="24"/>
          <w:lang w:val="en-US"/>
        </w:rPr>
        <w:t xml:space="preserve">Radicalii liberi sunt în mod inerent instabili și, în </w:t>
      </w:r>
      <w:r w:rsidR="00EB66F8" w:rsidRPr="00C9542A">
        <w:rPr>
          <w:rFonts w:ascii="Times New Roman" w:hAnsi="Times New Roman"/>
          <w:sz w:val="24"/>
          <w:szCs w:val="24"/>
          <w:lang w:val="en-US"/>
        </w:rPr>
        <w:t xml:space="preserve">general, se dezintegrează spontan.  </w:t>
      </w:r>
      <w:r w:rsidR="008675F1" w:rsidRPr="00C9542A">
        <w:rPr>
          <w:rFonts w:ascii="Times New Roman" w:hAnsi="Times New Roman"/>
          <w:sz w:val="24"/>
          <w:szCs w:val="24"/>
          <w:lang w:val="en-US"/>
        </w:rPr>
        <w:t>O</w:t>
      </w:r>
      <w:r w:rsidR="008675F1" w:rsidRPr="00C9542A">
        <w:rPr>
          <w:rFonts w:ascii="Times New Roman" w:hAnsi="Times New Roman"/>
          <w:sz w:val="24"/>
          <w:szCs w:val="24"/>
          <w:vertAlign w:val="subscript"/>
          <w:lang w:val="en-US"/>
        </w:rPr>
        <w:t>2</w:t>
      </w:r>
      <w:r w:rsidR="008675F1"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xml:space="preserve"> , de exemplu, este instabil și se descompune (dismută) spontan în O</w:t>
      </w:r>
      <w:r w:rsidR="00DF087A"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și H O</w:t>
      </w:r>
      <w:r w:rsidR="00DF087A" w:rsidRPr="00C9542A">
        <w:rPr>
          <w:rFonts w:ascii="Times New Roman" w:hAnsi="Times New Roman"/>
          <w:sz w:val="24"/>
          <w:szCs w:val="24"/>
          <w:vertAlign w:val="subscript"/>
          <w:lang w:val="en-US"/>
        </w:rPr>
        <w:t>22</w:t>
      </w:r>
      <w:r w:rsidR="00DF087A" w:rsidRPr="00C9542A">
        <w:rPr>
          <w:rFonts w:ascii="Times New Roman" w:hAnsi="Times New Roman"/>
          <w:sz w:val="24"/>
          <w:szCs w:val="24"/>
          <w:lang w:val="en-US"/>
        </w:rPr>
        <w:t xml:space="preserve"> în prezența apei. În plus, celulele au dezvoltat mai multe mecanisme </w:t>
      </w:r>
      <w:r w:rsidR="00EB66F8" w:rsidRPr="00C9542A">
        <w:rPr>
          <w:rFonts w:ascii="Times New Roman" w:hAnsi="Times New Roman"/>
          <w:sz w:val="24"/>
          <w:szCs w:val="24"/>
          <w:lang w:val="en-US"/>
        </w:rPr>
        <w:t xml:space="preserve">neenzimatice </w:t>
      </w:r>
      <w:r w:rsidR="00DF087A" w:rsidRPr="00C9542A">
        <w:rPr>
          <w:rFonts w:ascii="Times New Roman" w:hAnsi="Times New Roman"/>
          <w:sz w:val="24"/>
          <w:szCs w:val="24"/>
          <w:lang w:val="en-US"/>
        </w:rPr>
        <w:t xml:space="preserve">și enzimatice pentru a elimina radicalii liberi și a </w:t>
      </w:r>
      <w:r w:rsidR="00C02580" w:rsidRPr="00C9542A">
        <w:rPr>
          <w:rFonts w:ascii="Times New Roman" w:hAnsi="Times New Roman"/>
          <w:sz w:val="24"/>
          <w:szCs w:val="24"/>
          <w:lang w:val="en-US"/>
        </w:rPr>
        <w:t xml:space="preserve">minimiza </w:t>
      </w:r>
      <w:r w:rsidR="00DF087A" w:rsidRPr="00C9542A">
        <w:rPr>
          <w:rFonts w:ascii="Times New Roman" w:hAnsi="Times New Roman"/>
          <w:sz w:val="24"/>
          <w:szCs w:val="24"/>
          <w:lang w:val="en-US"/>
        </w:rPr>
        <w:t xml:space="preserve">astfel </w:t>
      </w:r>
      <w:r w:rsidR="00C02580" w:rsidRPr="00C9542A">
        <w:rPr>
          <w:rFonts w:ascii="Times New Roman" w:hAnsi="Times New Roman"/>
          <w:sz w:val="24"/>
          <w:szCs w:val="24"/>
          <w:lang w:val="en-US"/>
        </w:rPr>
        <w:t>leziunile</w:t>
      </w:r>
      <w:r w:rsidR="00DF087A" w:rsidRPr="00C9542A">
        <w:rPr>
          <w:rFonts w:ascii="Times New Roman" w:hAnsi="Times New Roman"/>
          <w:sz w:val="24"/>
          <w:szCs w:val="24"/>
          <w:lang w:val="en-US"/>
        </w:rPr>
        <w:t xml:space="preserve">. Acestea includ următoarele: </w:t>
      </w:r>
    </w:p>
    <w:p w14:paraId="68A57C3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Antioxidanții fie blochează inițierea formării radicalilor liberi, fie inactivează (de exemplu, elimină) radicalii liberi. Exemple sunt vitaminele E și A liposolubile, precum și acidul ascorbic și glutationul din citosol.</w:t>
      </w:r>
    </w:p>
    <w:p w14:paraId="2F9A9515"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Fierul și cuprul pot cataliza formarea de ROS. Nivelurile acestor metale reactive sunt minimizate prin legarea ionilor de proteinele de stocare și transport (de exemplu, transferrina, feritina, lactoferrina și ceruloplasmina), minimizând astfel formarea de ROS.</w:t>
      </w:r>
    </w:p>
    <w:p w14:paraId="5856175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O serie de enzime acționează ca sisteme de captare a radicalilor liberi și descompune </w:t>
      </w:r>
      <w:r w:rsidR="00C02580" w:rsidRPr="00C9542A">
        <w:rPr>
          <w:rFonts w:ascii="Times New Roman" w:hAnsi="Times New Roman"/>
          <w:sz w:val="24"/>
          <w:szCs w:val="24"/>
          <w:lang w:val="en-US"/>
        </w:rPr>
        <w:t>H O</w:t>
      </w:r>
      <w:r w:rsidR="00C02580" w:rsidRPr="00C9542A">
        <w:rPr>
          <w:rFonts w:ascii="Times New Roman" w:hAnsi="Times New Roman"/>
          <w:sz w:val="24"/>
          <w:szCs w:val="24"/>
          <w:vertAlign w:val="subscript"/>
          <w:lang w:val="en-US"/>
        </w:rPr>
        <w:t>22</w:t>
      </w:r>
      <w:r w:rsidR="00C02580" w:rsidRPr="00C9542A">
        <w:rPr>
          <w:rFonts w:ascii="Times New Roman" w:hAnsi="Times New Roman"/>
          <w:sz w:val="24"/>
          <w:szCs w:val="24"/>
          <w:lang w:val="en-US"/>
        </w:rPr>
        <w:t xml:space="preserve"> și O</w:t>
      </w:r>
      <w:r w:rsidR="00C02580" w:rsidRPr="00C9542A">
        <w:rPr>
          <w:rFonts w:ascii="Times New Roman" w:hAnsi="Times New Roman"/>
          <w:sz w:val="24"/>
          <w:szCs w:val="24"/>
          <w:vertAlign w:val="subscript"/>
          <w:lang w:val="en-US"/>
        </w:rPr>
        <w:t>2</w:t>
      </w:r>
      <w:r w:rsidR="00C02580" w:rsidRPr="00C9542A">
        <w:rPr>
          <w:rFonts w:ascii="Times New Roman" w:hAnsi="Times New Roman"/>
          <w:sz w:val="24"/>
          <w:szCs w:val="24"/>
          <w:lang w:val="en-US"/>
        </w:rPr>
        <w:t xml:space="preserve"> - Aceste enzime sunt </w:t>
      </w:r>
      <w:r w:rsidRPr="00C9542A">
        <w:rPr>
          <w:rFonts w:ascii="Times New Roman" w:hAnsi="Times New Roman"/>
          <w:sz w:val="24"/>
          <w:szCs w:val="24"/>
          <w:lang w:val="en-US"/>
        </w:rPr>
        <w:t xml:space="preserve">localizate în apropierea locurilor de generare a oxidanților și includ următoarele: </w:t>
      </w:r>
    </w:p>
    <w:p w14:paraId="79C9BD0A" w14:textId="77777777" w:rsidR="00B56080" w:rsidRPr="00C9542A" w:rsidRDefault="00C02580"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1.  </w:t>
      </w:r>
      <w:r w:rsidR="00DF087A" w:rsidRPr="00C9542A">
        <w:rPr>
          <w:rFonts w:ascii="Times New Roman" w:hAnsi="Times New Roman"/>
          <w:i/>
          <w:sz w:val="24"/>
          <w:szCs w:val="24"/>
          <w:lang w:val="en-US"/>
        </w:rPr>
        <w:t>Catalaza</w:t>
      </w:r>
      <w:r w:rsidR="00DF087A" w:rsidRPr="00C9542A">
        <w:rPr>
          <w:rFonts w:ascii="Times New Roman" w:hAnsi="Times New Roman"/>
          <w:sz w:val="24"/>
          <w:szCs w:val="24"/>
          <w:lang w:val="en-US"/>
        </w:rPr>
        <w:t>, prezentă în peroxizomi, descompune H O</w:t>
      </w:r>
      <w:r w:rsidR="00DF087A" w:rsidRPr="00C9542A">
        <w:rPr>
          <w:rFonts w:ascii="Times New Roman" w:hAnsi="Times New Roman"/>
          <w:sz w:val="24"/>
          <w:szCs w:val="24"/>
          <w:vertAlign w:val="subscript"/>
          <w:lang w:val="en-US"/>
        </w:rPr>
        <w:t>22</w:t>
      </w:r>
      <w:r w:rsidR="00DF087A" w:rsidRPr="00C9542A">
        <w:rPr>
          <w:rFonts w:ascii="Times New Roman" w:hAnsi="Times New Roman"/>
          <w:sz w:val="24"/>
          <w:szCs w:val="24"/>
          <w:lang w:val="en-US"/>
        </w:rPr>
        <w:t xml:space="preserve"> (2H O</w:t>
      </w:r>
      <w:r w:rsidR="00DF087A" w:rsidRPr="00C9542A">
        <w:rPr>
          <w:rFonts w:ascii="Times New Roman" w:hAnsi="Times New Roman"/>
          <w:sz w:val="24"/>
          <w:szCs w:val="24"/>
          <w:vertAlign w:val="subscript"/>
          <w:lang w:val="en-US"/>
        </w:rPr>
        <w:t>22</w:t>
      </w:r>
      <w:r w:rsidR="00DF087A" w:rsidRPr="00C9542A">
        <w:rPr>
          <w:rFonts w:ascii="Times New Roman" w:eastAsia="MS Gothic" w:hAnsi="Times New Roman"/>
          <w:sz w:val="24"/>
          <w:szCs w:val="24"/>
          <w:lang w:val="en-US"/>
        </w:rPr>
        <w:t xml:space="preserve"> </w:t>
      </w:r>
      <w:r w:rsidR="00DF087A" w:rsidRPr="00C9542A">
        <w:rPr>
          <w:rFonts w:ascii="Segoe UI Symbol" w:eastAsia="MS Gothic" w:hAnsi="Segoe UI Symbol" w:cs="Segoe UI Symbol"/>
          <w:sz w:val="24"/>
          <w:szCs w:val="24"/>
          <w:lang w:val="en-US"/>
        </w:rPr>
        <w:t>➙</w:t>
      </w:r>
      <w:r w:rsidR="00DF087A" w:rsidRPr="00C9542A">
        <w:rPr>
          <w:rFonts w:ascii="Times New Roman" w:eastAsia="MS Gothic" w:hAnsi="Times New Roman"/>
          <w:sz w:val="24"/>
          <w:szCs w:val="24"/>
          <w:lang w:val="en-US"/>
        </w:rPr>
        <w:t xml:space="preserve"> </w:t>
      </w:r>
      <w:r w:rsidR="00DF087A" w:rsidRPr="00C9542A">
        <w:rPr>
          <w:rFonts w:ascii="Times New Roman" w:hAnsi="Times New Roman"/>
          <w:sz w:val="24"/>
          <w:szCs w:val="24"/>
          <w:lang w:val="en-US"/>
        </w:rPr>
        <w:t>O</w:t>
      </w:r>
      <w:r w:rsidR="00DF087A"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+ 2H</w:t>
      </w:r>
      <w:r w:rsidR="00DF087A"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O).</w:t>
      </w:r>
    </w:p>
    <w:p w14:paraId="4B662C6E" w14:textId="77777777" w:rsidR="00B56080" w:rsidRPr="00C9542A" w:rsidRDefault="00C02580"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2</w:t>
      </w:r>
      <w:r w:rsidRPr="00C9542A">
        <w:rPr>
          <w:rFonts w:ascii="Times New Roman" w:hAnsi="Times New Roman"/>
          <w:i/>
          <w:sz w:val="24"/>
          <w:szCs w:val="24"/>
          <w:lang w:val="en-US"/>
        </w:rPr>
        <w:t xml:space="preserve">.  </w:t>
      </w:r>
      <w:r w:rsidR="005C5E08" w:rsidRPr="00C9542A">
        <w:rPr>
          <w:rFonts w:ascii="Times New Roman" w:hAnsi="Times New Roman"/>
          <w:i/>
          <w:sz w:val="24"/>
          <w:szCs w:val="24"/>
          <w:lang w:val="en-US"/>
        </w:rPr>
        <w:t xml:space="preserve">Superoxid dismutaza </w:t>
      </w:r>
      <w:r w:rsidR="00DF087A" w:rsidRPr="00C9542A">
        <w:rPr>
          <w:rFonts w:ascii="Times New Roman" w:hAnsi="Times New Roman"/>
          <w:sz w:val="24"/>
          <w:szCs w:val="24"/>
          <w:lang w:val="en-US"/>
        </w:rPr>
        <w:t xml:space="preserve">(SOD) se găsește în multe tipuri de celule și transformă </w:t>
      </w:r>
      <w:r w:rsidRPr="00C9542A">
        <w:rPr>
          <w:rFonts w:ascii="Times New Roman" w:hAnsi="Times New Roman"/>
          <w:sz w:val="24"/>
          <w:szCs w:val="24"/>
          <w:lang w:val="en-US"/>
        </w:rPr>
        <w:t>O</w:t>
      </w:r>
      <w:r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 în H O</w:t>
      </w:r>
      <w:r w:rsidR="00DF087A" w:rsidRPr="00C9542A">
        <w:rPr>
          <w:rFonts w:ascii="Times New Roman" w:hAnsi="Times New Roman"/>
          <w:sz w:val="24"/>
          <w:szCs w:val="24"/>
          <w:vertAlign w:val="subscript"/>
          <w:lang w:val="en-US"/>
        </w:rPr>
        <w:t>22</w:t>
      </w:r>
      <w:r w:rsidR="009572C9" w:rsidRPr="00C9542A">
        <w:rPr>
          <w:rFonts w:ascii="Times New Roman" w:hAnsi="Times New Roman"/>
          <w:sz w:val="24"/>
          <w:szCs w:val="24"/>
          <w:lang w:val="en-US"/>
        </w:rPr>
        <w:t xml:space="preserve"> (2 + 2H </w:t>
      </w:r>
      <w:r w:rsidR="00DF087A" w:rsidRPr="00C9542A">
        <w:rPr>
          <w:rFonts w:ascii="Segoe UI Symbol" w:eastAsia="MS Gothic" w:hAnsi="Segoe UI Symbol" w:cs="Segoe UI Symbol"/>
          <w:sz w:val="24"/>
          <w:szCs w:val="24"/>
          <w:lang w:val="en-US"/>
        </w:rPr>
        <w:t>➙</w:t>
      </w:r>
      <w:r w:rsidR="00DF087A" w:rsidRPr="00C9542A">
        <w:rPr>
          <w:rFonts w:ascii="Times New Roman" w:eastAsia="MS Gothic" w:hAnsi="Times New Roman"/>
          <w:sz w:val="24"/>
          <w:szCs w:val="24"/>
          <w:lang w:val="en-US"/>
        </w:rPr>
        <w:t xml:space="preserve"> </w:t>
      </w:r>
      <w:r w:rsidR="00DF087A" w:rsidRPr="00C9542A">
        <w:rPr>
          <w:rFonts w:ascii="Times New Roman" w:hAnsi="Times New Roman"/>
          <w:sz w:val="24"/>
          <w:szCs w:val="24"/>
          <w:lang w:val="en-US"/>
        </w:rPr>
        <w:t>H O</w:t>
      </w:r>
      <w:r w:rsidR="00DF087A" w:rsidRPr="00C9542A">
        <w:rPr>
          <w:rFonts w:ascii="Times New Roman" w:hAnsi="Times New Roman"/>
          <w:sz w:val="24"/>
          <w:szCs w:val="24"/>
          <w:vertAlign w:val="subscript"/>
          <w:lang w:val="en-US"/>
        </w:rPr>
        <w:t>22</w:t>
      </w:r>
      <w:r w:rsidR="00DF087A" w:rsidRPr="00C9542A">
        <w:rPr>
          <w:rFonts w:ascii="Times New Roman" w:hAnsi="Times New Roman"/>
          <w:sz w:val="24"/>
          <w:szCs w:val="24"/>
          <w:lang w:val="en-US"/>
        </w:rPr>
        <w:t xml:space="preserve"> +O</w:t>
      </w:r>
      <w:r w:rsidR="00DF087A"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 Acest grup include atât manganul-SOD, care este localizat în mitocondrii, cât și cuprul-zinc-SOD, care se găsește în citosol.</w:t>
      </w:r>
    </w:p>
    <w:p w14:paraId="29C36548" w14:textId="77777777" w:rsidR="00B56080" w:rsidRPr="00C9542A" w:rsidRDefault="00C02580" w:rsidP="00C9542A">
      <w:pPr>
        <w:jc w:val="both"/>
        <w:rPr>
          <w:rFonts w:ascii="Times New Roman" w:hAnsi="Times New Roman"/>
          <w:sz w:val="24"/>
          <w:szCs w:val="24"/>
          <w:lang w:val="en-US"/>
        </w:rPr>
      </w:pPr>
      <w:r w:rsidRPr="00C9542A">
        <w:rPr>
          <w:rFonts w:ascii="Times New Roman" w:hAnsi="Times New Roman"/>
          <w:sz w:val="24"/>
          <w:szCs w:val="24"/>
          <w:lang w:val="en-US"/>
        </w:rPr>
        <w:tab/>
        <w:t xml:space="preserve">3.  </w:t>
      </w:r>
      <w:r w:rsidR="00DF087A" w:rsidRPr="00C9542A">
        <w:rPr>
          <w:rFonts w:ascii="Times New Roman" w:hAnsi="Times New Roman"/>
          <w:i/>
          <w:sz w:val="24"/>
          <w:szCs w:val="24"/>
          <w:lang w:val="en-US"/>
        </w:rPr>
        <w:t xml:space="preserve">Glutationul peroxidază </w:t>
      </w:r>
      <w:r w:rsidR="00DF087A" w:rsidRPr="00C9542A">
        <w:rPr>
          <w:rFonts w:ascii="Times New Roman" w:hAnsi="Times New Roman"/>
          <w:sz w:val="24"/>
          <w:szCs w:val="24"/>
          <w:lang w:val="en-US"/>
        </w:rPr>
        <w:t>protejează, de asemenea, împotriva leziunilor prin catalizarea descompunerii radicalilor liberi (H O</w:t>
      </w:r>
      <w:r w:rsidR="00DF087A" w:rsidRPr="00C9542A">
        <w:rPr>
          <w:rFonts w:ascii="Times New Roman" w:hAnsi="Times New Roman"/>
          <w:sz w:val="24"/>
          <w:szCs w:val="24"/>
          <w:vertAlign w:val="subscript"/>
          <w:lang w:val="en-US"/>
        </w:rPr>
        <w:t>22</w:t>
      </w:r>
      <w:r w:rsidR="00DF087A" w:rsidRPr="00C9542A">
        <w:rPr>
          <w:rFonts w:ascii="Times New Roman" w:hAnsi="Times New Roman"/>
          <w:sz w:val="24"/>
          <w:szCs w:val="24"/>
          <w:lang w:val="en-US"/>
        </w:rPr>
        <w:t xml:space="preserve"> + 2GSH </w:t>
      </w:r>
      <w:r w:rsidR="00DF087A" w:rsidRPr="00C9542A">
        <w:rPr>
          <w:rFonts w:ascii="Segoe UI Symbol" w:eastAsia="MS Gothic" w:hAnsi="Segoe UI Symbol" w:cs="Segoe UI Symbol"/>
          <w:sz w:val="24"/>
          <w:szCs w:val="24"/>
          <w:lang w:val="en-US"/>
        </w:rPr>
        <w:t>➙</w:t>
      </w:r>
      <w:r w:rsidR="00DF087A" w:rsidRPr="00C9542A">
        <w:rPr>
          <w:rFonts w:ascii="Times New Roman" w:eastAsia="MS Gothic" w:hAnsi="Times New Roman"/>
          <w:sz w:val="24"/>
          <w:szCs w:val="24"/>
          <w:lang w:val="en-US"/>
        </w:rPr>
        <w:t xml:space="preserve"> </w:t>
      </w:r>
      <w:r w:rsidR="00DF087A" w:rsidRPr="00C9542A">
        <w:rPr>
          <w:rFonts w:ascii="Times New Roman" w:hAnsi="Times New Roman"/>
          <w:sz w:val="24"/>
          <w:szCs w:val="24"/>
          <w:lang w:val="en-US"/>
        </w:rPr>
        <w:t>GSSG [homodimer de glutation] + 2H</w:t>
      </w:r>
      <w:r w:rsidR="00DF087A"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O, sau 2OH + 2GSH </w:t>
      </w:r>
      <w:r w:rsidR="00DF087A" w:rsidRPr="00C9542A">
        <w:rPr>
          <w:rFonts w:ascii="Segoe UI Symbol" w:eastAsia="MS Gothic" w:hAnsi="Segoe UI Symbol" w:cs="Segoe UI Symbol"/>
          <w:sz w:val="24"/>
          <w:szCs w:val="24"/>
          <w:lang w:val="en-US"/>
        </w:rPr>
        <w:t>➙</w:t>
      </w:r>
      <w:r w:rsidR="00DF087A" w:rsidRPr="00C9542A">
        <w:rPr>
          <w:rFonts w:ascii="Times New Roman" w:eastAsia="MS Gothic" w:hAnsi="Times New Roman"/>
          <w:sz w:val="24"/>
          <w:szCs w:val="24"/>
          <w:lang w:val="en-US"/>
        </w:rPr>
        <w:t xml:space="preserve"> </w:t>
      </w:r>
      <w:r w:rsidR="00DF087A" w:rsidRPr="00C9542A">
        <w:rPr>
          <w:rFonts w:ascii="Times New Roman" w:hAnsi="Times New Roman"/>
          <w:sz w:val="24"/>
          <w:szCs w:val="24"/>
          <w:lang w:val="en-US"/>
        </w:rPr>
        <w:t>GSSG + 2H</w:t>
      </w:r>
      <w:r w:rsidR="00DF087A"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O). </w:t>
      </w:r>
      <w:r w:rsidR="00DF087A" w:rsidRPr="00C9542A">
        <w:rPr>
          <w:rFonts w:ascii="Times New Roman" w:hAnsi="Times New Roman"/>
          <w:sz w:val="24"/>
          <w:szCs w:val="24"/>
          <w:lang w:val="en-US"/>
        </w:rPr>
        <w:t xml:space="preserve">Raportul intracelular dintre glutationul oxidat (GSSG) și glutationul redus (GSH) reflectă starea oxidativă a celulei și este un indicator important al </w:t>
      </w:r>
      <w:r w:rsidRPr="00C9542A">
        <w:rPr>
          <w:rFonts w:ascii="Times New Roman" w:hAnsi="Times New Roman"/>
          <w:sz w:val="24"/>
          <w:szCs w:val="24"/>
          <w:lang w:val="en-US"/>
        </w:rPr>
        <w:t>capacității celulei de a detoxifia ROS.</w:t>
      </w:r>
    </w:p>
    <w:p w14:paraId="48115585" w14:textId="77777777" w:rsidR="00B56080" w:rsidRPr="00C9542A" w:rsidRDefault="002E0EB7"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Efectele </w:t>
      </w:r>
      <w:r w:rsidR="00DF087A" w:rsidRPr="00C9542A">
        <w:rPr>
          <w:rFonts w:ascii="Times New Roman" w:hAnsi="Times New Roman"/>
          <w:b/>
          <w:sz w:val="24"/>
          <w:szCs w:val="24"/>
          <w:lang w:val="en-US"/>
        </w:rPr>
        <w:t xml:space="preserve">patologice </w:t>
      </w:r>
      <w:r w:rsidRPr="00C9542A">
        <w:rPr>
          <w:rFonts w:ascii="Times New Roman" w:hAnsi="Times New Roman"/>
          <w:b/>
          <w:sz w:val="24"/>
          <w:szCs w:val="24"/>
          <w:lang w:val="en-US"/>
        </w:rPr>
        <w:t xml:space="preserve">ale </w:t>
      </w:r>
      <w:r w:rsidR="009572C9" w:rsidRPr="00C9542A">
        <w:rPr>
          <w:rFonts w:ascii="Times New Roman" w:hAnsi="Times New Roman"/>
          <w:b/>
          <w:sz w:val="24"/>
          <w:szCs w:val="24"/>
          <w:lang w:val="en-US"/>
        </w:rPr>
        <w:t>radicalilor</w:t>
      </w:r>
      <w:r w:rsidRPr="00C9542A">
        <w:rPr>
          <w:rFonts w:ascii="Times New Roman" w:hAnsi="Times New Roman"/>
          <w:b/>
          <w:sz w:val="24"/>
          <w:szCs w:val="24"/>
          <w:lang w:val="en-US"/>
        </w:rPr>
        <w:t xml:space="preserve"> liberi</w:t>
      </w:r>
    </w:p>
    <w:p w14:paraId="5C0AAB6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Efectele ROS și ale altor radicali liberi sunt foarte variate, dar trei reacții sunt deosebit de relevante </w:t>
      </w:r>
      <w:r w:rsidR="008675F1" w:rsidRPr="00C9542A">
        <w:rPr>
          <w:rFonts w:ascii="Times New Roman" w:hAnsi="Times New Roman"/>
          <w:sz w:val="24"/>
          <w:szCs w:val="24"/>
          <w:lang w:val="en-US"/>
        </w:rPr>
        <w:t>[Fig.6]</w:t>
      </w:r>
      <w:r w:rsidRPr="00C9542A">
        <w:rPr>
          <w:rFonts w:ascii="Times New Roman" w:hAnsi="Times New Roman"/>
          <w:sz w:val="24"/>
          <w:szCs w:val="24"/>
          <w:lang w:val="en-US"/>
        </w:rPr>
        <w:t xml:space="preserve">: </w:t>
      </w:r>
    </w:p>
    <w:p w14:paraId="205E715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i/>
          <w:sz w:val="24"/>
          <w:szCs w:val="24"/>
          <w:lang w:val="en-US"/>
        </w:rPr>
        <w:t>- Peroxidarea lipidelor în membrane</w:t>
      </w:r>
      <w:r w:rsidRPr="00C9542A">
        <w:rPr>
          <w:rFonts w:ascii="Times New Roman" w:hAnsi="Times New Roman"/>
          <w:sz w:val="24"/>
          <w:szCs w:val="24"/>
          <w:lang w:val="en-US"/>
        </w:rPr>
        <w:t>. În prezența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 radicalii liberi pot provoca peroxidarea lipidelor din membranele plasmatice și organelare. Deteriorarea oxidativă este inițiată atunci când dublele legături din acizii grași nesaturați ai lipidelor membranare sunt atacate de </w:t>
      </w:r>
      <w:r w:rsidR="00C02580" w:rsidRPr="00C9542A">
        <w:rPr>
          <w:rFonts w:ascii="Times New Roman" w:hAnsi="Times New Roman"/>
          <w:sz w:val="24"/>
          <w:szCs w:val="24"/>
          <w:lang w:val="en-US"/>
        </w:rPr>
        <w:t xml:space="preserve">radicalii liberi derivați din </w:t>
      </w:r>
      <w:r w:rsidRPr="00C9542A">
        <w:rPr>
          <w:rFonts w:ascii="Times New Roman" w:hAnsi="Times New Roman"/>
          <w:sz w:val="24"/>
          <w:szCs w:val="24"/>
          <w:lang w:val="en-US"/>
        </w:rPr>
        <w:t>O</w:t>
      </w:r>
      <w:r w:rsidRPr="00C9542A">
        <w:rPr>
          <w:rFonts w:ascii="Times New Roman" w:hAnsi="Times New Roman"/>
          <w:sz w:val="24"/>
          <w:szCs w:val="24"/>
          <w:vertAlign w:val="subscript"/>
          <w:lang w:val="en-US"/>
        </w:rPr>
        <w:t>2</w:t>
      </w:r>
      <w:r w:rsidR="00C02580" w:rsidRPr="00C9542A">
        <w:rPr>
          <w:rFonts w:ascii="Times New Roman" w:hAnsi="Times New Roman"/>
          <w:sz w:val="24"/>
          <w:szCs w:val="24"/>
          <w:lang w:val="en-US"/>
        </w:rPr>
        <w:t xml:space="preserve"> , în </w:t>
      </w:r>
      <w:r w:rsidR="0061350E" w:rsidRPr="00C9542A">
        <w:rPr>
          <w:rFonts w:ascii="Times New Roman" w:hAnsi="Times New Roman"/>
          <w:sz w:val="24"/>
          <w:szCs w:val="24"/>
          <w:lang w:val="en-US"/>
        </w:rPr>
        <w:t xml:space="preserve">special de </w:t>
      </w:r>
      <w:r w:rsidRPr="00C9542A">
        <w:rPr>
          <w:rFonts w:ascii="Times New Roman" w:hAnsi="Times New Roman"/>
          <w:sz w:val="24"/>
          <w:szCs w:val="24"/>
          <w:lang w:val="en-US"/>
        </w:rPr>
        <w:t>OH</w:t>
      </w:r>
      <w:r w:rsidR="0061350E" w:rsidRPr="00C9542A">
        <w:rPr>
          <w:rFonts w:ascii="Times New Roman" w:hAnsi="Times New Roman"/>
          <w:sz w:val="24"/>
          <w:szCs w:val="24"/>
          <w:vertAlign w:val="superscript"/>
          <w:lang w:val="en-US"/>
        </w:rPr>
        <w:t>-</w:t>
      </w:r>
      <w:r w:rsidRPr="00C9542A">
        <w:rPr>
          <w:rFonts w:ascii="Times New Roman" w:hAnsi="Times New Roman"/>
          <w:sz w:val="24"/>
          <w:szCs w:val="24"/>
          <w:lang w:val="en-US"/>
        </w:rPr>
        <w:t xml:space="preserve"> . Interacțiunile dintre radicalii lipidici și cei liberi produc peroxizi, care sunt la rândul lor instabili și reactivi, și se produce o reacție în lanț autocatalitică (denumită propagare), care poate duce la deteriorarea extinsă a membranelor.</w:t>
      </w:r>
    </w:p>
    <w:p w14:paraId="622E4E0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Radicalul hidroxil OH¯ este considerat cel mai agresiv. Fiind foarte mic, acesta pătrunde în bistratul lipidic unde peroxidează acizii grași polinesaturați din componenta membranei care conțin dublă legătură de carbon. Sub acțiunea radicalului hidroxil are loc prima reacție - răpirea unui proton lipidic (LH) (mai exact al AGPN - acizi grași polinesaturați) cu apa și formarea </w:t>
      </w:r>
      <w:r w:rsidRPr="00C9542A">
        <w:rPr>
          <w:rFonts w:ascii="Times New Roman" w:hAnsi="Times New Roman"/>
          <w:i/>
          <w:sz w:val="24"/>
          <w:szCs w:val="24"/>
          <w:lang w:val="en-US"/>
        </w:rPr>
        <w:t>radicalului lipidic</w:t>
      </w:r>
      <w:r w:rsidRPr="00C9542A">
        <w:rPr>
          <w:rFonts w:ascii="Times New Roman" w:hAnsi="Times New Roman"/>
          <w:sz w:val="24"/>
          <w:szCs w:val="24"/>
          <w:lang w:val="en-US"/>
        </w:rPr>
        <w:t>, notat ca L¯:</w:t>
      </w:r>
    </w:p>
    <w:p w14:paraId="25732F77"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1) OH¯ +LH = H</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O + L¯</w:t>
      </w:r>
    </w:p>
    <w:p w14:paraId="4EF0BD6C"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Radicalul lipidic format în prima reacție interacționează cu oxigenul molecular dizolvat în mediul intern sau intracelular formând </w:t>
      </w:r>
      <w:r w:rsidRPr="00C9542A">
        <w:rPr>
          <w:rFonts w:ascii="Times New Roman" w:hAnsi="Times New Roman"/>
          <w:i/>
          <w:sz w:val="24"/>
          <w:szCs w:val="24"/>
          <w:lang w:val="en-US"/>
        </w:rPr>
        <w:t xml:space="preserve">radicalul </w:t>
      </w:r>
      <w:r w:rsidRPr="00C9542A">
        <w:rPr>
          <w:rFonts w:ascii="Times New Roman" w:hAnsi="Times New Roman"/>
          <w:sz w:val="24"/>
          <w:szCs w:val="24"/>
          <w:lang w:val="en-US"/>
        </w:rPr>
        <w:t xml:space="preserve">LOO¯ - </w:t>
      </w:r>
      <w:r w:rsidRPr="00C9542A">
        <w:rPr>
          <w:rFonts w:ascii="Times New Roman" w:hAnsi="Times New Roman"/>
          <w:i/>
          <w:sz w:val="24"/>
          <w:szCs w:val="24"/>
          <w:lang w:val="en-US"/>
        </w:rPr>
        <w:t xml:space="preserve">lipoperoxid </w:t>
      </w:r>
      <w:r w:rsidRPr="00C9542A">
        <w:rPr>
          <w:rFonts w:ascii="Times New Roman" w:hAnsi="Times New Roman"/>
          <w:sz w:val="24"/>
          <w:szCs w:val="24"/>
          <w:lang w:val="en-US"/>
        </w:rPr>
        <w:t>conform reacției 2:</w:t>
      </w:r>
    </w:p>
    <w:p w14:paraId="049FC63C"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2) L¯ +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 LOO¯.</w:t>
      </w:r>
    </w:p>
    <w:p w14:paraId="008491CA"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Radicalul lipoperoxid interacționează cu o nouă moleculă lipidică LH formând doi noi radicali: </w:t>
      </w:r>
      <w:r w:rsidRPr="00C9542A">
        <w:rPr>
          <w:rFonts w:ascii="Times New Roman" w:hAnsi="Times New Roman"/>
          <w:i/>
          <w:sz w:val="24"/>
          <w:szCs w:val="24"/>
          <w:lang w:val="en-US"/>
        </w:rPr>
        <w:t xml:space="preserve">radicalul hidroperoxid </w:t>
      </w:r>
      <w:r w:rsidRPr="00C9542A">
        <w:rPr>
          <w:rFonts w:ascii="Times New Roman" w:hAnsi="Times New Roman"/>
          <w:sz w:val="24"/>
          <w:szCs w:val="24"/>
          <w:lang w:val="en-US"/>
        </w:rPr>
        <w:t>LOOH și radicalul lipidic L¯ (a treia reacție):</w:t>
      </w:r>
    </w:p>
    <w:p w14:paraId="78D9A96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3) LOO¯ +LH = LOOH + L¯.</w:t>
      </w:r>
    </w:p>
    <w:p w14:paraId="5143D484"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În acest fel, reacția devine autocatalitică, formând un lanț lung care afectează mai multe molecule lipidice. Rezultatul acestei reacții este formarea a trei noi radicali: radical lipidic, radical lipoperoxid și radical hidroperoxid.</w:t>
      </w:r>
    </w:p>
    <w:p w14:paraId="323CAF16"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lastRenderedPageBreak/>
        <w:t xml:space="preserve">      În anumite condiții, lanțul autocatalitic </w:t>
      </w:r>
      <w:r w:rsidR="0061350E" w:rsidRPr="00C9542A">
        <w:rPr>
          <w:rFonts w:ascii="Times New Roman" w:hAnsi="Times New Roman"/>
          <w:sz w:val="24"/>
          <w:szCs w:val="24"/>
          <w:lang w:val="en-US"/>
        </w:rPr>
        <w:t xml:space="preserve">poate da ramuri în funcție de </w:t>
      </w:r>
      <w:r w:rsidRPr="00C9542A">
        <w:rPr>
          <w:rFonts w:ascii="Times New Roman" w:hAnsi="Times New Roman"/>
          <w:sz w:val="24"/>
          <w:szCs w:val="24"/>
          <w:lang w:val="en-US"/>
        </w:rPr>
        <w:t>reacție:</w:t>
      </w:r>
    </w:p>
    <w:p w14:paraId="5D159E6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4) LOOH + Fe²+ = Fe³+ + OH¯ + LO¯; LO¯ + LH = LOOH + L¯.</w:t>
      </w:r>
    </w:p>
    <w:p w14:paraId="2169E2B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Radicalul lipidic L¯ care poate iniția un nou lanț etc.</w:t>
      </w:r>
    </w:p>
    <w:p w14:paraId="762AE9B4" w14:textId="77777777" w:rsidR="00CB3BBD" w:rsidRPr="00C9542A" w:rsidRDefault="00CB3BBD" w:rsidP="00C9542A">
      <w:pPr>
        <w:spacing w:after="0"/>
        <w:ind w:firstLine="708"/>
        <w:jc w:val="both"/>
        <w:rPr>
          <w:rFonts w:ascii="Times New Roman" w:hAnsi="Times New Roman"/>
          <w:sz w:val="24"/>
          <w:szCs w:val="24"/>
          <w:lang w:val="en-US"/>
        </w:rPr>
      </w:pPr>
    </w:p>
    <w:p w14:paraId="6754A82F" w14:textId="77777777" w:rsidR="00B56080" w:rsidRPr="00C9542A" w:rsidRDefault="00C02580"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r>
      <w:r w:rsidR="00DF087A" w:rsidRPr="00C9542A">
        <w:rPr>
          <w:rFonts w:ascii="Times New Roman" w:hAnsi="Times New Roman"/>
          <w:i/>
          <w:sz w:val="24"/>
          <w:szCs w:val="24"/>
          <w:lang w:val="en-US"/>
        </w:rPr>
        <w:t xml:space="preserve"> - Modificarea oxidativă a proteinelor</w:t>
      </w:r>
      <w:r w:rsidR="00DF087A" w:rsidRPr="00C9542A">
        <w:rPr>
          <w:rFonts w:ascii="Times New Roman" w:hAnsi="Times New Roman"/>
          <w:sz w:val="24"/>
          <w:szCs w:val="24"/>
          <w:lang w:val="en-US"/>
        </w:rPr>
        <w:t>. Radicalii liberi favorizează oxidarea lanțurilor laterale ale aminoacizilor, formarea de legături încrucișate proteină-proteină (de exemplu, legături disulfură) și oxidarea coloanei vertebrale a proteinei. Modificarea oxidativă a proteinelor poate deteriora situsurile active ale enzimelor, poate perturba conformația proteinelor structurale și poate spori degradarea proteasomală a proteinelor desfășurate sau greșit pliate, provocând distrugeri în întreaga celulă.</w:t>
      </w:r>
    </w:p>
    <w:p w14:paraId="35C4EE6A" w14:textId="77777777" w:rsidR="00B56080" w:rsidRPr="00C9542A" w:rsidRDefault="00DF087A" w:rsidP="004D5ED4">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Leziuni în ADN</w:t>
      </w:r>
      <w:r w:rsidRPr="00C9542A">
        <w:rPr>
          <w:rFonts w:ascii="Times New Roman" w:hAnsi="Times New Roman"/>
          <w:sz w:val="24"/>
          <w:szCs w:val="24"/>
          <w:lang w:val="en-US"/>
        </w:rPr>
        <w:t xml:space="preserve">. Radicalii liberi sunt capabili să provoace ruperi simple și duble în ADN, reticularea firelor de ADN și formarea de aduși. Leziunile oxidative ale ADN au fost implicate în îmbătrânirea celulară (discutată mai târziu în acest capitol) și în </w:t>
      </w:r>
      <w:r w:rsidR="00C02580" w:rsidRPr="00C9542A">
        <w:rPr>
          <w:rFonts w:ascii="Times New Roman" w:hAnsi="Times New Roman"/>
          <w:sz w:val="24"/>
          <w:szCs w:val="24"/>
          <w:lang w:val="en-US"/>
        </w:rPr>
        <w:t>transformarea</w:t>
      </w:r>
      <w:r w:rsidRPr="00C9542A">
        <w:rPr>
          <w:rFonts w:ascii="Times New Roman" w:hAnsi="Times New Roman"/>
          <w:sz w:val="24"/>
          <w:szCs w:val="24"/>
          <w:lang w:val="en-US"/>
        </w:rPr>
        <w:t xml:space="preserve"> malignă </w:t>
      </w:r>
      <w:r w:rsidR="00C02580" w:rsidRPr="00C9542A">
        <w:rPr>
          <w:rFonts w:ascii="Times New Roman" w:hAnsi="Times New Roman"/>
          <w:sz w:val="24"/>
          <w:szCs w:val="24"/>
          <w:lang w:val="en-US"/>
        </w:rPr>
        <w:t>a celulelor.</w:t>
      </w:r>
    </w:p>
    <w:p w14:paraId="5EFB1C17" w14:textId="77777777" w:rsidR="00B56080" w:rsidRPr="00C9542A" w:rsidRDefault="004D5ED4" w:rsidP="00C9542A">
      <w:pPr>
        <w:ind w:firstLine="708"/>
        <w:jc w:val="both"/>
        <w:rPr>
          <w:rFonts w:ascii="Times New Roman" w:hAnsi="Times New Roman"/>
          <w:sz w:val="24"/>
          <w:szCs w:val="24"/>
          <w:lang w:val="en-US"/>
        </w:rPr>
      </w:pPr>
      <w:r>
        <w:rPr>
          <w:rFonts w:ascii="Times New Roman" w:hAnsi="Times New Roman"/>
          <w:sz w:val="24"/>
          <w:szCs w:val="24"/>
          <w:lang w:val="en-US"/>
        </w:rPr>
        <w:t xml:space="preserve">Se presupune, că </w:t>
      </w:r>
      <w:r w:rsidR="00DF087A" w:rsidRPr="00C9542A">
        <w:rPr>
          <w:rFonts w:ascii="Times New Roman" w:hAnsi="Times New Roman"/>
          <w:sz w:val="24"/>
          <w:szCs w:val="24"/>
          <w:lang w:val="en-US"/>
        </w:rPr>
        <w:t xml:space="preserve">radicalii liberi provoacă leziuni celulare și moartea prin necroză și, de fapt, producerea de ROS este un preludiu frecvent al necrozei. Cu toate acestea, acum este clar că radicalii liberi </w:t>
      </w:r>
      <w:r w:rsidR="00C02580" w:rsidRPr="00C9542A">
        <w:rPr>
          <w:rFonts w:ascii="Times New Roman" w:hAnsi="Times New Roman"/>
          <w:sz w:val="24"/>
          <w:szCs w:val="24"/>
          <w:lang w:val="en-US"/>
        </w:rPr>
        <w:t xml:space="preserve">pot declanșa și apoptoza. </w:t>
      </w:r>
      <w:r w:rsidR="00DF087A" w:rsidRPr="00C9542A">
        <w:rPr>
          <w:rFonts w:ascii="Times New Roman" w:hAnsi="Times New Roman"/>
          <w:sz w:val="24"/>
          <w:szCs w:val="24"/>
          <w:lang w:val="en-US"/>
        </w:rPr>
        <w:t xml:space="preserve">Studiile recente au dezvăluit, de asemenea, un rol al ROS în semnalizarea printr-o varietate de receptori celulari </w:t>
      </w:r>
      <w:r w:rsidR="00477076" w:rsidRPr="00C9542A">
        <w:rPr>
          <w:rFonts w:ascii="Times New Roman" w:hAnsi="Times New Roman"/>
          <w:sz w:val="24"/>
          <w:szCs w:val="24"/>
          <w:lang w:val="en-US"/>
        </w:rPr>
        <w:t xml:space="preserve">și intermediari biochimici. De </w:t>
      </w:r>
      <w:r w:rsidR="00DF087A" w:rsidRPr="00C9542A">
        <w:rPr>
          <w:rFonts w:ascii="Times New Roman" w:hAnsi="Times New Roman"/>
          <w:sz w:val="24"/>
          <w:szCs w:val="24"/>
          <w:lang w:val="en-US"/>
        </w:rPr>
        <w:t xml:space="preserve">fapt, conform unei ipoteze, acțiunile majore ale </w:t>
      </w:r>
      <w:r w:rsidR="00C02580" w:rsidRPr="00C9542A">
        <w:rPr>
          <w:rFonts w:ascii="Times New Roman" w:hAnsi="Times New Roman"/>
          <w:sz w:val="24"/>
          <w:szCs w:val="24"/>
          <w:lang w:val="en-US"/>
        </w:rPr>
        <w:t>O</w:t>
      </w:r>
      <w:r w:rsidR="00C02580" w:rsidRPr="00C9542A">
        <w:rPr>
          <w:rFonts w:ascii="Times New Roman" w:hAnsi="Times New Roman"/>
          <w:sz w:val="24"/>
          <w:szCs w:val="24"/>
          <w:vertAlign w:val="subscript"/>
          <w:lang w:val="en-US"/>
        </w:rPr>
        <w:t>2</w:t>
      </w:r>
      <w:r w:rsidR="00DF087A" w:rsidRPr="00C9542A">
        <w:rPr>
          <w:rFonts w:ascii="Times New Roman" w:hAnsi="Times New Roman"/>
          <w:sz w:val="24"/>
          <w:szCs w:val="24"/>
          <w:lang w:val="en-US"/>
        </w:rPr>
        <w:t xml:space="preserve"> - provin din capacitatea sa de a stimula producția de enzime de degradare, mai degrabă decât deteriorarea directă a macromoleculelor. De asemenea, este posibil ca aceste molecule potențial mortale să îndeplinească </w:t>
      </w:r>
      <w:r w:rsidR="00C02580" w:rsidRPr="00C9542A">
        <w:rPr>
          <w:rFonts w:ascii="Times New Roman" w:hAnsi="Times New Roman"/>
          <w:sz w:val="24"/>
          <w:szCs w:val="24"/>
          <w:lang w:val="en-US"/>
        </w:rPr>
        <w:t>funcții fiziologice importante.</w:t>
      </w:r>
    </w:p>
    <w:p w14:paraId="62719869" w14:textId="77777777" w:rsidR="00B56080" w:rsidRPr="00C9542A" w:rsidRDefault="00D46983"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F73C60" w:rsidRPr="00C9542A">
        <w:rPr>
          <w:rFonts w:ascii="Times New Roman" w:hAnsi="Times New Roman"/>
          <w:b/>
          <w:sz w:val="24"/>
          <w:szCs w:val="24"/>
          <w:lang w:val="en-US"/>
        </w:rPr>
        <w:t xml:space="preserve">MECANISMELE DE DETERIORARE A MEMBRANELOR </w:t>
      </w:r>
    </w:p>
    <w:p w14:paraId="3AF0F03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Pierderea timpurie a permeabilității selective a membranei, care duce în cele din urmă la deteriorarea manifestă a membranei, este o caracteristică constantă a majorității formelor de leziuni celulare (cu excepția apoptozei). Afectarea membranei poate afecta funcțiile și integritatea tuturor membranelor celulare. În continuare sunt discutate mecanismele și consecințele patologice ale leziunilor membranare.</w:t>
      </w:r>
    </w:p>
    <w:p w14:paraId="483CB31E" w14:textId="77777777" w:rsidR="00B56080" w:rsidRPr="00C9542A" w:rsidRDefault="002E0EB7" w:rsidP="00C9542A">
      <w:pPr>
        <w:spacing w:after="0"/>
        <w:ind w:firstLine="708"/>
        <w:jc w:val="both"/>
        <w:rPr>
          <w:rFonts w:ascii="Times New Roman" w:hAnsi="Times New Roman"/>
          <w:i/>
          <w:sz w:val="24"/>
          <w:szCs w:val="24"/>
          <w:lang w:val="en-US"/>
        </w:rPr>
      </w:pPr>
      <w:r w:rsidRPr="00C9542A">
        <w:rPr>
          <w:rFonts w:ascii="Times New Roman" w:hAnsi="Times New Roman"/>
          <w:i/>
          <w:sz w:val="24"/>
          <w:szCs w:val="24"/>
          <w:lang w:val="en-US"/>
        </w:rPr>
        <w:t xml:space="preserve">Mecanismele de </w:t>
      </w:r>
      <w:r w:rsidR="009572C9" w:rsidRPr="00C9542A">
        <w:rPr>
          <w:rFonts w:ascii="Times New Roman" w:hAnsi="Times New Roman"/>
          <w:i/>
          <w:sz w:val="24"/>
          <w:szCs w:val="24"/>
          <w:lang w:val="en-US"/>
        </w:rPr>
        <w:t xml:space="preserve">deteriorare a </w:t>
      </w:r>
      <w:r w:rsidRPr="00C9542A">
        <w:rPr>
          <w:rFonts w:ascii="Times New Roman" w:hAnsi="Times New Roman"/>
          <w:i/>
          <w:sz w:val="24"/>
          <w:szCs w:val="24"/>
          <w:lang w:val="en-US"/>
        </w:rPr>
        <w:t>membranelor</w:t>
      </w:r>
    </w:p>
    <w:p w14:paraId="5BB05BC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În celulele ischemice, defectele membranare pot fi rezultatul epuizării ATP și al activării fosfolipazelor mediate de calciu (a se vedea mai jos). Membrana plasmatică poate fi, de asemenea, deteriorată direct de diverse toxine bacteriene, proteine virale, componente litice ale complementului și o varietate de agenți fizici și chimici. Mai multe mecanisme biochimice pot contribui </w:t>
      </w:r>
      <w:r w:rsidR="00477076" w:rsidRPr="00C9542A">
        <w:rPr>
          <w:rFonts w:ascii="Times New Roman" w:hAnsi="Times New Roman"/>
          <w:sz w:val="24"/>
          <w:szCs w:val="24"/>
          <w:lang w:val="en-US"/>
        </w:rPr>
        <w:t xml:space="preserve">la deteriorarea membranei </w:t>
      </w:r>
      <w:r w:rsidR="008675F1" w:rsidRPr="00C9542A">
        <w:rPr>
          <w:rFonts w:ascii="Times New Roman" w:hAnsi="Times New Roman"/>
          <w:sz w:val="24"/>
          <w:szCs w:val="24"/>
          <w:lang w:val="en-US"/>
        </w:rPr>
        <w:t>[Fig.7]</w:t>
      </w:r>
      <w:r w:rsidRPr="00C9542A">
        <w:rPr>
          <w:rFonts w:ascii="Times New Roman" w:hAnsi="Times New Roman"/>
          <w:sz w:val="24"/>
          <w:szCs w:val="24"/>
          <w:lang w:val="en-US"/>
        </w:rPr>
        <w:t xml:space="preserve">: </w:t>
      </w:r>
    </w:p>
    <w:p w14:paraId="17BD4E30" w14:textId="77777777" w:rsidR="00B56080" w:rsidRPr="00C9542A" w:rsidRDefault="00DF087A" w:rsidP="00C9542A">
      <w:pPr>
        <w:spacing w:after="0"/>
        <w:jc w:val="both"/>
        <w:rPr>
          <w:rFonts w:ascii="Times New Roman" w:hAnsi="Times New Roman"/>
          <w:sz w:val="24"/>
          <w:szCs w:val="24"/>
          <w:lang w:val="en-US"/>
        </w:rPr>
      </w:pPr>
      <w:r w:rsidRPr="00D46983">
        <w:rPr>
          <w:rFonts w:ascii="Times New Roman" w:hAnsi="Times New Roman"/>
          <w:b/>
          <w:bCs/>
          <w:i/>
          <w:iCs/>
          <w:sz w:val="24"/>
          <w:szCs w:val="24"/>
          <w:lang w:val="en-US"/>
        </w:rPr>
        <w:t xml:space="preserve">-Speciile </w:t>
      </w:r>
      <w:r w:rsidR="00477076" w:rsidRPr="00D46983">
        <w:rPr>
          <w:rFonts w:ascii="Times New Roman" w:hAnsi="Times New Roman"/>
          <w:b/>
          <w:bCs/>
          <w:i/>
          <w:iCs/>
          <w:sz w:val="24"/>
          <w:szCs w:val="24"/>
          <w:lang w:val="en-US"/>
        </w:rPr>
        <w:t xml:space="preserve">reactive de </w:t>
      </w:r>
      <w:r w:rsidRPr="00D46983">
        <w:rPr>
          <w:rFonts w:ascii="Times New Roman" w:hAnsi="Times New Roman"/>
          <w:b/>
          <w:bCs/>
          <w:i/>
          <w:iCs/>
          <w:sz w:val="24"/>
          <w:szCs w:val="24"/>
          <w:lang w:val="en-US"/>
        </w:rPr>
        <w:t>oxigen</w:t>
      </w:r>
      <w:r w:rsidRPr="00C9542A">
        <w:rPr>
          <w:rFonts w:ascii="Times New Roman" w:hAnsi="Times New Roman"/>
          <w:sz w:val="24"/>
          <w:szCs w:val="24"/>
          <w:lang w:val="en-US"/>
        </w:rPr>
        <w:t xml:space="preserve">. Radicalii liberi ai oxigenului cauzează leziuni membranelor celulare prin peroxidarea lipidelor, discutată anterior </w:t>
      </w:r>
      <w:r w:rsidR="006F1FA3" w:rsidRPr="00C9542A">
        <w:rPr>
          <w:rFonts w:ascii="Times New Roman" w:hAnsi="Times New Roman"/>
          <w:sz w:val="24"/>
          <w:szCs w:val="24"/>
          <w:lang w:val="en-US"/>
        </w:rPr>
        <w:t>(vezi mai sus)</w:t>
      </w:r>
      <w:r w:rsidRPr="00C9542A">
        <w:rPr>
          <w:rFonts w:ascii="Times New Roman" w:hAnsi="Times New Roman"/>
          <w:sz w:val="24"/>
          <w:szCs w:val="24"/>
          <w:lang w:val="en-US"/>
        </w:rPr>
        <w:t>.</w:t>
      </w:r>
    </w:p>
    <w:p w14:paraId="546D5510" w14:textId="77777777" w:rsidR="00B56080" w:rsidRPr="00C9542A" w:rsidRDefault="00DF087A" w:rsidP="00C9542A">
      <w:pPr>
        <w:spacing w:after="0"/>
        <w:jc w:val="both"/>
        <w:rPr>
          <w:rFonts w:ascii="Times New Roman" w:hAnsi="Times New Roman"/>
          <w:sz w:val="24"/>
          <w:szCs w:val="24"/>
          <w:lang w:val="en-US"/>
        </w:rPr>
      </w:pPr>
      <w:r w:rsidRPr="00D46983">
        <w:rPr>
          <w:rFonts w:ascii="Times New Roman" w:hAnsi="Times New Roman"/>
          <w:b/>
          <w:bCs/>
          <w:i/>
          <w:iCs/>
          <w:sz w:val="24"/>
          <w:szCs w:val="24"/>
          <w:lang w:val="en-US"/>
        </w:rPr>
        <w:t>- Scăderea sintezei fosfolipidelor</w:t>
      </w:r>
      <w:r w:rsidRPr="00C9542A">
        <w:rPr>
          <w:rFonts w:ascii="Times New Roman" w:hAnsi="Times New Roman"/>
          <w:sz w:val="24"/>
          <w:szCs w:val="24"/>
          <w:lang w:val="en-US"/>
        </w:rPr>
        <w:t xml:space="preserve">. Producția de fosfolipide </w:t>
      </w:r>
      <w:r w:rsidR="00477076" w:rsidRPr="00C9542A">
        <w:rPr>
          <w:rFonts w:ascii="Times New Roman" w:hAnsi="Times New Roman"/>
          <w:sz w:val="24"/>
          <w:szCs w:val="24"/>
          <w:lang w:val="en-US"/>
        </w:rPr>
        <w:t xml:space="preserve">în celule poate fi redusă ca </w:t>
      </w:r>
      <w:r w:rsidRPr="00C9542A">
        <w:rPr>
          <w:rFonts w:ascii="Times New Roman" w:hAnsi="Times New Roman"/>
          <w:sz w:val="24"/>
          <w:szCs w:val="24"/>
          <w:lang w:val="en-US"/>
        </w:rPr>
        <w:t xml:space="preserve">urmare a unei funcții mitocondriale defectuoase sau a hipoxiei, ambele </w:t>
      </w:r>
      <w:r w:rsidR="00477076" w:rsidRPr="00C9542A">
        <w:rPr>
          <w:rFonts w:ascii="Times New Roman" w:hAnsi="Times New Roman"/>
          <w:sz w:val="24"/>
          <w:szCs w:val="24"/>
          <w:lang w:val="en-US"/>
        </w:rPr>
        <w:t xml:space="preserve">diminuând producția de </w:t>
      </w:r>
      <w:r w:rsidRPr="00C9542A">
        <w:rPr>
          <w:rFonts w:ascii="Times New Roman" w:hAnsi="Times New Roman"/>
          <w:sz w:val="24"/>
          <w:szCs w:val="24"/>
          <w:lang w:val="en-US"/>
        </w:rPr>
        <w:t>ATP și afectând astfel activitățile enzimatice dependente de energie. Scăderea sintezei fosfolipidelor poate afecta toate membranele celulare, inclusiv mitocondriile însele.</w:t>
      </w:r>
    </w:p>
    <w:p w14:paraId="0165278D" w14:textId="77777777" w:rsidR="00B56080" w:rsidRPr="00C9542A" w:rsidRDefault="0061350E" w:rsidP="00C9542A">
      <w:pPr>
        <w:spacing w:after="0"/>
        <w:jc w:val="both"/>
        <w:rPr>
          <w:rFonts w:ascii="Times New Roman" w:hAnsi="Times New Roman"/>
          <w:sz w:val="24"/>
          <w:szCs w:val="24"/>
          <w:lang w:val="en-US"/>
        </w:rPr>
      </w:pPr>
      <w:r w:rsidRPr="00D46983">
        <w:rPr>
          <w:rFonts w:ascii="Times New Roman" w:hAnsi="Times New Roman"/>
          <w:b/>
          <w:bCs/>
          <w:i/>
          <w:iCs/>
          <w:sz w:val="24"/>
          <w:szCs w:val="24"/>
          <w:lang w:val="en-US"/>
        </w:rPr>
        <w:t>-</w:t>
      </w:r>
      <w:r w:rsidR="00D46983" w:rsidRPr="00D46983">
        <w:rPr>
          <w:rFonts w:ascii="Times New Roman" w:hAnsi="Times New Roman"/>
          <w:b/>
          <w:bCs/>
          <w:i/>
          <w:iCs/>
          <w:sz w:val="24"/>
          <w:szCs w:val="24"/>
          <w:lang w:val="en-US"/>
        </w:rPr>
        <w:t>Degradarea</w:t>
      </w:r>
      <w:r w:rsidRPr="00D46983">
        <w:rPr>
          <w:rFonts w:ascii="Times New Roman" w:hAnsi="Times New Roman"/>
          <w:b/>
          <w:bCs/>
          <w:i/>
          <w:iCs/>
          <w:sz w:val="24"/>
          <w:szCs w:val="24"/>
          <w:lang w:val="en-US"/>
        </w:rPr>
        <w:t xml:space="preserve"> </w:t>
      </w:r>
      <w:r w:rsidR="00DF087A" w:rsidRPr="00D46983">
        <w:rPr>
          <w:rFonts w:ascii="Times New Roman" w:hAnsi="Times New Roman"/>
          <w:b/>
          <w:bCs/>
          <w:i/>
          <w:iCs/>
          <w:sz w:val="24"/>
          <w:szCs w:val="24"/>
          <w:lang w:val="en-US"/>
        </w:rPr>
        <w:t>fosfolipidelor</w:t>
      </w:r>
      <w:r w:rsidR="00DF087A" w:rsidRPr="00C9542A">
        <w:rPr>
          <w:rFonts w:ascii="Times New Roman" w:hAnsi="Times New Roman"/>
          <w:sz w:val="24"/>
          <w:szCs w:val="24"/>
          <w:lang w:val="en-US"/>
        </w:rPr>
        <w:t xml:space="preserve">. Leziunile celulare grave sunt asociate cu o degradare crescută a fosfolipidelor membranare, probabil datorită activării </w:t>
      </w:r>
      <w:r w:rsidR="00477076" w:rsidRPr="00C9542A">
        <w:rPr>
          <w:rFonts w:ascii="Times New Roman" w:hAnsi="Times New Roman"/>
          <w:sz w:val="24"/>
          <w:szCs w:val="24"/>
          <w:lang w:val="en-US"/>
        </w:rPr>
        <w:t>fosfolipazelor</w:t>
      </w:r>
      <w:r w:rsidR="00DF087A" w:rsidRPr="00C9542A">
        <w:rPr>
          <w:rFonts w:ascii="Times New Roman" w:hAnsi="Times New Roman"/>
          <w:sz w:val="24"/>
          <w:szCs w:val="24"/>
          <w:lang w:val="en-US"/>
        </w:rPr>
        <w:t xml:space="preserve"> endogene </w:t>
      </w:r>
      <w:r w:rsidR="00477076" w:rsidRPr="00C9542A">
        <w:rPr>
          <w:rFonts w:ascii="Times New Roman" w:hAnsi="Times New Roman"/>
          <w:sz w:val="24"/>
          <w:szCs w:val="24"/>
          <w:lang w:val="en-US"/>
        </w:rPr>
        <w:t xml:space="preserve">de către nivelurile crescute </w:t>
      </w:r>
      <w:r w:rsidR="00DF087A" w:rsidRPr="00C9542A">
        <w:rPr>
          <w:rFonts w:ascii="Times New Roman" w:hAnsi="Times New Roman"/>
          <w:sz w:val="24"/>
          <w:szCs w:val="24"/>
          <w:lang w:val="en-US"/>
        </w:rPr>
        <w:t xml:space="preserve">de </w:t>
      </w:r>
      <w:r w:rsidR="00477076" w:rsidRPr="00C9542A">
        <w:rPr>
          <w:rFonts w:ascii="Times New Roman" w:hAnsi="Times New Roman"/>
          <w:sz w:val="24"/>
          <w:szCs w:val="24"/>
          <w:lang w:val="en-US"/>
        </w:rPr>
        <w:t xml:space="preserve">Ca </w:t>
      </w:r>
      <w:r w:rsidR="00DF087A" w:rsidRPr="00C9542A">
        <w:rPr>
          <w:rFonts w:ascii="Times New Roman" w:hAnsi="Times New Roman"/>
          <w:sz w:val="24"/>
          <w:szCs w:val="24"/>
          <w:lang w:val="en-US"/>
        </w:rPr>
        <w:t xml:space="preserve">citosolic </w:t>
      </w:r>
      <w:r w:rsidR="00477076" w:rsidRPr="00C9542A">
        <w:rPr>
          <w:rFonts w:ascii="Times New Roman" w:hAnsi="Times New Roman"/>
          <w:sz w:val="24"/>
          <w:szCs w:val="24"/>
          <w:lang w:val="en-US"/>
        </w:rPr>
        <w:t>și mitocondrial</w:t>
      </w:r>
      <w:r w:rsidR="00477076" w:rsidRPr="00C9542A">
        <w:rPr>
          <w:rFonts w:ascii="Times New Roman" w:hAnsi="Times New Roman"/>
          <w:sz w:val="24"/>
          <w:szCs w:val="24"/>
          <w:vertAlign w:val="superscript"/>
          <w:lang w:val="en-US"/>
        </w:rPr>
        <w:t>2+.</w:t>
      </w:r>
      <w:r w:rsidR="00DF087A" w:rsidRPr="00C9542A">
        <w:rPr>
          <w:rFonts w:ascii="Times New Roman" w:hAnsi="Times New Roman"/>
          <w:sz w:val="24"/>
          <w:szCs w:val="24"/>
          <w:lang w:val="en-US"/>
        </w:rPr>
        <w:t xml:space="preserve"> Descompunerea fosfolipidelor duce la acumularea produselor de descompunere a lipidelor, inclusiv a acizilor grași liberi neesterificați, acilcarnitinei și lizofosfolipidelor, care au un efect detergent asupra membranelor. De asemenea, acestea pot fie să se introducă în stratul lipidic al membranei, fie să facă schimb cu fosfolipidele membranei, putând provoca modificări ale permeabilității și alterări electrofiziologice.</w:t>
      </w:r>
    </w:p>
    <w:p w14:paraId="20AAEC72" w14:textId="77777777" w:rsidR="00B56080" w:rsidRPr="00C9542A" w:rsidRDefault="00DF087A" w:rsidP="00C9542A">
      <w:pPr>
        <w:jc w:val="both"/>
        <w:rPr>
          <w:rFonts w:ascii="Times New Roman" w:hAnsi="Times New Roman"/>
          <w:sz w:val="24"/>
          <w:szCs w:val="24"/>
          <w:lang w:val="en-US"/>
        </w:rPr>
      </w:pPr>
      <w:r w:rsidRPr="00D46983">
        <w:rPr>
          <w:rFonts w:ascii="Times New Roman" w:hAnsi="Times New Roman"/>
          <w:b/>
          <w:bCs/>
          <w:i/>
          <w:iCs/>
          <w:sz w:val="24"/>
          <w:szCs w:val="24"/>
          <w:lang w:val="en-US"/>
        </w:rPr>
        <w:t>- Anomalii citoscheletice</w:t>
      </w:r>
      <w:r w:rsidRPr="00C9542A">
        <w:rPr>
          <w:rFonts w:ascii="Times New Roman" w:hAnsi="Times New Roman"/>
          <w:sz w:val="24"/>
          <w:szCs w:val="24"/>
          <w:lang w:val="en-US"/>
        </w:rPr>
        <w:t xml:space="preserve">. Filamentele citoscheletului servesc drept ancore care leagă membrana plasmatică de interiorul celulei. Activarea proteazelor prin creșterea calciului citosolic poate provoca deteriorarea elementelor citoscheletului. În prezența umflăturii celulare, această deteriorare duce, în </w:t>
      </w:r>
      <w:r w:rsidRPr="00C9542A">
        <w:rPr>
          <w:rFonts w:ascii="Times New Roman" w:hAnsi="Times New Roman"/>
          <w:sz w:val="24"/>
          <w:szCs w:val="24"/>
          <w:lang w:val="en-US"/>
        </w:rPr>
        <w:lastRenderedPageBreak/>
        <w:t xml:space="preserve">special în celulele miocardice, la desprinderea membranei celulare de citoschelet, făcând-o </w:t>
      </w:r>
      <w:r w:rsidR="00477076" w:rsidRPr="00C9542A">
        <w:rPr>
          <w:rFonts w:ascii="Times New Roman" w:hAnsi="Times New Roman"/>
          <w:sz w:val="24"/>
          <w:szCs w:val="24"/>
          <w:lang w:val="en-US"/>
        </w:rPr>
        <w:t>susceptibilă la întindere și ruptură.</w:t>
      </w:r>
    </w:p>
    <w:p w14:paraId="583D88F0" w14:textId="713FF64F" w:rsidR="00477076" w:rsidRPr="00C9542A" w:rsidRDefault="00A871D0" w:rsidP="00C9542A">
      <w:pPr>
        <w:jc w:val="both"/>
        <w:rPr>
          <w:rFonts w:ascii="Times New Roman" w:hAnsi="Times New Roman"/>
          <w:sz w:val="24"/>
          <w:szCs w:val="24"/>
          <w:lang w:val="en-US"/>
        </w:rPr>
      </w:pPr>
      <w:r>
        <w:rPr>
          <w:rFonts w:ascii="Times New Roman" w:eastAsia="Times New Roman" w:hAnsi="Times New Roman"/>
          <w:noProof/>
          <w:sz w:val="24"/>
          <w:szCs w:val="24"/>
          <w:lang w:val="en-US"/>
        </w:rPr>
        <w:drawing>
          <wp:inline distT="0" distB="0" distL="0" distR="0" wp14:anchorId="487B43F9" wp14:editId="5203A78F">
            <wp:extent cx="5705475" cy="2828925"/>
            <wp:effectExtent l="0" t="0" r="0" b="0"/>
            <wp:docPr id="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5475" cy="2828925"/>
                    </a:xfrm>
                    <a:prstGeom prst="rect">
                      <a:avLst/>
                    </a:prstGeom>
                    <a:noFill/>
                    <a:ln>
                      <a:noFill/>
                    </a:ln>
                  </pic:spPr>
                </pic:pic>
              </a:graphicData>
            </a:graphic>
          </wp:inline>
        </w:drawing>
      </w:r>
    </w:p>
    <w:p w14:paraId="4BBB3504" w14:textId="77777777" w:rsidR="00B56080" w:rsidRPr="00C9542A" w:rsidRDefault="008675F1" w:rsidP="00C9542A">
      <w:pPr>
        <w:autoSpaceDE w:val="0"/>
        <w:autoSpaceDN w:val="0"/>
        <w:adjustRightInd w:val="0"/>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Fig. 7</w:t>
      </w:r>
      <w:r w:rsidR="00477076" w:rsidRPr="00C9542A">
        <w:rPr>
          <w:rFonts w:ascii="Times New Roman" w:hAnsi="Times New Roman"/>
          <w:b/>
          <w:sz w:val="24"/>
          <w:szCs w:val="24"/>
          <w:lang w:val="en-US"/>
        </w:rPr>
        <w:t xml:space="preserve">. </w:t>
      </w:r>
      <w:r w:rsidR="006437BD" w:rsidRPr="00C9542A">
        <w:rPr>
          <w:rFonts w:ascii="Times New Roman" w:hAnsi="Times New Roman"/>
          <w:b/>
          <w:sz w:val="24"/>
          <w:szCs w:val="24"/>
          <w:lang w:val="en-US"/>
        </w:rPr>
        <w:t>Mecanismele de deteriorare a membranei în leziunile celulare</w:t>
      </w:r>
      <w:r w:rsidR="006437BD" w:rsidRPr="00C9542A">
        <w:rPr>
          <w:rFonts w:ascii="Times New Roman" w:hAnsi="Times New Roman"/>
          <w:sz w:val="24"/>
          <w:szCs w:val="24"/>
          <w:lang w:val="en-US"/>
        </w:rPr>
        <w:t>.</w:t>
      </w:r>
    </w:p>
    <w:p w14:paraId="67EDCA18" w14:textId="77777777" w:rsidR="00B56080" w:rsidRPr="00C9542A" w:rsidRDefault="006437BD"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sz w:val="24"/>
          <w:szCs w:val="24"/>
          <w:lang w:val="en-US"/>
        </w:rPr>
        <w:t>Scăderea O</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și creșterea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citosolic sunt observate de obicei în ischemie, dar pot însoți alte forme de leziuni celulare. Speciile reactive de oxigen, care sunt adesea produse la reperfuzia țesuturilor ischemice, provoacă, de asemenea, </w:t>
      </w:r>
      <w:r w:rsidR="00477076" w:rsidRPr="00C9542A">
        <w:rPr>
          <w:rFonts w:ascii="Times New Roman" w:hAnsi="Times New Roman"/>
          <w:sz w:val="24"/>
          <w:szCs w:val="24"/>
          <w:lang w:val="en-US"/>
        </w:rPr>
        <w:t xml:space="preserve">leziuni membranare (nu sunt prezentate). </w:t>
      </w:r>
      <w:r w:rsidR="00DF087A" w:rsidRPr="00C9542A">
        <w:rPr>
          <w:rFonts w:ascii="Times New Roman" w:eastAsia="Sabon-Roman" w:hAnsi="Times New Roman"/>
          <w:bCs/>
          <w:sz w:val="24"/>
          <w:szCs w:val="24"/>
          <w:lang w:val="en-US"/>
        </w:rPr>
        <w:t>(De la Robbins-Cotran; Bazele patologice ale bolii)</w:t>
      </w:r>
    </w:p>
    <w:p w14:paraId="286EED49" w14:textId="77777777" w:rsidR="00B56080" w:rsidRPr="00D46983" w:rsidRDefault="00D46983" w:rsidP="00D46983">
      <w:pPr>
        <w:spacing w:after="0"/>
        <w:jc w:val="both"/>
        <w:rPr>
          <w:rFonts w:ascii="Times New Roman" w:hAnsi="Times New Roman"/>
          <w:b/>
          <w:bCs/>
          <w:iCs/>
          <w:sz w:val="28"/>
          <w:szCs w:val="28"/>
          <w:lang w:val="en-US"/>
        </w:rPr>
      </w:pPr>
      <w:r>
        <w:rPr>
          <w:rFonts w:ascii="Times New Roman" w:hAnsi="Times New Roman"/>
          <w:sz w:val="24"/>
          <w:szCs w:val="24"/>
          <w:lang w:val="en-US"/>
        </w:rPr>
        <w:t xml:space="preserve">                                    </w:t>
      </w:r>
      <w:r w:rsidR="002E0EB7" w:rsidRPr="00D46983">
        <w:rPr>
          <w:rFonts w:ascii="Times New Roman" w:hAnsi="Times New Roman"/>
          <w:b/>
          <w:bCs/>
          <w:iCs/>
          <w:sz w:val="28"/>
          <w:szCs w:val="28"/>
          <w:lang w:val="en-US"/>
        </w:rPr>
        <w:t xml:space="preserve">Consecințele </w:t>
      </w:r>
      <w:r w:rsidR="00DF087A" w:rsidRPr="00D46983">
        <w:rPr>
          <w:rFonts w:ascii="Times New Roman" w:hAnsi="Times New Roman"/>
          <w:b/>
          <w:bCs/>
          <w:iCs/>
          <w:sz w:val="28"/>
          <w:szCs w:val="28"/>
          <w:lang w:val="en-US"/>
        </w:rPr>
        <w:t>deteriorării</w:t>
      </w:r>
      <w:r w:rsidR="002E0EB7" w:rsidRPr="00D46983">
        <w:rPr>
          <w:rFonts w:ascii="Times New Roman" w:hAnsi="Times New Roman"/>
          <w:b/>
          <w:bCs/>
          <w:iCs/>
          <w:sz w:val="28"/>
          <w:szCs w:val="28"/>
          <w:lang w:val="en-US"/>
        </w:rPr>
        <w:t xml:space="preserve"> membranei</w:t>
      </w:r>
    </w:p>
    <w:p w14:paraId="4291D8F2"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Cele mai importante locuri de deteriorare a membranelor în timpul leziunilor celulare sunt membrana mitocondrială, membrana plasmatică și membranele lizozomilor.</w:t>
      </w:r>
    </w:p>
    <w:p w14:paraId="703C8411" w14:textId="77777777" w:rsidR="00B56080" w:rsidRPr="00C9542A" w:rsidRDefault="00DF087A" w:rsidP="00C9542A">
      <w:pPr>
        <w:spacing w:after="0"/>
        <w:jc w:val="both"/>
        <w:rPr>
          <w:rFonts w:ascii="Times New Roman" w:hAnsi="Times New Roman"/>
          <w:sz w:val="24"/>
          <w:szCs w:val="24"/>
          <w:lang w:val="en-US"/>
        </w:rPr>
      </w:pPr>
      <w:r w:rsidRPr="00D46983">
        <w:rPr>
          <w:rFonts w:ascii="Times New Roman" w:hAnsi="Times New Roman"/>
          <w:b/>
          <w:bCs/>
          <w:i/>
          <w:iCs/>
          <w:sz w:val="24"/>
          <w:szCs w:val="24"/>
          <w:lang w:val="en-US"/>
        </w:rPr>
        <w:t>- Deteriorarea membranei mitocondriale</w:t>
      </w:r>
      <w:r w:rsidRPr="00C9542A">
        <w:rPr>
          <w:rFonts w:ascii="Times New Roman" w:hAnsi="Times New Roman"/>
          <w:sz w:val="24"/>
          <w:szCs w:val="24"/>
          <w:lang w:val="en-US"/>
        </w:rPr>
        <w:t>. După cum s-a menționat anterior, deteriorarea membranelor mitocondriale duce la deschiderea porului de tranziție a permeabilității mitocondriale, ceea ce duce la scăderea ATP și la eliberarea de proteine care declanșează moartea apoptotică.</w:t>
      </w:r>
    </w:p>
    <w:p w14:paraId="5CA37D4E" w14:textId="77777777" w:rsidR="00B56080" w:rsidRPr="00C9542A" w:rsidRDefault="00DF087A" w:rsidP="00C9542A">
      <w:pPr>
        <w:spacing w:after="0"/>
        <w:jc w:val="both"/>
        <w:rPr>
          <w:rFonts w:ascii="Times New Roman" w:hAnsi="Times New Roman"/>
          <w:sz w:val="24"/>
          <w:szCs w:val="24"/>
          <w:lang w:val="en-US"/>
        </w:rPr>
      </w:pPr>
      <w:r w:rsidRPr="00D46983">
        <w:rPr>
          <w:rFonts w:ascii="Times New Roman" w:hAnsi="Times New Roman"/>
          <w:b/>
          <w:bCs/>
          <w:i/>
          <w:iCs/>
          <w:sz w:val="24"/>
          <w:szCs w:val="24"/>
          <w:lang w:val="en-US"/>
        </w:rPr>
        <w:t>- Afectarea membranei plasmatice</w:t>
      </w:r>
      <w:r w:rsidRPr="00C9542A">
        <w:rPr>
          <w:rFonts w:ascii="Times New Roman" w:hAnsi="Times New Roman"/>
          <w:sz w:val="24"/>
          <w:szCs w:val="24"/>
          <w:lang w:val="en-US"/>
        </w:rPr>
        <w:t>. Deteriorarea membranei plasmatice duce la pierderea echilibrului osmotic și afluxul de lichide și ioni, precum și la pierderea conținutului celular. De asemenea, celulele pot pierde metaboliți care sunt esențiali pentru reconstituirea ATP, epuizând astfel și mai mult rezervele de energie.</w:t>
      </w:r>
    </w:p>
    <w:p w14:paraId="070B005E" w14:textId="77777777" w:rsidR="00B56080" w:rsidRPr="00C9542A" w:rsidRDefault="00477076" w:rsidP="00C9542A">
      <w:pPr>
        <w:jc w:val="both"/>
        <w:rPr>
          <w:rFonts w:ascii="Times New Roman" w:hAnsi="Times New Roman"/>
          <w:sz w:val="24"/>
          <w:szCs w:val="24"/>
          <w:lang w:val="en-US"/>
        </w:rPr>
      </w:pPr>
      <w:r w:rsidRPr="00D46983">
        <w:rPr>
          <w:rFonts w:ascii="Times New Roman" w:hAnsi="Times New Roman"/>
          <w:b/>
          <w:bCs/>
          <w:i/>
          <w:iCs/>
          <w:sz w:val="24"/>
          <w:szCs w:val="24"/>
          <w:lang w:val="en-US"/>
        </w:rPr>
        <w:t xml:space="preserve">- Lezarea </w:t>
      </w:r>
      <w:r w:rsidR="006437BD" w:rsidRPr="00D46983">
        <w:rPr>
          <w:rFonts w:ascii="Times New Roman" w:hAnsi="Times New Roman"/>
          <w:b/>
          <w:bCs/>
          <w:i/>
          <w:iCs/>
          <w:sz w:val="24"/>
          <w:szCs w:val="24"/>
          <w:lang w:val="en-US"/>
        </w:rPr>
        <w:t>membranelor lizozomale</w:t>
      </w:r>
      <w:r w:rsidR="006437BD" w:rsidRPr="00C9542A">
        <w:rPr>
          <w:rFonts w:ascii="Times New Roman" w:hAnsi="Times New Roman"/>
          <w:sz w:val="24"/>
          <w:szCs w:val="24"/>
          <w:lang w:val="en-US"/>
        </w:rPr>
        <w:t xml:space="preserve"> duce la scurgerea enzimelor lor în citoplasmă și la activarea hidrolazelor acide în pH-ul intracelular acid al </w:t>
      </w:r>
      <w:r w:rsidRPr="00C9542A">
        <w:rPr>
          <w:rFonts w:ascii="Times New Roman" w:hAnsi="Times New Roman"/>
          <w:sz w:val="24"/>
          <w:szCs w:val="24"/>
          <w:lang w:val="en-US"/>
        </w:rPr>
        <w:t xml:space="preserve">celulei </w:t>
      </w:r>
      <w:r w:rsidR="006437BD" w:rsidRPr="00C9542A">
        <w:rPr>
          <w:rFonts w:ascii="Times New Roman" w:hAnsi="Times New Roman"/>
          <w:sz w:val="24"/>
          <w:szCs w:val="24"/>
          <w:lang w:val="en-US"/>
        </w:rPr>
        <w:t>lezate (de exemplu, ischemică</w:t>
      </w:r>
      <w:r w:rsidRPr="00C9542A">
        <w:rPr>
          <w:rFonts w:ascii="Times New Roman" w:hAnsi="Times New Roman"/>
          <w:sz w:val="24"/>
          <w:szCs w:val="24"/>
          <w:lang w:val="en-US"/>
        </w:rPr>
        <w:t xml:space="preserve">). Lizozomii conțin </w:t>
      </w:r>
      <w:r w:rsidR="006437BD" w:rsidRPr="00C9542A">
        <w:rPr>
          <w:rFonts w:ascii="Times New Roman" w:hAnsi="Times New Roman"/>
          <w:sz w:val="24"/>
          <w:szCs w:val="24"/>
          <w:lang w:val="en-US"/>
        </w:rPr>
        <w:t xml:space="preserve">RNaze, </w:t>
      </w:r>
      <w:r w:rsidR="002E0EB7" w:rsidRPr="00C9542A">
        <w:rPr>
          <w:rFonts w:ascii="Times New Roman" w:hAnsi="Times New Roman"/>
          <w:sz w:val="24"/>
          <w:szCs w:val="24"/>
          <w:lang w:val="en-US"/>
        </w:rPr>
        <w:t>ADNaze</w:t>
      </w:r>
      <w:r w:rsidR="006437BD" w:rsidRPr="00C9542A">
        <w:rPr>
          <w:rFonts w:ascii="Times New Roman" w:hAnsi="Times New Roman"/>
          <w:sz w:val="24"/>
          <w:szCs w:val="24"/>
          <w:lang w:val="en-US"/>
        </w:rPr>
        <w:t xml:space="preserve">, proteaze, fosfataze, glucozidaze și catepsine. Activarea acestor enzime duce la digestia enzimatică a proteinelor, ARN, ADN și glicogen, </w:t>
      </w:r>
      <w:r w:rsidR="002B1215" w:rsidRPr="00C9542A">
        <w:rPr>
          <w:rFonts w:ascii="Times New Roman" w:hAnsi="Times New Roman"/>
          <w:sz w:val="24"/>
          <w:szCs w:val="24"/>
          <w:lang w:val="en-US"/>
        </w:rPr>
        <w:t>iar celulele mor prin necroză.</w:t>
      </w:r>
    </w:p>
    <w:p w14:paraId="4C19C042" w14:textId="77777777" w:rsidR="00B56080" w:rsidRPr="00C9542A" w:rsidRDefault="00D46983" w:rsidP="00C9542A">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00DF087A" w:rsidRPr="00C9542A">
        <w:rPr>
          <w:rFonts w:ascii="Times New Roman" w:hAnsi="Times New Roman"/>
          <w:b/>
          <w:sz w:val="24"/>
          <w:szCs w:val="24"/>
          <w:lang w:val="en-US"/>
        </w:rPr>
        <w:t>LEZIUNI MITOCONDRIALE</w:t>
      </w:r>
    </w:p>
    <w:p w14:paraId="12F180F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Mitocondriile sunt furnizorii celulei de energie vitală sub formă de ATP, dar sunt, de asemenea, actori esențiali în leziunile și moartea celulelor. Mitocondriile pot fi deteriorate prin creșterea cantității de Ca citosolic</w:t>
      </w:r>
      <w:r w:rsidRPr="00C9542A">
        <w:rPr>
          <w:rFonts w:ascii="Times New Roman" w:hAnsi="Times New Roman"/>
          <w:sz w:val="24"/>
          <w:szCs w:val="24"/>
          <w:vertAlign w:val="superscript"/>
          <w:lang w:val="en-US"/>
        </w:rPr>
        <w:t>2</w:t>
      </w:r>
      <w:r w:rsidR="008675F1" w:rsidRPr="00C9542A">
        <w:rPr>
          <w:rFonts w:ascii="Times New Roman" w:hAnsi="Times New Roman"/>
          <w:sz w:val="24"/>
          <w:szCs w:val="24"/>
          <w:vertAlign w:val="superscript"/>
          <w:lang w:val="en-US"/>
        </w:rPr>
        <w:t>+</w:t>
      </w:r>
      <w:r w:rsidR="008675F1" w:rsidRPr="00C9542A">
        <w:rPr>
          <w:rFonts w:ascii="Times New Roman" w:hAnsi="Times New Roman"/>
          <w:sz w:val="24"/>
          <w:szCs w:val="24"/>
          <w:lang w:val="en-US"/>
        </w:rPr>
        <w:t xml:space="preserve">, specii </w:t>
      </w:r>
      <w:r w:rsidRPr="00C9542A">
        <w:rPr>
          <w:rFonts w:ascii="Times New Roman" w:hAnsi="Times New Roman"/>
          <w:sz w:val="24"/>
          <w:szCs w:val="24"/>
          <w:lang w:val="en-US"/>
        </w:rPr>
        <w:t xml:space="preserve">reactive </w:t>
      </w:r>
      <w:r w:rsidR="008675F1" w:rsidRPr="00C9542A">
        <w:rPr>
          <w:rFonts w:ascii="Times New Roman" w:hAnsi="Times New Roman"/>
          <w:sz w:val="24"/>
          <w:szCs w:val="24"/>
          <w:lang w:val="en-US"/>
        </w:rPr>
        <w:t xml:space="preserve">de oxigen </w:t>
      </w:r>
      <w:r w:rsidRPr="00C9542A">
        <w:rPr>
          <w:rFonts w:ascii="Times New Roman" w:hAnsi="Times New Roman"/>
          <w:sz w:val="24"/>
          <w:szCs w:val="24"/>
          <w:lang w:val="en-US"/>
        </w:rPr>
        <w:t>și deprivare de oxigen, astfel încât sunt sensibile la aproape toate tipurile de stimuli nocivi, inclusiv hipoxia și toxinele. În plus, mutațiile din genele mitocondriale sunt cauza unor boli ereditare.</w:t>
      </w:r>
    </w:p>
    <w:p w14:paraId="55ED472A"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Există două consecințe majore ale deteriorării mitocondriale </w:t>
      </w:r>
      <w:r w:rsidR="008675F1" w:rsidRPr="00C9542A">
        <w:rPr>
          <w:rFonts w:ascii="Times New Roman" w:hAnsi="Times New Roman"/>
          <w:sz w:val="24"/>
          <w:szCs w:val="24"/>
          <w:lang w:val="en-US"/>
        </w:rPr>
        <w:t>[Fig.8]</w:t>
      </w:r>
      <w:r w:rsidRPr="00C9542A">
        <w:rPr>
          <w:rFonts w:ascii="Times New Roman" w:hAnsi="Times New Roman"/>
          <w:sz w:val="24"/>
          <w:szCs w:val="24"/>
          <w:lang w:val="en-US"/>
        </w:rPr>
        <w:t xml:space="preserve">. </w:t>
      </w:r>
    </w:p>
    <w:p w14:paraId="0AD00262"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 Deteriorarea mitocondriilor duce adesea la formarea unui canal cu conductanță ridicată în membrana mitocondrială, denumit por de tranziție a permeabilității mitocondriale. Deschiderea acestui canal de conductanță duce la pierderea potențialului membranei mitocondriale, ceea ce duce la eșecul fosforilării oxidative și la epuizarea progresivă a ATP, culminând cu necroza celulei. Una dintre componentele structurale ale porului de tranziție a permeabilității mitocondriale este proteina </w:t>
      </w:r>
      <w:r w:rsidRPr="00C9542A">
        <w:rPr>
          <w:rFonts w:ascii="Times New Roman" w:hAnsi="Times New Roman"/>
          <w:sz w:val="24"/>
          <w:szCs w:val="24"/>
          <w:lang w:val="en-US"/>
        </w:rPr>
        <w:lastRenderedPageBreak/>
        <w:t>ciclofilină D, care este o țintă a medicamentului imunosupresor ciclosporină (utilizat pentru a preveni respingerea grefei). În unele modele experimentale de ischemie, ciclosporina reduce leziunile prin prevenirea deschiderii porului de tranziție a permeabilității mitocondriale - un exemplu interesant de terapie moleculară țintită pentru leziunile celulare (deși valoarea sa clinică nu este stabilită).</w:t>
      </w:r>
    </w:p>
    <w:p w14:paraId="68F82132"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ab/>
        <w:t xml:space="preserve">- Mitocondriile sechestrează, de asemenea, între membranele lor externă și internă, mai multe proteine capabile să activeze căile apoptotice; acestea includ citocromul c și proteine care activează indirect enzimele inducătoare de </w:t>
      </w:r>
      <w:r w:rsidRPr="00C9542A">
        <w:rPr>
          <w:rFonts w:ascii="Times New Roman" w:hAnsi="Times New Roman"/>
          <w:sz w:val="24"/>
          <w:szCs w:val="24"/>
          <w:lang w:val="en-US"/>
        </w:rPr>
        <w:tab/>
        <w:t xml:space="preserve">apoptoză numite caspaze. Permeabilitatea crescută a membranei mitocondriale externe poate duce la scurgerea acestor proteine în citosol și la moartea prin apoptoză.  </w:t>
      </w:r>
    </w:p>
    <w:p w14:paraId="121E72D4" w14:textId="77777777" w:rsidR="00F73C60" w:rsidRPr="00C9542A" w:rsidRDefault="00F73C60" w:rsidP="00C9542A">
      <w:pPr>
        <w:jc w:val="both"/>
        <w:rPr>
          <w:rFonts w:ascii="Times New Roman" w:hAnsi="Times New Roman"/>
          <w:sz w:val="24"/>
          <w:szCs w:val="24"/>
          <w:lang w:val="en-US"/>
        </w:rPr>
      </w:pPr>
    </w:p>
    <w:p w14:paraId="3527E590" w14:textId="38B71EE6" w:rsidR="00456940"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3BEB8D96" wp14:editId="39CAEB71">
            <wp:extent cx="6067425" cy="3857625"/>
            <wp:effectExtent l="19050" t="19050" r="9525" b="9525"/>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67425" cy="3857625"/>
                    </a:xfrm>
                    <a:prstGeom prst="rect">
                      <a:avLst/>
                    </a:prstGeom>
                    <a:noFill/>
                    <a:ln w="9525" cmpd="sng">
                      <a:solidFill>
                        <a:srgbClr val="000000"/>
                      </a:solidFill>
                      <a:miter lim="800000"/>
                      <a:headEnd/>
                      <a:tailEnd/>
                    </a:ln>
                    <a:effectLst/>
                  </pic:spPr>
                </pic:pic>
              </a:graphicData>
            </a:graphic>
          </wp:inline>
        </w:drawing>
      </w:r>
    </w:p>
    <w:p w14:paraId="569EA824" w14:textId="77777777" w:rsidR="00B56080" w:rsidRPr="00C9542A" w:rsidRDefault="00E91EF4" w:rsidP="00C9542A">
      <w:pPr>
        <w:autoSpaceDE w:val="0"/>
        <w:autoSpaceDN w:val="0"/>
        <w:adjustRightInd w:val="0"/>
        <w:spacing w:after="0" w:line="240" w:lineRule="auto"/>
        <w:ind w:firstLine="708"/>
        <w:jc w:val="both"/>
        <w:rPr>
          <w:rFonts w:ascii="Times New Roman" w:eastAsia="Sabon-Roman" w:hAnsi="Times New Roman"/>
          <w:bCs/>
          <w:sz w:val="24"/>
          <w:szCs w:val="24"/>
          <w:lang w:val="en-US"/>
        </w:rPr>
      </w:pPr>
      <w:r w:rsidRPr="00C9542A">
        <w:rPr>
          <w:rFonts w:ascii="Times New Roman" w:hAnsi="Times New Roman"/>
          <w:b/>
          <w:sz w:val="24"/>
          <w:szCs w:val="24"/>
          <w:lang w:val="en-US"/>
        </w:rPr>
        <w:t>Fig. 8</w:t>
      </w:r>
      <w:r w:rsidR="00456940" w:rsidRPr="00C9542A">
        <w:rPr>
          <w:rFonts w:ascii="Times New Roman" w:hAnsi="Times New Roman"/>
          <w:b/>
          <w:sz w:val="24"/>
          <w:szCs w:val="24"/>
          <w:lang w:val="en-US"/>
        </w:rPr>
        <w:t xml:space="preserve">. Consecințele disfuncției mitocondriale, culminând cu moartea celulară prin necroză sau apoptoză </w:t>
      </w:r>
      <w:r w:rsidR="00DF087A" w:rsidRPr="00C9542A">
        <w:rPr>
          <w:rFonts w:ascii="Times New Roman" w:eastAsia="Sabon-Roman" w:hAnsi="Times New Roman"/>
          <w:bCs/>
          <w:sz w:val="24"/>
          <w:szCs w:val="24"/>
          <w:lang w:val="en-US"/>
        </w:rPr>
        <w:t>(de la Robbins-Cotran; Bazele patologice ale bolii)</w:t>
      </w:r>
    </w:p>
    <w:p w14:paraId="1FA55D53" w14:textId="77777777" w:rsidR="0022516F" w:rsidRPr="00C9542A" w:rsidRDefault="0022516F" w:rsidP="00C9542A">
      <w:pPr>
        <w:jc w:val="both"/>
        <w:rPr>
          <w:rFonts w:ascii="Times New Roman" w:hAnsi="Times New Roman"/>
          <w:b/>
          <w:sz w:val="24"/>
          <w:szCs w:val="24"/>
          <w:lang w:val="en-US"/>
        </w:rPr>
      </w:pPr>
    </w:p>
    <w:p w14:paraId="25F9F06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Leziunile mitocondriale au aspecte diferite. Umflarea mitocondriilor este o modificare calitativă comună pentru multiplele alterări ale mitocondriilor care duc la perturbarea proceselor de fosforilare oxidativă. Umflarea mitocondriilor este condiționată de creșterea permeabilității membranei externe în caz de hiperosmolaritate și de umflarea citoplasmei celulare. Acest fenomen patologic poate fi întâlnit și în inaniție, hipoxie, intoxicații, febră și administrarea de tiroxină.</w:t>
      </w:r>
    </w:p>
    <w:p w14:paraId="008767B3" w14:textId="77777777" w:rsidR="009A660F"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ab/>
        <w:t>In vitro s-au constatat două tipuri de umflături. Primul este umflarea de mică amplitudine, care este o alterare reversibilă a structurilor proteice. Umflarea de amplitudine redusă este însoțită de intrarea apei prin membrana externă a mitocondriilor în spațiul dintre cristă și matricea mitocondrială. În același timp, matricea mitocondrială se contractă și devine mai dură. Al doilea tip de umflături - umflăturile de mare amplitudine se dezvoltă în urma creșterii permeabilității membranei mitocondriale interne. Rezultatul acestui proces este netezirea și fragmentarea cristei. Acesta poate fi corectat prin creșterea nivelului de ATP și a concentrației de Mg</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w:t>
      </w:r>
    </w:p>
    <w:p w14:paraId="65A1E2D1"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lastRenderedPageBreak/>
        <w:t>Etapa finală a leziunilor mitocondriale se caracterizează prin ruperea membranelor interne și externe, dezvoltarea precipitatelor de fosfat de calciu din membrana internă care contribuie la calcifierea ireversibilă a mitocondriilor.</w:t>
      </w:r>
    </w:p>
    <w:p w14:paraId="0E874CE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Deformarea cristei cu scăderea numărului acesteia indică o activitate funcțională scăzută a mitocondriilor; în același timp, creșterea numărului de criste arată o intensificare a sintezei de energie în conformitate cu cerințele celulare. Leziunile mitocondriale se caracterizează, de asemenea, prin modificări structurale ale granulelor matricei. Aceste granule, cu diametrul cuprins între 20 și 50 nm, acumulează cationi bivalenți. Granulele matricei sunt formate din proteine, lipide, ioni de potasiu, magneziu și fosfor. Creșterea volumului granulelor mitocondriale este caracteristică pentru celulele care conțin ioni de calciu în exces. Hipertrofia granulelor poate fi observată în ischemia mitocondrială, în hepatocite în intoxicațiile cu CCl, în celulele musculare în caz de tetanos. Scăderea numărului de granule mitocondriale și chiar absența lor totală se observă în celulele tumorale, în celulele epiteliale intestinale și în hepatocite în timpul ischemiei.</w:t>
      </w:r>
    </w:p>
    <w:p w14:paraId="779D610D"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ab/>
        <w:t>Numărul și dimensiunea crescută a mitocondriilor se constată în celulele tumorale, în celulele țesuturilor hipertrofiate și în celulele situate în focarele inflamatorii.</w:t>
      </w:r>
      <w:r w:rsidRPr="00C9542A">
        <w:rPr>
          <w:rFonts w:ascii="Times New Roman" w:hAnsi="Times New Roman"/>
          <w:sz w:val="24"/>
          <w:szCs w:val="24"/>
          <w:lang w:val="en-US"/>
        </w:rPr>
        <w:tab/>
      </w:r>
      <w:r w:rsidRPr="00C9542A">
        <w:rPr>
          <w:rFonts w:ascii="Times New Roman" w:hAnsi="Times New Roman"/>
          <w:sz w:val="24"/>
          <w:szCs w:val="24"/>
          <w:lang w:val="en-US"/>
        </w:rPr>
        <w:tab/>
      </w:r>
    </w:p>
    <w:p w14:paraId="6BA11F97" w14:textId="77777777" w:rsidR="00B56080" w:rsidRPr="00C9542A" w:rsidRDefault="009A660F" w:rsidP="00C9542A">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00F73C60" w:rsidRPr="00C9542A">
        <w:rPr>
          <w:rFonts w:ascii="Times New Roman" w:hAnsi="Times New Roman"/>
          <w:b/>
          <w:sz w:val="24"/>
          <w:szCs w:val="24"/>
          <w:lang w:val="en-US"/>
        </w:rPr>
        <w:t>LEZIUNI ALE NUCLEULUI</w:t>
      </w:r>
    </w:p>
    <w:p w14:paraId="1F45C50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Cauzele </w:t>
      </w:r>
      <w:r w:rsidR="00A67429" w:rsidRPr="00C9542A">
        <w:rPr>
          <w:rFonts w:ascii="Times New Roman" w:hAnsi="Times New Roman"/>
          <w:sz w:val="24"/>
          <w:szCs w:val="24"/>
          <w:lang w:val="en-US"/>
        </w:rPr>
        <w:t xml:space="preserve">leziunilor </w:t>
      </w:r>
      <w:r w:rsidRPr="00C9542A">
        <w:rPr>
          <w:rFonts w:ascii="Times New Roman" w:hAnsi="Times New Roman"/>
          <w:sz w:val="24"/>
          <w:szCs w:val="24"/>
          <w:lang w:val="en-US"/>
        </w:rPr>
        <w:t xml:space="preserve">directe ale nucleului celular sunt factori fizici, chimici, biologici diferiți. Leziunile nucleului au diferite manifestări morfologice și funcționale. Condensarea cromatinei este o alterare reversibilă a nucleului, care se manifestă prin </w:t>
      </w:r>
      <w:r w:rsidR="00A67429" w:rsidRPr="00C9542A">
        <w:rPr>
          <w:rFonts w:ascii="Times New Roman" w:hAnsi="Times New Roman"/>
          <w:sz w:val="24"/>
          <w:szCs w:val="24"/>
          <w:lang w:val="en-US"/>
        </w:rPr>
        <w:t xml:space="preserve">dezvoltarea </w:t>
      </w:r>
      <w:r w:rsidRPr="00C9542A">
        <w:rPr>
          <w:rFonts w:ascii="Times New Roman" w:hAnsi="Times New Roman"/>
          <w:sz w:val="24"/>
          <w:szCs w:val="24"/>
          <w:lang w:val="en-US"/>
        </w:rPr>
        <w:t xml:space="preserve">sub membrana nucleară </w:t>
      </w:r>
      <w:r w:rsidR="00A67429" w:rsidRPr="00C9542A">
        <w:rPr>
          <w:rFonts w:ascii="Times New Roman" w:hAnsi="Times New Roman"/>
          <w:sz w:val="24"/>
          <w:szCs w:val="24"/>
          <w:lang w:val="en-US"/>
        </w:rPr>
        <w:t xml:space="preserve">a </w:t>
      </w:r>
      <w:r w:rsidRPr="00C9542A">
        <w:rPr>
          <w:rFonts w:ascii="Times New Roman" w:hAnsi="Times New Roman"/>
          <w:sz w:val="24"/>
          <w:szCs w:val="24"/>
          <w:lang w:val="en-US"/>
        </w:rPr>
        <w:t xml:space="preserve">mai multor conglomerate de cromatină. Acest proces poate fi </w:t>
      </w:r>
      <w:r w:rsidR="00A67429" w:rsidRPr="00C9542A">
        <w:rPr>
          <w:rFonts w:ascii="Times New Roman" w:hAnsi="Times New Roman"/>
          <w:sz w:val="24"/>
          <w:szCs w:val="24"/>
          <w:lang w:val="en-US"/>
        </w:rPr>
        <w:t xml:space="preserve">întâlnit și </w:t>
      </w:r>
      <w:r w:rsidRPr="00C9542A">
        <w:rPr>
          <w:rFonts w:ascii="Times New Roman" w:hAnsi="Times New Roman"/>
          <w:sz w:val="24"/>
          <w:szCs w:val="24"/>
          <w:lang w:val="en-US"/>
        </w:rPr>
        <w:t xml:space="preserve">în cazurile de </w:t>
      </w:r>
      <w:r w:rsidR="00A67429" w:rsidRPr="00C9542A">
        <w:rPr>
          <w:rFonts w:ascii="Times New Roman" w:hAnsi="Times New Roman"/>
          <w:sz w:val="24"/>
          <w:szCs w:val="24"/>
          <w:lang w:val="en-US"/>
        </w:rPr>
        <w:t xml:space="preserve">scădere a </w:t>
      </w:r>
      <w:r w:rsidRPr="00C9542A">
        <w:rPr>
          <w:rFonts w:ascii="Times New Roman" w:hAnsi="Times New Roman"/>
          <w:sz w:val="24"/>
          <w:szCs w:val="24"/>
          <w:lang w:val="en-US"/>
        </w:rPr>
        <w:t xml:space="preserve">pH-ului </w:t>
      </w:r>
      <w:r w:rsidR="00A67429" w:rsidRPr="00C9542A">
        <w:rPr>
          <w:rFonts w:ascii="Times New Roman" w:hAnsi="Times New Roman"/>
          <w:sz w:val="24"/>
          <w:szCs w:val="24"/>
          <w:lang w:val="en-US"/>
        </w:rPr>
        <w:t xml:space="preserve">intracelular, cum ar fi în </w:t>
      </w:r>
      <w:r w:rsidR="0058379E" w:rsidRPr="00C9542A">
        <w:rPr>
          <w:rFonts w:ascii="Times New Roman" w:hAnsi="Times New Roman"/>
          <w:sz w:val="24"/>
          <w:szCs w:val="24"/>
          <w:lang w:val="en-US"/>
        </w:rPr>
        <w:t xml:space="preserve">timpul intensificării </w:t>
      </w:r>
      <w:r w:rsidRPr="00C9542A">
        <w:rPr>
          <w:rFonts w:ascii="Times New Roman" w:hAnsi="Times New Roman"/>
          <w:sz w:val="24"/>
          <w:szCs w:val="24"/>
          <w:lang w:val="en-US"/>
        </w:rPr>
        <w:t xml:space="preserve">proceselor glicolitice. </w:t>
      </w:r>
    </w:p>
    <w:p w14:paraId="52A4DAB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1. </w:t>
      </w:r>
      <w:r w:rsidRPr="00C9542A">
        <w:rPr>
          <w:rFonts w:ascii="Times New Roman" w:hAnsi="Times New Roman"/>
          <w:i/>
          <w:sz w:val="24"/>
          <w:szCs w:val="24"/>
          <w:lang w:val="en-US"/>
        </w:rPr>
        <w:t xml:space="preserve">Cariopicnoza </w:t>
      </w:r>
      <w:r w:rsidRPr="00C9542A">
        <w:rPr>
          <w:rFonts w:ascii="Times New Roman" w:hAnsi="Times New Roman"/>
          <w:sz w:val="24"/>
          <w:szCs w:val="24"/>
          <w:lang w:val="en-US"/>
        </w:rPr>
        <w:t xml:space="preserve">- este </w:t>
      </w:r>
      <w:r w:rsidR="0058379E" w:rsidRPr="00C9542A">
        <w:rPr>
          <w:rFonts w:ascii="Times New Roman" w:hAnsi="Times New Roman"/>
          <w:sz w:val="24"/>
          <w:szCs w:val="24"/>
          <w:lang w:val="en-US"/>
        </w:rPr>
        <w:t xml:space="preserve">o </w:t>
      </w:r>
      <w:r w:rsidRPr="00C9542A">
        <w:rPr>
          <w:rFonts w:ascii="Times New Roman" w:hAnsi="Times New Roman"/>
          <w:sz w:val="24"/>
          <w:szCs w:val="24"/>
          <w:lang w:val="en-US"/>
        </w:rPr>
        <w:t xml:space="preserve">consecință a condensării și marginalizării cromatinei pe tot nucleul. Fibrele de cromatină se condensează din </w:t>
      </w:r>
      <w:r w:rsidR="00477076" w:rsidRPr="00C9542A">
        <w:rPr>
          <w:rFonts w:ascii="Times New Roman" w:hAnsi="Times New Roman"/>
          <w:sz w:val="24"/>
          <w:szCs w:val="24"/>
          <w:lang w:val="en-US"/>
        </w:rPr>
        <w:t>acțiunea enzimelor lizozomale și a ADN-azei.</w:t>
      </w:r>
    </w:p>
    <w:p w14:paraId="196850C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2. </w:t>
      </w:r>
      <w:r w:rsidRPr="00C9542A">
        <w:rPr>
          <w:rFonts w:ascii="Times New Roman" w:hAnsi="Times New Roman"/>
          <w:i/>
          <w:sz w:val="24"/>
          <w:szCs w:val="24"/>
          <w:lang w:val="en-US"/>
        </w:rPr>
        <w:t xml:space="preserve">Cariorexia - </w:t>
      </w:r>
      <w:r w:rsidRPr="00C9542A">
        <w:rPr>
          <w:rFonts w:ascii="Times New Roman" w:hAnsi="Times New Roman"/>
          <w:sz w:val="24"/>
          <w:szCs w:val="24"/>
          <w:lang w:val="en-US"/>
        </w:rPr>
        <w:t>este procesul de fragmentare a cromatinei condensate, care poate fi localizată atât în membrana nucleară, cât și în citoplasmă</w:t>
      </w:r>
      <w:r w:rsidR="00477076" w:rsidRPr="00C9542A">
        <w:rPr>
          <w:rFonts w:ascii="Times New Roman" w:hAnsi="Times New Roman"/>
          <w:sz w:val="24"/>
          <w:szCs w:val="24"/>
          <w:lang w:val="en-US"/>
        </w:rPr>
        <w:t>.</w:t>
      </w:r>
    </w:p>
    <w:p w14:paraId="51F01DD6"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3. </w:t>
      </w:r>
      <w:r w:rsidRPr="00C9542A">
        <w:rPr>
          <w:rFonts w:ascii="Times New Roman" w:hAnsi="Times New Roman"/>
          <w:i/>
          <w:sz w:val="24"/>
          <w:szCs w:val="24"/>
          <w:lang w:val="en-US"/>
        </w:rPr>
        <w:t xml:space="preserve">Carioliza - </w:t>
      </w:r>
      <w:r w:rsidRPr="00C9542A">
        <w:rPr>
          <w:rFonts w:ascii="Times New Roman" w:hAnsi="Times New Roman"/>
          <w:sz w:val="24"/>
          <w:szCs w:val="24"/>
          <w:lang w:val="en-US"/>
        </w:rPr>
        <w:t xml:space="preserve">dezintegrarea totală a cromatinei. </w:t>
      </w:r>
    </w:p>
    <w:p w14:paraId="03B58D63" w14:textId="77777777" w:rsidR="00B56080" w:rsidRPr="00C9542A" w:rsidRDefault="0022516F"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Cariopicnoza, </w:t>
      </w:r>
      <w:r w:rsidR="0058379E" w:rsidRPr="00C9542A">
        <w:rPr>
          <w:rFonts w:ascii="Times New Roman" w:hAnsi="Times New Roman"/>
          <w:sz w:val="24"/>
          <w:szCs w:val="24"/>
          <w:lang w:val="en-US"/>
        </w:rPr>
        <w:t xml:space="preserve">cariorexia și </w:t>
      </w:r>
      <w:r w:rsidRPr="00C9542A">
        <w:rPr>
          <w:rFonts w:ascii="Times New Roman" w:hAnsi="Times New Roman"/>
          <w:sz w:val="24"/>
          <w:szCs w:val="24"/>
          <w:lang w:val="en-US"/>
        </w:rPr>
        <w:t xml:space="preserve">carioliza </w:t>
      </w:r>
      <w:r w:rsidR="0058379E" w:rsidRPr="00C9542A">
        <w:rPr>
          <w:rFonts w:ascii="Times New Roman" w:hAnsi="Times New Roman"/>
          <w:sz w:val="24"/>
          <w:szCs w:val="24"/>
          <w:lang w:val="en-US"/>
        </w:rPr>
        <w:t xml:space="preserve">reprezintă </w:t>
      </w:r>
      <w:r w:rsidRPr="00C9542A">
        <w:rPr>
          <w:rFonts w:ascii="Times New Roman" w:hAnsi="Times New Roman"/>
          <w:sz w:val="24"/>
          <w:szCs w:val="24"/>
          <w:lang w:val="en-US"/>
        </w:rPr>
        <w:t xml:space="preserve">procese </w:t>
      </w:r>
      <w:r w:rsidR="0058379E" w:rsidRPr="00C9542A">
        <w:rPr>
          <w:rFonts w:ascii="Times New Roman" w:hAnsi="Times New Roman"/>
          <w:sz w:val="24"/>
          <w:szCs w:val="24"/>
          <w:lang w:val="en-US"/>
        </w:rPr>
        <w:t xml:space="preserve">consecutive </w:t>
      </w:r>
      <w:r w:rsidRPr="00C9542A">
        <w:rPr>
          <w:rFonts w:ascii="Times New Roman" w:hAnsi="Times New Roman"/>
          <w:sz w:val="24"/>
          <w:szCs w:val="24"/>
          <w:lang w:val="en-US"/>
        </w:rPr>
        <w:t xml:space="preserve">de </w:t>
      </w:r>
      <w:r w:rsidR="0058379E" w:rsidRPr="00C9542A">
        <w:rPr>
          <w:rFonts w:ascii="Times New Roman" w:hAnsi="Times New Roman"/>
          <w:sz w:val="24"/>
          <w:szCs w:val="24"/>
          <w:lang w:val="en-US"/>
        </w:rPr>
        <w:t>moarte a nucleului</w:t>
      </w:r>
      <w:r w:rsidR="00477076" w:rsidRPr="00C9542A">
        <w:rPr>
          <w:rFonts w:ascii="Times New Roman" w:hAnsi="Times New Roman"/>
          <w:sz w:val="24"/>
          <w:szCs w:val="24"/>
          <w:lang w:val="en-US"/>
        </w:rPr>
        <w:t>.</w:t>
      </w:r>
    </w:p>
    <w:p w14:paraId="66FDBEFE" w14:textId="77777777" w:rsidR="00B56080" w:rsidRPr="009A660F" w:rsidRDefault="009A660F" w:rsidP="00C9542A">
      <w:pPr>
        <w:spacing w:after="0"/>
        <w:ind w:firstLine="708"/>
        <w:jc w:val="both"/>
        <w:rPr>
          <w:rFonts w:ascii="Times New Roman" w:hAnsi="Times New Roman"/>
          <w:b/>
          <w:sz w:val="28"/>
          <w:szCs w:val="28"/>
          <w:lang w:val="en-US"/>
        </w:rPr>
      </w:pPr>
      <w:r>
        <w:rPr>
          <w:rFonts w:ascii="Times New Roman" w:hAnsi="Times New Roman"/>
          <w:b/>
          <w:sz w:val="24"/>
          <w:szCs w:val="24"/>
          <w:lang w:val="en-US"/>
        </w:rPr>
        <w:t xml:space="preserve">                             </w:t>
      </w:r>
      <w:r w:rsidR="00477076" w:rsidRPr="009A660F">
        <w:rPr>
          <w:rFonts w:ascii="Times New Roman" w:hAnsi="Times New Roman"/>
          <w:b/>
          <w:sz w:val="28"/>
          <w:szCs w:val="28"/>
          <w:lang w:val="en-US"/>
        </w:rPr>
        <w:t xml:space="preserve">Leziuni ale </w:t>
      </w:r>
      <w:r w:rsidR="00DF087A" w:rsidRPr="009A660F">
        <w:rPr>
          <w:rFonts w:ascii="Times New Roman" w:hAnsi="Times New Roman"/>
          <w:b/>
          <w:sz w:val="28"/>
          <w:szCs w:val="28"/>
          <w:lang w:val="en-US"/>
        </w:rPr>
        <w:t>reticulului endoplasmatic</w:t>
      </w:r>
    </w:p>
    <w:p w14:paraId="2F9500AC"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Umflarea ER este un proces patologic tipic, ca o consecință a hiperosmolarității și a umflării citoplasmei, care duce la desprinderea ribozomilor de aceasta. Dezintegrarea polisomilor </w:t>
      </w:r>
      <w:r w:rsidR="0058379E" w:rsidRPr="00C9542A">
        <w:rPr>
          <w:rFonts w:ascii="Times New Roman" w:hAnsi="Times New Roman"/>
          <w:sz w:val="24"/>
          <w:szCs w:val="24"/>
          <w:lang w:val="en-US"/>
        </w:rPr>
        <w:t xml:space="preserve">va </w:t>
      </w:r>
      <w:r w:rsidRPr="00C9542A">
        <w:rPr>
          <w:rFonts w:ascii="Times New Roman" w:hAnsi="Times New Roman"/>
          <w:sz w:val="24"/>
          <w:szCs w:val="24"/>
          <w:lang w:val="en-US"/>
        </w:rPr>
        <w:t xml:space="preserve">perturba sinteza proteinelor celulare, </w:t>
      </w:r>
      <w:r w:rsidR="0058379E" w:rsidRPr="00C9542A">
        <w:rPr>
          <w:rFonts w:ascii="Times New Roman" w:hAnsi="Times New Roman"/>
          <w:sz w:val="24"/>
          <w:szCs w:val="24"/>
          <w:lang w:val="en-US"/>
        </w:rPr>
        <w:t xml:space="preserve">precum și sinteza </w:t>
      </w:r>
      <w:r w:rsidRPr="00C9542A">
        <w:rPr>
          <w:rFonts w:ascii="Times New Roman" w:hAnsi="Times New Roman"/>
          <w:sz w:val="24"/>
          <w:szCs w:val="24"/>
          <w:lang w:val="en-US"/>
        </w:rPr>
        <w:t xml:space="preserve">proteinelorpentru </w:t>
      </w:r>
      <w:r w:rsidR="0058379E" w:rsidRPr="00C9542A">
        <w:rPr>
          <w:rFonts w:ascii="Times New Roman" w:hAnsi="Times New Roman"/>
          <w:sz w:val="24"/>
          <w:szCs w:val="24"/>
          <w:lang w:val="en-US"/>
        </w:rPr>
        <w:t>export</w:t>
      </w:r>
      <w:r w:rsidR="002B1215" w:rsidRPr="00C9542A">
        <w:rPr>
          <w:rFonts w:ascii="Times New Roman" w:hAnsi="Times New Roman"/>
          <w:sz w:val="24"/>
          <w:szCs w:val="24"/>
          <w:lang w:val="en-US"/>
        </w:rPr>
        <w:t>.</w:t>
      </w:r>
    </w:p>
    <w:p w14:paraId="02479DA1" w14:textId="77777777" w:rsidR="00B56080" w:rsidRPr="009A660F" w:rsidRDefault="009A660F" w:rsidP="00C9542A">
      <w:pPr>
        <w:spacing w:after="0"/>
        <w:ind w:firstLine="708"/>
        <w:jc w:val="both"/>
        <w:rPr>
          <w:rFonts w:ascii="Times New Roman" w:hAnsi="Times New Roman"/>
          <w:b/>
          <w:sz w:val="28"/>
          <w:szCs w:val="28"/>
          <w:lang w:val="en-US"/>
        </w:rPr>
      </w:pPr>
      <w:r>
        <w:rPr>
          <w:rFonts w:ascii="Times New Roman" w:hAnsi="Times New Roman"/>
          <w:b/>
          <w:sz w:val="24"/>
          <w:szCs w:val="24"/>
          <w:lang w:val="en-US"/>
        </w:rPr>
        <w:t xml:space="preserve">                                                    </w:t>
      </w:r>
      <w:r w:rsidR="00412FB5" w:rsidRPr="009A660F">
        <w:rPr>
          <w:rFonts w:ascii="Times New Roman" w:hAnsi="Times New Roman"/>
          <w:b/>
          <w:sz w:val="28"/>
          <w:szCs w:val="28"/>
          <w:lang w:val="en-US"/>
        </w:rPr>
        <w:t xml:space="preserve">Leziuni </w:t>
      </w:r>
      <w:r w:rsidR="00DF087A" w:rsidRPr="009A660F">
        <w:rPr>
          <w:rFonts w:ascii="Times New Roman" w:hAnsi="Times New Roman"/>
          <w:b/>
          <w:sz w:val="28"/>
          <w:szCs w:val="28"/>
          <w:lang w:val="en-US"/>
        </w:rPr>
        <w:t>lizozomale</w:t>
      </w:r>
    </w:p>
    <w:p w14:paraId="1076E67C" w14:textId="77777777" w:rsidR="00B56080" w:rsidRPr="00C9542A" w:rsidRDefault="00362635"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Leziunile </w:t>
      </w:r>
      <w:r w:rsidR="00DF087A" w:rsidRPr="00C9542A">
        <w:rPr>
          <w:rFonts w:ascii="Times New Roman" w:hAnsi="Times New Roman"/>
          <w:sz w:val="24"/>
          <w:szCs w:val="24"/>
          <w:lang w:val="en-US"/>
        </w:rPr>
        <w:t>lizozomale se manifestă prin umflarea și destabilizarea membranelor lizozomale.</w:t>
      </w:r>
    </w:p>
    <w:p w14:paraId="3C74D0F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În mod normal</w:t>
      </w:r>
      <w:r w:rsidR="00362635" w:rsidRPr="00C9542A">
        <w:rPr>
          <w:rFonts w:ascii="Times New Roman" w:hAnsi="Times New Roman"/>
          <w:sz w:val="24"/>
          <w:szCs w:val="24"/>
          <w:lang w:val="en-US"/>
        </w:rPr>
        <w:t xml:space="preserve">, membrana </w:t>
      </w:r>
      <w:r w:rsidRPr="00C9542A">
        <w:rPr>
          <w:rFonts w:ascii="Times New Roman" w:hAnsi="Times New Roman"/>
          <w:sz w:val="24"/>
          <w:szCs w:val="24"/>
          <w:lang w:val="en-US"/>
        </w:rPr>
        <w:t xml:space="preserve">lizozomală </w:t>
      </w:r>
      <w:r w:rsidR="00362635" w:rsidRPr="00C9542A">
        <w:rPr>
          <w:rFonts w:ascii="Times New Roman" w:hAnsi="Times New Roman"/>
          <w:sz w:val="24"/>
          <w:szCs w:val="24"/>
          <w:lang w:val="en-US"/>
        </w:rPr>
        <w:t xml:space="preserve">împiedică contactul dintre citoplasmă și enzimele lizozomale, evitând astfel </w:t>
      </w:r>
      <w:r w:rsidRPr="00C9542A">
        <w:rPr>
          <w:rFonts w:ascii="Times New Roman" w:hAnsi="Times New Roman"/>
          <w:sz w:val="24"/>
          <w:szCs w:val="24"/>
          <w:lang w:val="en-US"/>
        </w:rPr>
        <w:t xml:space="preserve">eventualele procese autolitice. Destabilizarea sau </w:t>
      </w:r>
      <w:r w:rsidR="00362635" w:rsidRPr="00C9542A">
        <w:rPr>
          <w:rFonts w:ascii="Times New Roman" w:hAnsi="Times New Roman"/>
          <w:sz w:val="24"/>
          <w:szCs w:val="24"/>
          <w:lang w:val="en-US"/>
        </w:rPr>
        <w:t>ruperea</w:t>
      </w:r>
      <w:r w:rsidRPr="00C9542A">
        <w:rPr>
          <w:rFonts w:ascii="Times New Roman" w:hAnsi="Times New Roman"/>
          <w:sz w:val="24"/>
          <w:szCs w:val="24"/>
          <w:lang w:val="en-US"/>
        </w:rPr>
        <w:t xml:space="preserve"> membranei lizozomale duce la ieșirea hidrolazelor în citosol și </w:t>
      </w:r>
      <w:r w:rsidR="00362635" w:rsidRPr="00C9542A">
        <w:rPr>
          <w:rFonts w:ascii="Times New Roman" w:hAnsi="Times New Roman"/>
          <w:sz w:val="24"/>
          <w:szCs w:val="24"/>
          <w:lang w:val="en-US"/>
        </w:rPr>
        <w:t xml:space="preserve">dezvoltarea </w:t>
      </w:r>
      <w:r w:rsidRPr="00C9542A">
        <w:rPr>
          <w:rFonts w:ascii="Times New Roman" w:hAnsi="Times New Roman"/>
          <w:sz w:val="24"/>
          <w:szCs w:val="24"/>
          <w:lang w:val="en-US"/>
        </w:rPr>
        <w:t xml:space="preserve">autolizei celulare. Destabilizarea membranelor lizozomale și umflarea însoțită de </w:t>
      </w:r>
      <w:r w:rsidR="00362635" w:rsidRPr="00C9542A">
        <w:rPr>
          <w:rFonts w:ascii="Times New Roman" w:hAnsi="Times New Roman"/>
          <w:sz w:val="24"/>
          <w:szCs w:val="24"/>
          <w:lang w:val="en-US"/>
        </w:rPr>
        <w:t xml:space="preserve">creșterea </w:t>
      </w:r>
      <w:r w:rsidRPr="00C9542A">
        <w:rPr>
          <w:rFonts w:ascii="Times New Roman" w:hAnsi="Times New Roman"/>
          <w:sz w:val="24"/>
          <w:szCs w:val="24"/>
          <w:lang w:val="en-US"/>
        </w:rPr>
        <w:t>permeabilității acestora sunt cauzate de hipoxie, acidoză, peroxidarea lipidică membranară, endotoxine bacteriene, toate tipurile de șoc, hipovitaminoză etc.</w:t>
      </w:r>
    </w:p>
    <w:p w14:paraId="688204EC" w14:textId="77777777" w:rsidR="00B56080" w:rsidRPr="00C9542A" w:rsidRDefault="00362635"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Astfel, consecințele leziunilor </w:t>
      </w:r>
      <w:r w:rsidR="0022516F" w:rsidRPr="00C9542A">
        <w:rPr>
          <w:rFonts w:ascii="Times New Roman" w:hAnsi="Times New Roman"/>
          <w:sz w:val="24"/>
          <w:szCs w:val="24"/>
          <w:lang w:val="en-US"/>
        </w:rPr>
        <w:t xml:space="preserve">lizozomale </w:t>
      </w:r>
      <w:r w:rsidRPr="00C9542A">
        <w:rPr>
          <w:rFonts w:ascii="Times New Roman" w:hAnsi="Times New Roman"/>
          <w:sz w:val="24"/>
          <w:szCs w:val="24"/>
          <w:lang w:val="en-US"/>
        </w:rPr>
        <w:t xml:space="preserve">sunt </w:t>
      </w:r>
      <w:r w:rsidR="0022516F" w:rsidRPr="00C9542A">
        <w:rPr>
          <w:rFonts w:ascii="Times New Roman" w:hAnsi="Times New Roman"/>
          <w:sz w:val="24"/>
          <w:szCs w:val="24"/>
          <w:lang w:val="en-US"/>
        </w:rPr>
        <w:t xml:space="preserve">scăparea hidrolazelor lizozomale în hialoplasma </w:t>
      </w:r>
      <w:r w:rsidRPr="00C9542A">
        <w:rPr>
          <w:rFonts w:ascii="Times New Roman" w:hAnsi="Times New Roman"/>
          <w:sz w:val="24"/>
          <w:szCs w:val="24"/>
          <w:lang w:val="en-US"/>
        </w:rPr>
        <w:t xml:space="preserve">celulei </w:t>
      </w:r>
      <w:r w:rsidR="0022516F" w:rsidRPr="00C9542A">
        <w:rPr>
          <w:rFonts w:ascii="Times New Roman" w:hAnsi="Times New Roman"/>
          <w:sz w:val="24"/>
          <w:szCs w:val="24"/>
          <w:lang w:val="en-US"/>
        </w:rPr>
        <w:t>cu degradarea specifică a substanțelor (</w:t>
      </w:r>
      <w:r w:rsidRPr="00C9542A">
        <w:rPr>
          <w:rFonts w:ascii="Times New Roman" w:hAnsi="Times New Roman"/>
          <w:sz w:val="24"/>
          <w:szCs w:val="24"/>
          <w:lang w:val="en-US"/>
        </w:rPr>
        <w:t xml:space="preserve">inclusiv a </w:t>
      </w:r>
      <w:r w:rsidR="0022516F" w:rsidRPr="00C9542A">
        <w:rPr>
          <w:rFonts w:ascii="Times New Roman" w:hAnsi="Times New Roman"/>
          <w:sz w:val="24"/>
          <w:szCs w:val="24"/>
          <w:lang w:val="en-US"/>
        </w:rPr>
        <w:t xml:space="preserve">proteinelor) și </w:t>
      </w:r>
      <w:r w:rsidRPr="00C9542A">
        <w:rPr>
          <w:rFonts w:ascii="Times New Roman" w:hAnsi="Times New Roman"/>
          <w:sz w:val="24"/>
          <w:szCs w:val="24"/>
          <w:lang w:val="en-US"/>
        </w:rPr>
        <w:t xml:space="preserve">inițierea </w:t>
      </w:r>
      <w:r w:rsidR="0022516F" w:rsidRPr="00C9542A">
        <w:rPr>
          <w:rFonts w:ascii="Times New Roman" w:hAnsi="Times New Roman"/>
          <w:sz w:val="24"/>
          <w:szCs w:val="24"/>
          <w:lang w:val="en-US"/>
        </w:rPr>
        <w:t xml:space="preserve">proceselor autolitice intracelulare care duc la dezintegrarea </w:t>
      </w:r>
      <w:r w:rsidRPr="00C9542A">
        <w:rPr>
          <w:rFonts w:ascii="Times New Roman" w:hAnsi="Times New Roman"/>
          <w:sz w:val="24"/>
          <w:szCs w:val="24"/>
          <w:lang w:val="en-US"/>
        </w:rPr>
        <w:t xml:space="preserve">totală a </w:t>
      </w:r>
      <w:r w:rsidR="0022516F" w:rsidRPr="00C9542A">
        <w:rPr>
          <w:rFonts w:ascii="Times New Roman" w:hAnsi="Times New Roman"/>
          <w:sz w:val="24"/>
          <w:szCs w:val="24"/>
          <w:lang w:val="en-US"/>
        </w:rPr>
        <w:t xml:space="preserve">celulei. </w:t>
      </w:r>
      <w:r w:rsidRPr="00C9542A">
        <w:rPr>
          <w:rFonts w:ascii="Times New Roman" w:hAnsi="Times New Roman"/>
          <w:sz w:val="24"/>
          <w:szCs w:val="24"/>
          <w:lang w:val="en-US"/>
        </w:rPr>
        <w:t xml:space="preserve">Dar, de asemenea, </w:t>
      </w:r>
      <w:r w:rsidR="0022516F" w:rsidRPr="00C9542A">
        <w:rPr>
          <w:rFonts w:ascii="Times New Roman" w:hAnsi="Times New Roman"/>
          <w:sz w:val="24"/>
          <w:szCs w:val="24"/>
          <w:lang w:val="en-US"/>
        </w:rPr>
        <w:t xml:space="preserve">părăsind celula, enzimele lizozomale pot pătrunde în sânge </w:t>
      </w:r>
      <w:r w:rsidRPr="00C9542A">
        <w:rPr>
          <w:rFonts w:ascii="Times New Roman" w:hAnsi="Times New Roman"/>
          <w:sz w:val="24"/>
          <w:szCs w:val="24"/>
          <w:lang w:val="en-US"/>
        </w:rPr>
        <w:t>ducând la enzimemie</w:t>
      </w:r>
      <w:r w:rsidR="0022516F"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Substanțele care cresc stabilitatea membranei lizozomale sunt </w:t>
      </w:r>
      <w:r w:rsidR="0022516F" w:rsidRPr="00C9542A">
        <w:rPr>
          <w:rFonts w:ascii="Times New Roman" w:hAnsi="Times New Roman"/>
          <w:sz w:val="24"/>
          <w:szCs w:val="24"/>
          <w:lang w:val="en-US"/>
        </w:rPr>
        <w:t>colesterolul, corticosteroizii, vitamina E, antihistaminicele</w:t>
      </w:r>
      <w:r w:rsidRPr="00C9542A">
        <w:rPr>
          <w:rFonts w:ascii="Times New Roman" w:hAnsi="Times New Roman"/>
          <w:sz w:val="24"/>
          <w:szCs w:val="24"/>
          <w:lang w:val="en-US"/>
        </w:rPr>
        <w:t xml:space="preserve">, </w:t>
      </w:r>
      <w:r w:rsidR="0022516F" w:rsidRPr="00C9542A">
        <w:rPr>
          <w:rFonts w:ascii="Times New Roman" w:hAnsi="Times New Roman"/>
          <w:sz w:val="24"/>
          <w:szCs w:val="24"/>
          <w:lang w:val="en-US"/>
        </w:rPr>
        <w:t xml:space="preserve">etc. </w:t>
      </w:r>
    </w:p>
    <w:p w14:paraId="5F03C679" w14:textId="77777777" w:rsidR="00E91EF4" w:rsidRPr="00C9542A" w:rsidRDefault="00E91EF4" w:rsidP="00C9542A">
      <w:pPr>
        <w:spacing w:after="0"/>
        <w:jc w:val="both"/>
        <w:rPr>
          <w:rFonts w:ascii="Times New Roman" w:hAnsi="Times New Roman"/>
          <w:b/>
          <w:sz w:val="24"/>
          <w:szCs w:val="24"/>
          <w:lang w:val="en-US"/>
        </w:rPr>
      </w:pPr>
    </w:p>
    <w:p w14:paraId="2EE1E9A6" w14:textId="77777777" w:rsidR="00B56080" w:rsidRPr="00C9542A" w:rsidRDefault="009A660F" w:rsidP="00C9542A">
      <w:pPr>
        <w:spacing w:after="0"/>
        <w:jc w:val="both"/>
        <w:rPr>
          <w:rFonts w:ascii="Times New Roman" w:hAnsi="Times New Roman"/>
          <w:b/>
          <w:sz w:val="24"/>
          <w:szCs w:val="24"/>
          <w:lang w:val="en-US"/>
        </w:rPr>
      </w:pPr>
      <w:r>
        <w:rPr>
          <w:rFonts w:ascii="Times New Roman" w:hAnsi="Times New Roman"/>
          <w:b/>
          <w:sz w:val="24"/>
          <w:szCs w:val="24"/>
          <w:lang w:val="en-US"/>
        </w:rPr>
        <w:lastRenderedPageBreak/>
        <w:t xml:space="preserve">                                                        </w:t>
      </w:r>
      <w:r w:rsidR="00F73C60" w:rsidRPr="00C9542A">
        <w:rPr>
          <w:rFonts w:ascii="Times New Roman" w:hAnsi="Times New Roman"/>
          <w:b/>
          <w:sz w:val="24"/>
          <w:szCs w:val="24"/>
          <w:lang w:val="en-US"/>
        </w:rPr>
        <w:t>DISTROFIE CELULARĂ</w:t>
      </w:r>
    </w:p>
    <w:p w14:paraId="2BCD490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sz w:val="24"/>
          <w:szCs w:val="24"/>
          <w:lang w:val="en-US"/>
        </w:rPr>
        <w:t>Distrofie</w:t>
      </w:r>
      <w:r w:rsidR="006F1FA3" w:rsidRPr="00C9542A">
        <w:rPr>
          <w:rFonts w:ascii="Times New Roman" w:hAnsi="Times New Roman"/>
          <w:b/>
          <w:sz w:val="24"/>
          <w:szCs w:val="24"/>
          <w:lang w:val="en-US"/>
        </w:rPr>
        <w:t xml:space="preserve"> celulară </w:t>
      </w:r>
      <w:r w:rsidRPr="00C9542A">
        <w:rPr>
          <w:rFonts w:ascii="Times New Roman" w:hAnsi="Times New Roman"/>
          <w:sz w:val="24"/>
          <w:szCs w:val="24"/>
          <w:lang w:val="en-US"/>
        </w:rPr>
        <w:t xml:space="preserve">- proces patologic celular tipic cauzat de tulburări metabolice </w:t>
      </w:r>
      <w:r w:rsidR="00472582" w:rsidRPr="00C9542A">
        <w:rPr>
          <w:rFonts w:ascii="Times New Roman" w:hAnsi="Times New Roman"/>
          <w:sz w:val="24"/>
          <w:szCs w:val="24"/>
          <w:lang w:val="en-US"/>
        </w:rPr>
        <w:t xml:space="preserve">locale sau generale, </w:t>
      </w:r>
      <w:r w:rsidRPr="00C9542A">
        <w:rPr>
          <w:rFonts w:ascii="Times New Roman" w:hAnsi="Times New Roman"/>
          <w:sz w:val="24"/>
          <w:szCs w:val="24"/>
          <w:lang w:val="en-US"/>
        </w:rPr>
        <w:t xml:space="preserve">manifestat prin modificări funcționale și/sau structurale la nivelul celulelor. </w:t>
      </w:r>
    </w:p>
    <w:p w14:paraId="7D77E64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Una dintre manifestările </w:t>
      </w:r>
      <w:r w:rsidR="00365279" w:rsidRPr="00C9542A">
        <w:rPr>
          <w:rFonts w:ascii="Times New Roman" w:hAnsi="Times New Roman"/>
          <w:sz w:val="24"/>
          <w:szCs w:val="24"/>
          <w:lang w:val="en-US"/>
        </w:rPr>
        <w:t>tulburărilor</w:t>
      </w:r>
      <w:r w:rsidRPr="00C9542A">
        <w:rPr>
          <w:rFonts w:ascii="Times New Roman" w:hAnsi="Times New Roman"/>
          <w:sz w:val="24"/>
          <w:szCs w:val="24"/>
          <w:lang w:val="en-US"/>
        </w:rPr>
        <w:t xml:space="preserve"> metabolice în celule este acumularea intracelulară de cantități anormale de diverse substanțe. Substanțele acumulate se împart în două categorii: (1) un constituent celular normal, cum ar fi apa, lipidele, proteinele și carbohidrații, care se acumulează în exces; sau (2) o substanță anormală, fie exogenă, cum ar fi un mineral sau produse ale agenților infecțioși, fie endogenă, cum ar fi un produs al unei sinteze sau al unui metabolism anormal. Aceste substanțe se pot acumula tranzitoriu sau permanent și pot fi inofensive pentru celule, dar uneori sunt foarte toxice. Substanța poate fi localizată fie în citoplasmă (frecvent în fagolizozomi), fie în nucleu. În unele cazuri, celula poate produce substanța anormală, iar în altele poate doar stoca produse ale proceselor patologice care au loc în altă parte în organism.</w:t>
      </w:r>
    </w:p>
    <w:p w14:paraId="7BC98C2D" w14:textId="77777777" w:rsidR="00B56080" w:rsidRPr="00C9542A" w:rsidRDefault="00B51E23"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Clasificarea distrofiei celulare</w:t>
      </w:r>
    </w:p>
    <w:p w14:paraId="7E1393A7"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I. După gradul de implicare celulară </w:t>
      </w:r>
      <w:r w:rsidR="00472582" w:rsidRPr="00C9542A">
        <w:rPr>
          <w:rFonts w:ascii="Times New Roman" w:hAnsi="Times New Roman"/>
          <w:sz w:val="24"/>
          <w:szCs w:val="24"/>
          <w:lang w:val="en-US"/>
        </w:rPr>
        <w:t xml:space="preserve">și tulburări, </w:t>
      </w:r>
      <w:r w:rsidRPr="00C9542A">
        <w:rPr>
          <w:rFonts w:ascii="Times New Roman" w:hAnsi="Times New Roman"/>
          <w:sz w:val="24"/>
          <w:szCs w:val="24"/>
          <w:lang w:val="en-US"/>
        </w:rPr>
        <w:t>distrofia poate fi:</w:t>
      </w:r>
    </w:p>
    <w:p w14:paraId="501470DE"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cu tulburări predominant funcționale</w:t>
      </w:r>
    </w:p>
    <w:p w14:paraId="3B3AD096"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în combinație cu modificări structurale evidente </w:t>
      </w:r>
    </w:p>
    <w:p w14:paraId="5A60DF76"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reversibil</w:t>
      </w:r>
    </w:p>
    <w:p w14:paraId="51698AF5" w14:textId="77777777" w:rsidR="00B56080" w:rsidRPr="00C9542A" w:rsidRDefault="009572C9"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ireversibile </w:t>
      </w:r>
    </w:p>
    <w:p w14:paraId="5904B1B8"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II.</w:t>
      </w:r>
      <w:r w:rsidRPr="00C9542A">
        <w:rPr>
          <w:rFonts w:ascii="Times New Roman" w:hAnsi="Times New Roman"/>
          <w:sz w:val="24"/>
          <w:szCs w:val="24"/>
          <w:lang w:val="en-US"/>
        </w:rPr>
        <w:tab/>
        <w:t xml:space="preserve">În conformitate cu metabolismul </w:t>
      </w:r>
      <w:r w:rsidR="009A660F">
        <w:rPr>
          <w:rFonts w:ascii="Times New Roman" w:hAnsi="Times New Roman"/>
          <w:sz w:val="24"/>
          <w:szCs w:val="24"/>
          <w:lang w:val="en-US"/>
        </w:rPr>
        <w:t>afectat</w:t>
      </w:r>
      <w:r w:rsidRPr="00C9542A">
        <w:rPr>
          <w:rFonts w:ascii="Times New Roman" w:hAnsi="Times New Roman"/>
          <w:sz w:val="24"/>
          <w:szCs w:val="24"/>
          <w:lang w:val="en-US"/>
        </w:rPr>
        <w:t xml:space="preserve"> - distrofia poate avea:</w:t>
      </w:r>
    </w:p>
    <w:p w14:paraId="2422BC15"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caracter monovalent (cu tulburări ale unui tip de metabolism - proteic, lipidic, glucidic, hidric</w:t>
      </w:r>
      <w:r w:rsidR="00D30111" w:rsidRPr="00C9542A">
        <w:rPr>
          <w:rFonts w:ascii="Times New Roman" w:hAnsi="Times New Roman"/>
          <w:sz w:val="24"/>
          <w:szCs w:val="24"/>
          <w:lang w:val="en-US"/>
        </w:rPr>
        <w:t xml:space="preserve">, </w:t>
      </w:r>
      <w:r w:rsidRPr="00C9542A">
        <w:rPr>
          <w:rFonts w:ascii="Times New Roman" w:hAnsi="Times New Roman"/>
          <w:sz w:val="24"/>
          <w:szCs w:val="24"/>
          <w:lang w:val="en-US"/>
        </w:rPr>
        <w:t>mineral)</w:t>
      </w:r>
      <w:r w:rsidR="009572C9" w:rsidRPr="00C9542A">
        <w:rPr>
          <w:rFonts w:ascii="Times New Roman" w:hAnsi="Times New Roman"/>
          <w:sz w:val="24"/>
          <w:szCs w:val="24"/>
          <w:lang w:val="en-US"/>
        </w:rPr>
        <w:t>;</w:t>
      </w:r>
    </w:p>
    <w:p w14:paraId="63963C1B" w14:textId="77777777" w:rsidR="00B56080" w:rsidRPr="00C9542A" w:rsidRDefault="00B51E23"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 polivalent cu tulburări simultane ale câtorva </w:t>
      </w:r>
      <w:r w:rsidR="00DF087A" w:rsidRPr="00C9542A">
        <w:rPr>
          <w:rFonts w:ascii="Times New Roman" w:hAnsi="Times New Roman"/>
          <w:sz w:val="24"/>
          <w:szCs w:val="24"/>
          <w:lang w:val="en-US"/>
        </w:rPr>
        <w:t>tipuri de procese metabolice</w:t>
      </w:r>
    </w:p>
    <w:p w14:paraId="158CC6C8"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III.</w:t>
      </w:r>
      <w:r w:rsidRPr="00C9542A">
        <w:rPr>
          <w:rFonts w:ascii="Times New Roman" w:hAnsi="Times New Roman"/>
          <w:sz w:val="24"/>
          <w:szCs w:val="24"/>
          <w:lang w:val="en-US"/>
        </w:rPr>
        <w:tab/>
        <w:t>În funcție de zona afectată distrofiile pot fi:</w:t>
      </w:r>
    </w:p>
    <w:p w14:paraId="54B29A81"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t>generale, care cuprind majoritateațesuturilor corpului</w:t>
      </w:r>
      <w:r w:rsidR="009572C9" w:rsidRPr="00C9542A">
        <w:rPr>
          <w:rFonts w:ascii="Times New Roman" w:hAnsi="Times New Roman"/>
          <w:sz w:val="24"/>
          <w:szCs w:val="24"/>
          <w:lang w:val="en-US"/>
        </w:rPr>
        <w:t>;</w:t>
      </w:r>
    </w:p>
    <w:p w14:paraId="62DE3B60"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t xml:space="preserve">locală, </w:t>
      </w:r>
      <w:r w:rsidR="00472582" w:rsidRPr="00C9542A">
        <w:rPr>
          <w:rFonts w:ascii="Times New Roman" w:hAnsi="Times New Roman"/>
          <w:sz w:val="24"/>
          <w:szCs w:val="24"/>
          <w:lang w:val="en-US"/>
        </w:rPr>
        <w:t xml:space="preserve">cu afectarea predominantă a unui </w:t>
      </w:r>
      <w:r w:rsidRPr="00C9542A">
        <w:rPr>
          <w:rFonts w:ascii="Times New Roman" w:hAnsi="Times New Roman"/>
          <w:sz w:val="24"/>
          <w:szCs w:val="24"/>
          <w:lang w:val="en-US"/>
        </w:rPr>
        <w:t>organ (</w:t>
      </w:r>
      <w:r w:rsidR="009572C9" w:rsidRPr="00C9542A">
        <w:rPr>
          <w:rFonts w:ascii="Times New Roman" w:hAnsi="Times New Roman"/>
          <w:sz w:val="24"/>
          <w:szCs w:val="24"/>
          <w:lang w:val="en-US"/>
        </w:rPr>
        <w:t xml:space="preserve">distrofia </w:t>
      </w:r>
      <w:r w:rsidRPr="00C9542A">
        <w:rPr>
          <w:rFonts w:ascii="Times New Roman" w:hAnsi="Times New Roman"/>
          <w:sz w:val="24"/>
          <w:szCs w:val="24"/>
          <w:lang w:val="en-US"/>
        </w:rPr>
        <w:t>hepatică</w:t>
      </w:r>
      <w:r w:rsidR="009572C9" w:rsidRPr="00C9542A">
        <w:rPr>
          <w:rFonts w:ascii="Times New Roman" w:hAnsi="Times New Roman"/>
          <w:sz w:val="24"/>
          <w:szCs w:val="24"/>
          <w:lang w:val="en-US"/>
        </w:rPr>
        <w:t>, rinichii, miocardul);</w:t>
      </w:r>
    </w:p>
    <w:p w14:paraId="0298BD07" w14:textId="77777777" w:rsidR="009572C9" w:rsidRPr="00C9542A" w:rsidRDefault="009572C9" w:rsidP="00C9542A">
      <w:pPr>
        <w:spacing w:after="0" w:line="240" w:lineRule="auto"/>
        <w:jc w:val="both"/>
        <w:rPr>
          <w:rFonts w:ascii="Times New Roman" w:hAnsi="Times New Roman"/>
          <w:sz w:val="24"/>
          <w:szCs w:val="24"/>
          <w:lang w:val="en-US"/>
        </w:rPr>
      </w:pPr>
    </w:p>
    <w:p w14:paraId="38985F47" w14:textId="77777777" w:rsidR="00B56080" w:rsidRPr="00C9542A" w:rsidRDefault="00472582"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IV.</w:t>
      </w:r>
      <w:r w:rsidRPr="00C9542A">
        <w:rPr>
          <w:rFonts w:ascii="Times New Roman" w:hAnsi="Times New Roman"/>
          <w:sz w:val="24"/>
          <w:szCs w:val="24"/>
          <w:lang w:val="en-US"/>
        </w:rPr>
        <w:tab/>
      </w:r>
      <w:r w:rsidR="00DF087A" w:rsidRPr="00C9542A">
        <w:rPr>
          <w:rFonts w:ascii="Times New Roman" w:hAnsi="Times New Roman"/>
          <w:sz w:val="24"/>
          <w:szCs w:val="24"/>
          <w:lang w:val="en-US"/>
        </w:rPr>
        <w:t xml:space="preserve">În funcție de metabolismul predominant </w:t>
      </w:r>
      <w:r w:rsidRPr="00C9542A">
        <w:rPr>
          <w:rFonts w:ascii="Times New Roman" w:hAnsi="Times New Roman"/>
          <w:sz w:val="24"/>
          <w:szCs w:val="24"/>
          <w:lang w:val="en-US"/>
        </w:rPr>
        <w:t xml:space="preserve">afectat se </w:t>
      </w:r>
      <w:r w:rsidR="00DF087A" w:rsidRPr="00C9542A">
        <w:rPr>
          <w:rFonts w:ascii="Times New Roman" w:hAnsi="Times New Roman"/>
          <w:sz w:val="24"/>
          <w:szCs w:val="24"/>
          <w:lang w:val="en-US"/>
        </w:rPr>
        <w:t xml:space="preserve">disting: </w:t>
      </w:r>
    </w:p>
    <w:p w14:paraId="488C074E"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t>distrofie proteică</w:t>
      </w:r>
      <w:r w:rsidR="009572C9" w:rsidRPr="00C9542A">
        <w:rPr>
          <w:rFonts w:ascii="Times New Roman" w:hAnsi="Times New Roman"/>
          <w:sz w:val="24"/>
          <w:szCs w:val="24"/>
          <w:lang w:val="en-US"/>
        </w:rPr>
        <w:t>;</w:t>
      </w:r>
    </w:p>
    <w:p w14:paraId="3F010404" w14:textId="77777777" w:rsidR="00B56080" w:rsidRPr="00C9542A" w:rsidRDefault="00D30111"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r>
      <w:r w:rsidR="00DF087A" w:rsidRPr="00C9542A">
        <w:rPr>
          <w:rFonts w:ascii="Times New Roman" w:hAnsi="Times New Roman"/>
          <w:sz w:val="24"/>
          <w:szCs w:val="24"/>
          <w:lang w:val="en-US"/>
        </w:rPr>
        <w:t xml:space="preserve">distrofie </w:t>
      </w:r>
      <w:r w:rsidRPr="00C9542A">
        <w:rPr>
          <w:rFonts w:ascii="Times New Roman" w:hAnsi="Times New Roman"/>
          <w:sz w:val="24"/>
          <w:szCs w:val="24"/>
          <w:lang w:val="en-US"/>
        </w:rPr>
        <w:t>lipidică</w:t>
      </w:r>
      <w:r w:rsidR="009572C9" w:rsidRPr="00C9542A">
        <w:rPr>
          <w:rFonts w:ascii="Times New Roman" w:hAnsi="Times New Roman"/>
          <w:sz w:val="24"/>
          <w:szCs w:val="24"/>
          <w:lang w:val="en-US"/>
        </w:rPr>
        <w:t>;</w:t>
      </w:r>
    </w:p>
    <w:p w14:paraId="2503EEA3"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t>distrofia carbohidraților</w:t>
      </w:r>
      <w:r w:rsidR="009572C9" w:rsidRPr="00C9542A">
        <w:rPr>
          <w:rFonts w:ascii="Times New Roman" w:hAnsi="Times New Roman"/>
          <w:sz w:val="24"/>
          <w:szCs w:val="24"/>
          <w:lang w:val="en-US"/>
        </w:rPr>
        <w:t>;</w:t>
      </w:r>
    </w:p>
    <w:p w14:paraId="22E6AD3F" w14:textId="77777777" w:rsidR="00B56080" w:rsidRPr="00C9542A" w:rsidRDefault="00DF087A"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-distrofia</w:t>
      </w:r>
      <w:r w:rsidR="00D30111" w:rsidRPr="00C9542A">
        <w:rPr>
          <w:rFonts w:ascii="Times New Roman" w:hAnsi="Times New Roman"/>
          <w:sz w:val="24"/>
          <w:szCs w:val="24"/>
          <w:lang w:val="en-US"/>
        </w:rPr>
        <w:t xml:space="preserve"> minerală</w:t>
      </w:r>
      <w:r w:rsidR="00D30111" w:rsidRPr="00C9542A">
        <w:rPr>
          <w:rFonts w:ascii="Times New Roman" w:hAnsi="Times New Roman"/>
          <w:sz w:val="24"/>
          <w:szCs w:val="24"/>
          <w:lang w:val="en-US"/>
        </w:rPr>
        <w:tab/>
      </w:r>
      <w:r w:rsidR="009572C9" w:rsidRPr="00C9542A">
        <w:rPr>
          <w:rFonts w:ascii="Times New Roman" w:hAnsi="Times New Roman"/>
          <w:sz w:val="24"/>
          <w:szCs w:val="24"/>
          <w:lang w:val="en-US"/>
        </w:rPr>
        <w:t>;</w:t>
      </w:r>
    </w:p>
    <w:p w14:paraId="06910F0D" w14:textId="77777777" w:rsidR="00B56080" w:rsidRPr="00C9542A" w:rsidRDefault="00472582"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 xml:space="preserve">     V.</w:t>
      </w:r>
      <w:r w:rsidRPr="00C9542A">
        <w:rPr>
          <w:rFonts w:ascii="Times New Roman" w:hAnsi="Times New Roman"/>
          <w:sz w:val="24"/>
          <w:szCs w:val="24"/>
          <w:lang w:val="en-US"/>
        </w:rPr>
        <w:tab/>
      </w:r>
      <w:r w:rsidR="00DF087A" w:rsidRPr="00C9542A">
        <w:rPr>
          <w:rFonts w:ascii="Times New Roman" w:hAnsi="Times New Roman"/>
          <w:sz w:val="24"/>
          <w:szCs w:val="24"/>
          <w:lang w:val="en-US"/>
        </w:rPr>
        <w:t xml:space="preserve">În funcție de </w:t>
      </w:r>
      <w:r w:rsidRPr="00C9542A">
        <w:rPr>
          <w:rFonts w:ascii="Times New Roman" w:hAnsi="Times New Roman"/>
          <w:sz w:val="24"/>
          <w:szCs w:val="24"/>
          <w:lang w:val="en-US"/>
        </w:rPr>
        <w:t xml:space="preserve">origine, </w:t>
      </w:r>
      <w:r w:rsidR="00DF087A" w:rsidRPr="00C9542A">
        <w:rPr>
          <w:rFonts w:ascii="Times New Roman" w:hAnsi="Times New Roman"/>
          <w:sz w:val="24"/>
          <w:szCs w:val="24"/>
          <w:lang w:val="en-US"/>
        </w:rPr>
        <w:t>distrofiile sunt clasificate în:</w:t>
      </w:r>
    </w:p>
    <w:p w14:paraId="05FB0BF1"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ab/>
        <w:t>distrofie congenitală</w:t>
      </w:r>
      <w:r w:rsidR="009572C9" w:rsidRPr="00C9542A">
        <w:rPr>
          <w:rFonts w:ascii="Times New Roman" w:hAnsi="Times New Roman"/>
          <w:sz w:val="24"/>
          <w:szCs w:val="24"/>
          <w:lang w:val="en-US"/>
        </w:rPr>
        <w:t>;</w:t>
      </w:r>
    </w:p>
    <w:p w14:paraId="0B05C218" w14:textId="77777777" w:rsidR="00B56080" w:rsidRPr="00C9542A" w:rsidRDefault="00472582" w:rsidP="00C9542A">
      <w:pPr>
        <w:spacing w:line="240" w:lineRule="auto"/>
        <w:jc w:val="both"/>
        <w:rPr>
          <w:rFonts w:ascii="Times New Roman" w:hAnsi="Times New Roman"/>
          <w:sz w:val="24"/>
          <w:szCs w:val="24"/>
          <w:lang w:val="en-US"/>
        </w:rPr>
      </w:pPr>
      <w:r w:rsidRPr="00C9542A">
        <w:rPr>
          <w:rFonts w:ascii="Times New Roman" w:hAnsi="Times New Roman"/>
          <w:sz w:val="24"/>
          <w:szCs w:val="24"/>
          <w:lang w:val="en-US"/>
        </w:rPr>
        <w:tab/>
        <w:t>distrofii dobândite.</w:t>
      </w:r>
    </w:p>
    <w:p w14:paraId="76F3C644" w14:textId="77777777" w:rsidR="00B56080" w:rsidRPr="009A660F" w:rsidRDefault="00DF087A" w:rsidP="00C9542A">
      <w:pPr>
        <w:spacing w:after="0"/>
        <w:ind w:firstLine="708"/>
        <w:jc w:val="both"/>
        <w:rPr>
          <w:rFonts w:ascii="Times New Roman" w:hAnsi="Times New Roman"/>
          <w:b/>
          <w:bCs/>
          <w:i/>
          <w:sz w:val="24"/>
          <w:szCs w:val="24"/>
          <w:lang w:val="en-US"/>
        </w:rPr>
      </w:pPr>
      <w:r w:rsidRPr="009A660F">
        <w:rPr>
          <w:rFonts w:ascii="Times New Roman" w:hAnsi="Times New Roman"/>
          <w:b/>
          <w:bCs/>
          <w:i/>
          <w:sz w:val="24"/>
          <w:szCs w:val="24"/>
          <w:lang w:val="en-US"/>
        </w:rPr>
        <w:t>Etiologie</w:t>
      </w:r>
    </w:p>
    <w:p w14:paraId="010A1DB6"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Cauzele generale ale distrofiilor congenitale sunt factorii ereditari care determină enzimopatia celulară congenitală - absența, defectul sau lipsa enzimelor celulare. Efectele acestor anomalii sunt </w:t>
      </w:r>
      <w:r w:rsidR="00472582" w:rsidRPr="00C9542A">
        <w:rPr>
          <w:rFonts w:ascii="Times New Roman" w:hAnsi="Times New Roman"/>
          <w:sz w:val="24"/>
          <w:szCs w:val="24"/>
          <w:lang w:val="en-US"/>
        </w:rPr>
        <w:t xml:space="preserve">acumularea în celule </w:t>
      </w:r>
      <w:r w:rsidRPr="00C9542A">
        <w:rPr>
          <w:rFonts w:ascii="Times New Roman" w:hAnsi="Times New Roman"/>
          <w:sz w:val="24"/>
          <w:szCs w:val="24"/>
          <w:lang w:val="en-US"/>
        </w:rPr>
        <w:t xml:space="preserve">a </w:t>
      </w:r>
      <w:r w:rsidR="00472582" w:rsidRPr="00C9542A">
        <w:rPr>
          <w:rFonts w:ascii="Times New Roman" w:hAnsi="Times New Roman"/>
          <w:sz w:val="24"/>
          <w:szCs w:val="24"/>
          <w:lang w:val="en-US"/>
        </w:rPr>
        <w:t xml:space="preserve">substratului metabolic din cauza deficienței în descompunerea acestuia </w:t>
      </w:r>
      <w:r w:rsidRPr="00C9542A">
        <w:rPr>
          <w:rFonts w:ascii="Times New Roman" w:hAnsi="Times New Roman"/>
          <w:sz w:val="24"/>
          <w:szCs w:val="24"/>
          <w:lang w:val="en-US"/>
        </w:rPr>
        <w:t xml:space="preserve">(de exemplu, lipsa congenitală </w:t>
      </w:r>
      <w:r w:rsidR="00472582" w:rsidRPr="00C9542A">
        <w:rPr>
          <w:rFonts w:ascii="Times New Roman" w:hAnsi="Times New Roman"/>
          <w:sz w:val="24"/>
          <w:szCs w:val="24"/>
          <w:lang w:val="en-US"/>
        </w:rPr>
        <w:t xml:space="preserve">a gluco-6-fosfatazei duce </w:t>
      </w:r>
      <w:r w:rsidRPr="00C9542A">
        <w:rPr>
          <w:rFonts w:ascii="Times New Roman" w:hAnsi="Times New Roman"/>
          <w:sz w:val="24"/>
          <w:szCs w:val="24"/>
          <w:lang w:val="en-US"/>
        </w:rPr>
        <w:t xml:space="preserve">la </w:t>
      </w:r>
      <w:r w:rsidR="00472582" w:rsidRPr="00C9542A">
        <w:rPr>
          <w:rFonts w:ascii="Times New Roman" w:hAnsi="Times New Roman"/>
          <w:sz w:val="24"/>
          <w:szCs w:val="24"/>
          <w:lang w:val="en-US"/>
        </w:rPr>
        <w:t xml:space="preserve">imposibilitatea </w:t>
      </w:r>
      <w:r w:rsidRPr="00C9542A">
        <w:rPr>
          <w:rFonts w:ascii="Times New Roman" w:hAnsi="Times New Roman"/>
          <w:sz w:val="24"/>
          <w:szCs w:val="24"/>
          <w:lang w:val="en-US"/>
        </w:rPr>
        <w:t xml:space="preserve">glicogenolizei și acumulări excesive de glicogen </w:t>
      </w:r>
      <w:r w:rsidR="00472582" w:rsidRPr="00C9542A">
        <w:rPr>
          <w:rFonts w:ascii="Times New Roman" w:hAnsi="Times New Roman"/>
          <w:sz w:val="24"/>
          <w:szCs w:val="24"/>
          <w:lang w:val="en-US"/>
        </w:rPr>
        <w:t xml:space="preserve">în </w:t>
      </w:r>
      <w:r w:rsidRPr="00C9542A">
        <w:rPr>
          <w:rFonts w:ascii="Times New Roman" w:hAnsi="Times New Roman"/>
          <w:sz w:val="24"/>
          <w:szCs w:val="24"/>
          <w:lang w:val="en-US"/>
        </w:rPr>
        <w:t xml:space="preserve">celule), </w:t>
      </w:r>
      <w:r w:rsidR="00472582" w:rsidRPr="00C9542A">
        <w:rPr>
          <w:rFonts w:ascii="Times New Roman" w:hAnsi="Times New Roman"/>
          <w:sz w:val="24"/>
          <w:szCs w:val="24"/>
          <w:lang w:val="en-US"/>
        </w:rPr>
        <w:t xml:space="preserve">precum și </w:t>
      </w:r>
      <w:r w:rsidRPr="00C9542A">
        <w:rPr>
          <w:rFonts w:ascii="Times New Roman" w:hAnsi="Times New Roman"/>
          <w:sz w:val="24"/>
          <w:szCs w:val="24"/>
          <w:lang w:val="en-US"/>
        </w:rPr>
        <w:t>sinteza și acumularea de substanțe anormale în celulă.</w:t>
      </w:r>
    </w:p>
    <w:p w14:paraId="7C227E18"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Cauzele generale ale distrofiilor dobândite sunt factorii care provoacă </w:t>
      </w:r>
      <w:r w:rsidR="00472582" w:rsidRPr="00C9542A">
        <w:rPr>
          <w:rFonts w:ascii="Times New Roman" w:hAnsi="Times New Roman"/>
          <w:sz w:val="24"/>
          <w:szCs w:val="24"/>
          <w:lang w:val="en-US"/>
        </w:rPr>
        <w:t xml:space="preserve">leziuni </w:t>
      </w:r>
      <w:r w:rsidRPr="00C9542A">
        <w:rPr>
          <w:rFonts w:ascii="Times New Roman" w:hAnsi="Times New Roman"/>
          <w:sz w:val="24"/>
          <w:szCs w:val="24"/>
          <w:lang w:val="en-US"/>
        </w:rPr>
        <w:t>celulare</w:t>
      </w:r>
      <w:r w:rsidR="00472582" w:rsidRPr="00C9542A">
        <w:rPr>
          <w:rFonts w:ascii="Times New Roman" w:hAnsi="Times New Roman"/>
          <w:sz w:val="24"/>
          <w:szCs w:val="24"/>
          <w:lang w:val="en-US"/>
        </w:rPr>
        <w:t>, tulburări</w:t>
      </w:r>
      <w:r w:rsidRPr="00C9542A">
        <w:rPr>
          <w:rFonts w:ascii="Times New Roman" w:hAnsi="Times New Roman"/>
          <w:sz w:val="24"/>
          <w:szCs w:val="24"/>
          <w:lang w:val="en-US"/>
        </w:rPr>
        <w:t xml:space="preserve"> metabolice celulare </w:t>
      </w:r>
      <w:r w:rsidR="00472582" w:rsidRPr="00C9542A">
        <w:rPr>
          <w:rFonts w:ascii="Times New Roman" w:hAnsi="Times New Roman"/>
          <w:sz w:val="24"/>
          <w:szCs w:val="24"/>
          <w:lang w:val="en-US"/>
        </w:rPr>
        <w:t xml:space="preserve">și </w:t>
      </w:r>
      <w:r w:rsidRPr="00C9542A">
        <w:rPr>
          <w:rFonts w:ascii="Times New Roman" w:hAnsi="Times New Roman"/>
          <w:sz w:val="24"/>
          <w:szCs w:val="24"/>
          <w:lang w:val="en-US"/>
        </w:rPr>
        <w:t xml:space="preserve">dezechilibru metabolic </w:t>
      </w:r>
      <w:r w:rsidR="00472582" w:rsidRPr="00C9542A">
        <w:rPr>
          <w:rFonts w:ascii="Times New Roman" w:hAnsi="Times New Roman"/>
          <w:sz w:val="24"/>
          <w:szCs w:val="24"/>
          <w:lang w:val="en-US"/>
        </w:rPr>
        <w:t>general</w:t>
      </w:r>
      <w:r w:rsidR="00D30111" w:rsidRPr="00C9542A">
        <w:rPr>
          <w:rFonts w:ascii="Times New Roman" w:hAnsi="Times New Roman"/>
          <w:sz w:val="24"/>
          <w:szCs w:val="24"/>
          <w:lang w:val="en-US"/>
        </w:rPr>
        <w:t xml:space="preserve">. Cauzele care determină leziuni celulare </w:t>
      </w:r>
      <w:r w:rsidRPr="00C9542A">
        <w:rPr>
          <w:rFonts w:ascii="Times New Roman" w:hAnsi="Times New Roman"/>
          <w:sz w:val="24"/>
          <w:szCs w:val="24"/>
          <w:lang w:val="en-US"/>
        </w:rPr>
        <w:t xml:space="preserve">sunt factorii mecanici, fizici, chimici, biologici, hipoxia celulară, deficitul energetic, dereglarea transportului transmembranar și intracelular al substanțelor nutritive și dereglarea exocitozei substanțelor intracelulare. Dintre </w:t>
      </w:r>
      <w:r w:rsidR="00D30111" w:rsidRPr="00C9542A">
        <w:rPr>
          <w:rFonts w:ascii="Times New Roman" w:hAnsi="Times New Roman"/>
          <w:sz w:val="24"/>
          <w:szCs w:val="24"/>
          <w:lang w:val="en-US"/>
        </w:rPr>
        <w:t xml:space="preserve">tulburările metabolice </w:t>
      </w:r>
      <w:r w:rsidRPr="00C9542A">
        <w:rPr>
          <w:rFonts w:ascii="Times New Roman" w:hAnsi="Times New Roman"/>
          <w:sz w:val="24"/>
          <w:szCs w:val="24"/>
          <w:lang w:val="en-US"/>
        </w:rPr>
        <w:t xml:space="preserve">generale care produc distrofii celulare, </w:t>
      </w:r>
      <w:r w:rsidR="00D30111" w:rsidRPr="00C9542A">
        <w:rPr>
          <w:rFonts w:ascii="Times New Roman" w:hAnsi="Times New Roman"/>
          <w:sz w:val="24"/>
          <w:szCs w:val="24"/>
          <w:lang w:val="en-US"/>
        </w:rPr>
        <w:t xml:space="preserve">trebuie menționate tulburările în procesele metabolice </w:t>
      </w:r>
      <w:r w:rsidRPr="00C9542A">
        <w:rPr>
          <w:rFonts w:ascii="Times New Roman" w:hAnsi="Times New Roman"/>
          <w:sz w:val="24"/>
          <w:szCs w:val="24"/>
          <w:lang w:val="en-US"/>
        </w:rPr>
        <w:t xml:space="preserve">glucidice, lipidice, proteice. </w:t>
      </w:r>
      <w:r w:rsidR="00472582" w:rsidRPr="00C9542A">
        <w:rPr>
          <w:rFonts w:ascii="Times New Roman" w:hAnsi="Times New Roman"/>
          <w:sz w:val="24"/>
          <w:szCs w:val="24"/>
          <w:lang w:val="en-US"/>
        </w:rPr>
        <w:t xml:space="preserve">Dintre dezechilibrele metabolice generale care produc distrofii cele </w:t>
      </w:r>
      <w:r w:rsidR="00D30111" w:rsidRPr="00C9542A">
        <w:rPr>
          <w:rFonts w:ascii="Times New Roman" w:hAnsi="Times New Roman"/>
          <w:sz w:val="24"/>
          <w:szCs w:val="24"/>
          <w:lang w:val="en-US"/>
        </w:rPr>
        <w:t>mai frecvent implicate sunt hiperglicemia</w:t>
      </w:r>
      <w:r w:rsidR="00472582" w:rsidRPr="00C9542A">
        <w:rPr>
          <w:rFonts w:ascii="Times New Roman" w:hAnsi="Times New Roman"/>
          <w:sz w:val="24"/>
          <w:szCs w:val="24"/>
          <w:lang w:val="en-US"/>
        </w:rPr>
        <w:t xml:space="preserve">, </w:t>
      </w:r>
      <w:r w:rsidR="00D30111" w:rsidRPr="00C9542A">
        <w:rPr>
          <w:rFonts w:ascii="Times New Roman" w:hAnsi="Times New Roman"/>
          <w:sz w:val="24"/>
          <w:szCs w:val="24"/>
          <w:lang w:val="en-US"/>
        </w:rPr>
        <w:t xml:space="preserve">galactosemia, </w:t>
      </w:r>
      <w:r w:rsidR="00D30111" w:rsidRPr="00C9542A">
        <w:rPr>
          <w:rFonts w:ascii="Times New Roman" w:hAnsi="Times New Roman"/>
          <w:sz w:val="24"/>
          <w:szCs w:val="24"/>
          <w:lang w:val="en-US"/>
        </w:rPr>
        <w:lastRenderedPageBreak/>
        <w:t>hiperlipidemia</w:t>
      </w:r>
      <w:r w:rsidR="00472582" w:rsidRPr="00C9542A">
        <w:rPr>
          <w:rFonts w:ascii="Times New Roman" w:hAnsi="Times New Roman"/>
          <w:sz w:val="24"/>
          <w:szCs w:val="24"/>
          <w:lang w:val="en-US"/>
        </w:rPr>
        <w:t xml:space="preserve">, hipercolesterolemia, care duc la infiltrarea spațiilor intracelulare </w:t>
      </w:r>
      <w:r w:rsidR="00D30111" w:rsidRPr="00C9542A">
        <w:rPr>
          <w:rFonts w:ascii="Times New Roman" w:hAnsi="Times New Roman"/>
          <w:sz w:val="24"/>
          <w:szCs w:val="24"/>
          <w:lang w:val="en-US"/>
        </w:rPr>
        <w:t>cu substanțele respective.</w:t>
      </w:r>
    </w:p>
    <w:p w14:paraId="524C5AA7" w14:textId="77777777" w:rsidR="00B56080" w:rsidRPr="00C9542A" w:rsidRDefault="00D30111"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Mecanisme</w:t>
      </w:r>
      <w:r w:rsidR="005C5E08" w:rsidRPr="00C9542A">
        <w:rPr>
          <w:rFonts w:ascii="Times New Roman" w:hAnsi="Times New Roman"/>
          <w:b/>
          <w:i/>
          <w:sz w:val="24"/>
          <w:szCs w:val="24"/>
          <w:lang w:val="en-US"/>
        </w:rPr>
        <w:t xml:space="preserve"> generale </w:t>
      </w:r>
      <w:r w:rsidRPr="00C9542A">
        <w:rPr>
          <w:rFonts w:ascii="Times New Roman" w:hAnsi="Times New Roman"/>
          <w:b/>
          <w:i/>
          <w:sz w:val="24"/>
          <w:szCs w:val="24"/>
          <w:lang w:val="en-US"/>
        </w:rPr>
        <w:t xml:space="preserve">de </w:t>
      </w:r>
      <w:r w:rsidRPr="00C9542A">
        <w:rPr>
          <w:rFonts w:ascii="Times New Roman" w:hAnsi="Times New Roman"/>
          <w:b/>
          <w:sz w:val="24"/>
          <w:szCs w:val="24"/>
          <w:lang w:val="en-US"/>
        </w:rPr>
        <w:t>distrofie</w:t>
      </w:r>
      <w:r w:rsidRPr="00C9542A">
        <w:rPr>
          <w:rFonts w:ascii="Times New Roman" w:hAnsi="Times New Roman"/>
          <w:b/>
          <w:i/>
          <w:sz w:val="24"/>
          <w:szCs w:val="24"/>
          <w:lang w:val="en-US"/>
        </w:rPr>
        <w:t xml:space="preserve"> celulară</w:t>
      </w:r>
      <w:r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 xml:space="preserve">Multe procese duc la acumulări intracelulare anormale, dar majoritatea acumulărilor sunt atribuibile a patru tipuri de anomalii </w:t>
      </w:r>
      <w:r w:rsidR="00A637F4" w:rsidRPr="00C9542A">
        <w:rPr>
          <w:rFonts w:ascii="Times New Roman" w:hAnsi="Times New Roman"/>
          <w:sz w:val="24"/>
          <w:szCs w:val="24"/>
          <w:lang w:val="en-US"/>
        </w:rPr>
        <w:t>(Fig.9)</w:t>
      </w:r>
      <w:r w:rsidR="00DF087A" w:rsidRPr="00C9542A">
        <w:rPr>
          <w:rFonts w:ascii="Times New Roman" w:hAnsi="Times New Roman"/>
          <w:sz w:val="24"/>
          <w:szCs w:val="24"/>
          <w:lang w:val="en-US"/>
        </w:rPr>
        <w:t xml:space="preserve">. </w:t>
      </w:r>
    </w:p>
    <w:p w14:paraId="563E885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1. O substanță endogenă normală este produsă la o rată normală sau crescută, dar rata metabolismului este insuficientă pentru a o elimina. Exemple de acest tip de proces sunt modificarea grăsimilor în ficat și reabsorbția picăturilor de proteine în </w:t>
      </w:r>
      <w:r w:rsidR="00D30111" w:rsidRPr="00C9542A">
        <w:rPr>
          <w:rFonts w:ascii="Times New Roman" w:hAnsi="Times New Roman"/>
          <w:sz w:val="24"/>
          <w:szCs w:val="24"/>
          <w:lang w:val="en-US"/>
        </w:rPr>
        <w:t>tubulii rinichilor</w:t>
      </w:r>
      <w:r w:rsidRPr="00C9542A">
        <w:rPr>
          <w:rFonts w:ascii="Times New Roman" w:hAnsi="Times New Roman"/>
          <w:sz w:val="24"/>
          <w:szCs w:val="24"/>
          <w:lang w:val="en-US"/>
        </w:rPr>
        <w:t>.</w:t>
      </w:r>
    </w:p>
    <w:p w14:paraId="3800687D"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2. O substanță endogenă anormală, de obicei produsul unei gene mutante, se acumulează din cauza unor defecte în plierea și transportul proteinelor și a unei incapacități de a degrada eficient proteina anormală. </w:t>
      </w:r>
    </w:p>
    <w:p w14:paraId="02B54DD1"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Exemplele includ acumularea de α1-antitripsină mutantă în celulele hepatice și diverse proteine mutante în tulburările degenerative ale sistemului nervos central.</w:t>
      </w:r>
    </w:p>
    <w:p w14:paraId="00770C9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 xml:space="preserve">3. O substanță endogenă normală se acumulează din cauza unor defecte, de obicei moștenite, ale enzimelor care sunt necesare pentru metabolizarea substanței. Exemplele includ bolile cauzate de defecte genetice ale enzimelor implicate în metabolismul lipidelor și carbohidraților, rezultând în depunerea intracelulară a acestor substanțe, în mare parte în lizozomi. </w:t>
      </w:r>
    </w:p>
    <w:p w14:paraId="7229CEA6"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ab/>
        <w:t>4. O substanță exogenă anormală este depozitată și se acumulează deoarece celula nu are nici mecanismul enzimatic pentru a degrada substanța, nici capacitatea de a o transporta în alte locuri. Acumulările de particule de carbon și de substanțe chimice nemetabolizabile precum siliciul sunt exemple ale acestui tip de alterare.</w:t>
      </w:r>
    </w:p>
    <w:p w14:paraId="48E99B14" w14:textId="77777777" w:rsidR="00F73C60" w:rsidRPr="00C9542A" w:rsidRDefault="00F73C60" w:rsidP="00C9542A">
      <w:pPr>
        <w:spacing w:after="0"/>
        <w:jc w:val="both"/>
        <w:rPr>
          <w:rFonts w:ascii="Times New Roman" w:hAnsi="Times New Roman"/>
          <w:sz w:val="24"/>
          <w:szCs w:val="24"/>
          <w:lang w:val="en-US"/>
        </w:rPr>
      </w:pPr>
    </w:p>
    <w:p w14:paraId="44EF20C3" w14:textId="08270A2D" w:rsidR="00442721" w:rsidRPr="00C9542A" w:rsidRDefault="00A871D0" w:rsidP="00C9542A">
      <w:pPr>
        <w:jc w:val="both"/>
        <w:rPr>
          <w:rFonts w:ascii="Times New Roman" w:hAnsi="Times New Roman"/>
          <w:sz w:val="24"/>
          <w:szCs w:val="24"/>
          <w:lang w:val="en-US"/>
        </w:rPr>
      </w:pPr>
      <w:r>
        <w:rPr>
          <w:rFonts w:ascii="Times New Roman" w:eastAsia="Times New Roman" w:hAnsi="Times New Roman"/>
          <w:noProof/>
          <w:sz w:val="24"/>
          <w:szCs w:val="24"/>
          <w:lang w:val="en-US"/>
        </w:rPr>
        <w:drawing>
          <wp:inline distT="0" distB="0" distL="0" distR="0" wp14:anchorId="56A37D12" wp14:editId="3EF2EAD0">
            <wp:extent cx="4162425" cy="4305300"/>
            <wp:effectExtent l="19050" t="19050" r="9525"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2425" cy="4305300"/>
                    </a:xfrm>
                    <a:prstGeom prst="rect">
                      <a:avLst/>
                    </a:prstGeom>
                    <a:noFill/>
                    <a:ln w="9525" cmpd="sng">
                      <a:solidFill>
                        <a:srgbClr val="000000"/>
                      </a:solidFill>
                      <a:miter lim="800000"/>
                      <a:headEnd/>
                      <a:tailEnd/>
                    </a:ln>
                    <a:effectLst/>
                  </pic:spPr>
                </pic:pic>
              </a:graphicData>
            </a:graphic>
          </wp:inline>
        </w:drawing>
      </w:r>
    </w:p>
    <w:p w14:paraId="24C8B228" w14:textId="77777777" w:rsidR="00B56080" w:rsidRPr="00C9542A" w:rsidRDefault="00DF087A"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 xml:space="preserve">9. </w:t>
      </w:r>
      <w:r w:rsidRPr="00C9542A">
        <w:rPr>
          <w:rFonts w:ascii="Times New Roman" w:hAnsi="Times New Roman"/>
          <w:b/>
          <w:sz w:val="24"/>
          <w:szCs w:val="24"/>
          <w:lang w:val="en-US"/>
        </w:rPr>
        <w:t>Mecanisme de acumulare intracelulară</w:t>
      </w:r>
    </w:p>
    <w:p w14:paraId="42676FCA" w14:textId="77777777" w:rsidR="00B56080" w:rsidRPr="00C9542A" w:rsidRDefault="00442721"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sz w:val="24"/>
          <w:szCs w:val="24"/>
          <w:lang w:val="en-US"/>
        </w:rPr>
        <w:t xml:space="preserve">În multe cazuri, dacă supraîncărcarea poate fi controlată sau oprită, acumularea este reversibilă. În bolile de stocare moștenite, acumularea este progresivă, iar supraîncărcarea poate provoca leziuni celulare, ducând în unele cazuri la moartea țesutului și a pacientului. </w:t>
      </w:r>
      <w:r w:rsidR="00F352BD" w:rsidRPr="00C9542A">
        <w:rPr>
          <w:rFonts w:ascii="Times New Roman" w:eastAsia="Sabon-Roman" w:hAnsi="Times New Roman"/>
          <w:bCs/>
          <w:sz w:val="24"/>
          <w:szCs w:val="24"/>
          <w:lang w:val="en-US"/>
        </w:rPr>
        <w:t>(De la Robbins-Cotran; Bazele patologice ale bolii)</w:t>
      </w:r>
    </w:p>
    <w:p w14:paraId="15386842" w14:textId="77777777" w:rsidR="00B56080" w:rsidRPr="00C9542A" w:rsidRDefault="005C5E08" w:rsidP="00C9542A">
      <w:pPr>
        <w:spacing w:after="0"/>
        <w:ind w:firstLine="708"/>
        <w:jc w:val="both"/>
        <w:rPr>
          <w:rFonts w:ascii="Times New Roman" w:hAnsi="Times New Roman"/>
          <w:sz w:val="24"/>
          <w:szCs w:val="24"/>
          <w:lang w:val="en-US"/>
        </w:rPr>
      </w:pPr>
      <w:r w:rsidRPr="009A660F">
        <w:rPr>
          <w:rFonts w:ascii="Times New Roman" w:hAnsi="Times New Roman"/>
          <w:b/>
          <w:bCs/>
          <w:iCs/>
          <w:sz w:val="24"/>
          <w:szCs w:val="24"/>
          <w:lang w:val="en-US"/>
        </w:rPr>
        <w:lastRenderedPageBreak/>
        <w:t xml:space="preserve">Mecanismele de distrofie celulară declanșate de </w:t>
      </w:r>
      <w:r w:rsidR="00DF087A" w:rsidRPr="009A660F">
        <w:rPr>
          <w:rFonts w:ascii="Times New Roman" w:hAnsi="Times New Roman"/>
          <w:b/>
          <w:bCs/>
          <w:iCs/>
          <w:sz w:val="24"/>
          <w:szCs w:val="24"/>
          <w:lang w:val="en-US"/>
        </w:rPr>
        <w:t>leziunile</w:t>
      </w:r>
      <w:r w:rsidRPr="009A660F">
        <w:rPr>
          <w:rFonts w:ascii="Times New Roman" w:hAnsi="Times New Roman"/>
          <w:b/>
          <w:bCs/>
          <w:iCs/>
          <w:sz w:val="24"/>
          <w:szCs w:val="24"/>
          <w:lang w:val="en-US"/>
        </w:rPr>
        <w:t xml:space="preserve"> celulare</w:t>
      </w:r>
      <w:r w:rsidRPr="00C9542A">
        <w:rPr>
          <w:rFonts w:ascii="Times New Roman" w:hAnsi="Times New Roman"/>
          <w:i/>
          <w:sz w:val="24"/>
          <w:szCs w:val="24"/>
          <w:lang w:val="en-US"/>
        </w:rPr>
        <w:t xml:space="preserve"> </w:t>
      </w:r>
      <w:r w:rsidR="00CF3DC6" w:rsidRPr="00C9542A">
        <w:rPr>
          <w:rFonts w:ascii="Times New Roman" w:hAnsi="Times New Roman"/>
          <w:sz w:val="24"/>
          <w:szCs w:val="24"/>
          <w:lang w:val="en-US"/>
        </w:rPr>
        <w:t>sunt următoarele:</w:t>
      </w:r>
      <w:r w:rsidR="00DF087A" w:rsidRPr="00C9542A">
        <w:rPr>
          <w:rFonts w:ascii="Times New Roman" w:hAnsi="Times New Roman"/>
          <w:sz w:val="24"/>
          <w:szCs w:val="24"/>
          <w:lang w:val="en-US"/>
        </w:rPr>
        <w:t xml:space="preserve">   </w:t>
      </w:r>
    </w:p>
    <w:p w14:paraId="30047795" w14:textId="77777777" w:rsidR="00B56080" w:rsidRPr="00C9542A" w:rsidRDefault="00DF087A" w:rsidP="00C9542A">
      <w:pPr>
        <w:spacing w:after="0"/>
        <w:ind w:firstLine="708"/>
        <w:jc w:val="both"/>
        <w:rPr>
          <w:rFonts w:ascii="Times New Roman" w:hAnsi="Times New Roman"/>
          <w:sz w:val="24"/>
          <w:szCs w:val="24"/>
          <w:lang w:val="en-US"/>
        </w:rPr>
      </w:pPr>
      <w:r w:rsidRPr="009A660F">
        <w:rPr>
          <w:rFonts w:ascii="Times New Roman" w:hAnsi="Times New Roman"/>
          <w:b/>
          <w:bCs/>
          <w:i/>
          <w:sz w:val="24"/>
          <w:szCs w:val="24"/>
          <w:lang w:val="en-US"/>
        </w:rPr>
        <w:t>Lipsa de energie</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este cel mai frecvent mecanism al proceselor distrofice </w:t>
      </w:r>
      <w:r w:rsidR="008B5495" w:rsidRPr="00C9542A">
        <w:rPr>
          <w:rFonts w:ascii="Times New Roman" w:hAnsi="Times New Roman"/>
          <w:sz w:val="24"/>
          <w:szCs w:val="24"/>
          <w:lang w:val="en-US"/>
        </w:rPr>
        <w:t>în cazul leziunilor celulare</w:t>
      </w:r>
      <w:r w:rsidRPr="00C9542A">
        <w:rPr>
          <w:rFonts w:ascii="Times New Roman" w:hAnsi="Times New Roman"/>
          <w:sz w:val="24"/>
          <w:szCs w:val="24"/>
          <w:lang w:val="en-US"/>
        </w:rPr>
        <w:t xml:space="preserve">. Cele mai frecvente cazuri de </w:t>
      </w:r>
      <w:r w:rsidR="008B5495" w:rsidRPr="00C9542A">
        <w:rPr>
          <w:rFonts w:ascii="Times New Roman" w:hAnsi="Times New Roman"/>
          <w:sz w:val="24"/>
          <w:szCs w:val="24"/>
          <w:lang w:val="en-US"/>
        </w:rPr>
        <w:t xml:space="preserve">scădere a </w:t>
      </w:r>
      <w:r w:rsidRPr="00C9542A">
        <w:rPr>
          <w:rFonts w:ascii="Times New Roman" w:hAnsi="Times New Roman"/>
          <w:sz w:val="24"/>
          <w:szCs w:val="24"/>
          <w:lang w:val="en-US"/>
        </w:rPr>
        <w:t xml:space="preserve">ATP </w:t>
      </w:r>
      <w:r w:rsidR="00CF3DC6" w:rsidRPr="00C9542A">
        <w:rPr>
          <w:rFonts w:ascii="Times New Roman" w:hAnsi="Times New Roman"/>
          <w:sz w:val="24"/>
          <w:szCs w:val="24"/>
          <w:lang w:val="en-US"/>
        </w:rPr>
        <w:t xml:space="preserve">sunt </w:t>
      </w:r>
      <w:r w:rsidR="00741054" w:rsidRPr="00C9542A">
        <w:rPr>
          <w:rFonts w:ascii="Times New Roman" w:hAnsi="Times New Roman"/>
          <w:sz w:val="24"/>
          <w:szCs w:val="24"/>
          <w:lang w:val="en-US"/>
        </w:rPr>
        <w:t xml:space="preserve">hipoxia </w:t>
      </w:r>
      <w:r w:rsidRPr="00C9542A">
        <w:rPr>
          <w:rFonts w:ascii="Times New Roman" w:hAnsi="Times New Roman"/>
          <w:sz w:val="24"/>
          <w:szCs w:val="24"/>
          <w:lang w:val="en-US"/>
        </w:rPr>
        <w:t xml:space="preserve">de orice origine, ischemia, </w:t>
      </w:r>
      <w:r w:rsidR="009B1332" w:rsidRPr="00C9542A">
        <w:rPr>
          <w:rFonts w:ascii="Times New Roman" w:hAnsi="Times New Roman"/>
          <w:sz w:val="24"/>
          <w:szCs w:val="24"/>
          <w:lang w:val="en-US"/>
        </w:rPr>
        <w:t>deficitul de substanțe nutritive</w:t>
      </w:r>
      <w:r w:rsidRPr="00C9542A">
        <w:rPr>
          <w:rFonts w:ascii="Times New Roman" w:hAnsi="Times New Roman"/>
          <w:sz w:val="24"/>
          <w:szCs w:val="24"/>
          <w:lang w:val="en-US"/>
        </w:rPr>
        <w:t xml:space="preserve">, </w:t>
      </w:r>
      <w:r w:rsidR="009B1332" w:rsidRPr="00C9542A">
        <w:rPr>
          <w:rFonts w:ascii="Times New Roman" w:hAnsi="Times New Roman"/>
          <w:sz w:val="24"/>
          <w:szCs w:val="24"/>
          <w:lang w:val="en-US"/>
        </w:rPr>
        <w:t xml:space="preserve">inhibarea </w:t>
      </w:r>
      <w:r w:rsidRPr="00C9542A">
        <w:rPr>
          <w:rFonts w:ascii="Times New Roman" w:hAnsi="Times New Roman"/>
          <w:sz w:val="24"/>
          <w:szCs w:val="24"/>
          <w:lang w:val="en-US"/>
        </w:rPr>
        <w:t xml:space="preserve">directă </w:t>
      </w:r>
      <w:r w:rsidR="009B1332" w:rsidRPr="00C9542A">
        <w:rPr>
          <w:rFonts w:ascii="Times New Roman" w:hAnsi="Times New Roman"/>
          <w:sz w:val="24"/>
          <w:szCs w:val="24"/>
          <w:lang w:val="en-US"/>
        </w:rPr>
        <w:t xml:space="preserve">a proceselor oxidative (ex. </w:t>
      </w:r>
      <w:r w:rsidRPr="00C9542A">
        <w:rPr>
          <w:rFonts w:ascii="Times New Roman" w:hAnsi="Times New Roman"/>
          <w:sz w:val="24"/>
          <w:szCs w:val="24"/>
          <w:lang w:val="en-US"/>
        </w:rPr>
        <w:t xml:space="preserve">intoxicații, avitaminoze etc.). Deficitul de energie diminuează procesele anabolice celulare - sinteza glicogenului din glucoză, </w:t>
      </w:r>
      <w:r w:rsidR="009B1332" w:rsidRPr="00C9542A">
        <w:rPr>
          <w:rFonts w:ascii="Times New Roman" w:hAnsi="Times New Roman"/>
          <w:sz w:val="24"/>
          <w:szCs w:val="24"/>
          <w:lang w:val="en-US"/>
        </w:rPr>
        <w:t xml:space="preserve">sinteza </w:t>
      </w:r>
      <w:r w:rsidRPr="00C9542A">
        <w:rPr>
          <w:rFonts w:ascii="Times New Roman" w:hAnsi="Times New Roman"/>
          <w:sz w:val="24"/>
          <w:szCs w:val="24"/>
          <w:lang w:val="en-US"/>
        </w:rPr>
        <w:t xml:space="preserve">fosfolipidelor și </w:t>
      </w:r>
      <w:r w:rsidR="009B1332" w:rsidRPr="00C9542A">
        <w:rPr>
          <w:rFonts w:ascii="Times New Roman" w:hAnsi="Times New Roman"/>
          <w:sz w:val="24"/>
          <w:szCs w:val="24"/>
          <w:lang w:val="en-US"/>
        </w:rPr>
        <w:t>lipoproteinelor din triacilgliceride</w:t>
      </w:r>
      <w:r w:rsidRPr="00C9542A">
        <w:rPr>
          <w:rFonts w:ascii="Times New Roman" w:hAnsi="Times New Roman"/>
          <w:sz w:val="24"/>
          <w:szCs w:val="24"/>
          <w:lang w:val="en-US"/>
        </w:rPr>
        <w:t xml:space="preserve">, sinteza proteinelor din aminoacizi etc. Ca urmare, are </w:t>
      </w:r>
      <w:r w:rsidR="009B1332" w:rsidRPr="00C9542A">
        <w:rPr>
          <w:rFonts w:ascii="Times New Roman" w:hAnsi="Times New Roman"/>
          <w:sz w:val="24"/>
          <w:szCs w:val="24"/>
          <w:lang w:val="en-US"/>
        </w:rPr>
        <w:t xml:space="preserve">loc </w:t>
      </w:r>
      <w:r w:rsidRPr="00C9542A">
        <w:rPr>
          <w:rFonts w:ascii="Times New Roman" w:hAnsi="Times New Roman"/>
          <w:sz w:val="24"/>
          <w:szCs w:val="24"/>
          <w:lang w:val="en-US"/>
        </w:rPr>
        <w:t xml:space="preserve">acumularea de substanțe </w:t>
      </w:r>
      <w:r w:rsidR="00CF3DC6" w:rsidRPr="00C9542A">
        <w:rPr>
          <w:rFonts w:ascii="Times New Roman" w:hAnsi="Times New Roman"/>
          <w:sz w:val="24"/>
          <w:szCs w:val="24"/>
          <w:lang w:val="en-US"/>
        </w:rPr>
        <w:t xml:space="preserve">metabolice </w:t>
      </w:r>
      <w:r w:rsidR="009B1332" w:rsidRPr="00C9542A">
        <w:rPr>
          <w:rFonts w:ascii="Times New Roman" w:hAnsi="Times New Roman"/>
          <w:sz w:val="24"/>
          <w:szCs w:val="24"/>
          <w:lang w:val="en-US"/>
        </w:rPr>
        <w:t xml:space="preserve">neutilizate (ex. </w:t>
      </w:r>
      <w:r w:rsidRPr="00C9542A">
        <w:rPr>
          <w:rFonts w:ascii="Times New Roman" w:hAnsi="Times New Roman"/>
          <w:sz w:val="24"/>
          <w:szCs w:val="24"/>
          <w:lang w:val="en-US"/>
        </w:rPr>
        <w:t>monosaharide, trigliceride</w:t>
      </w:r>
      <w:r w:rsidR="009B1332" w:rsidRPr="00C9542A">
        <w:rPr>
          <w:rFonts w:ascii="Times New Roman" w:hAnsi="Times New Roman"/>
          <w:sz w:val="24"/>
          <w:szCs w:val="24"/>
          <w:lang w:val="en-US"/>
        </w:rPr>
        <w:t xml:space="preserve">, corpuri cetonice, aminoacizi) </w:t>
      </w:r>
      <w:r w:rsidRPr="00C9542A">
        <w:rPr>
          <w:rFonts w:ascii="Times New Roman" w:hAnsi="Times New Roman"/>
          <w:sz w:val="24"/>
          <w:szCs w:val="24"/>
          <w:lang w:val="en-US"/>
        </w:rPr>
        <w:t xml:space="preserve">care invadează </w:t>
      </w:r>
      <w:r w:rsidR="009B1332" w:rsidRPr="00C9542A">
        <w:rPr>
          <w:rFonts w:ascii="Times New Roman" w:hAnsi="Times New Roman"/>
          <w:sz w:val="24"/>
          <w:szCs w:val="24"/>
          <w:lang w:val="en-US"/>
        </w:rPr>
        <w:t>celulele</w:t>
      </w:r>
      <w:r w:rsidRPr="00C9542A">
        <w:rPr>
          <w:rFonts w:ascii="Times New Roman" w:hAnsi="Times New Roman"/>
          <w:sz w:val="24"/>
          <w:szCs w:val="24"/>
          <w:lang w:val="en-US"/>
        </w:rPr>
        <w:t xml:space="preserve">, </w:t>
      </w:r>
      <w:r w:rsidR="009B1332" w:rsidRPr="00C9542A">
        <w:rPr>
          <w:rFonts w:ascii="Times New Roman" w:hAnsi="Times New Roman"/>
          <w:sz w:val="24"/>
          <w:szCs w:val="24"/>
          <w:lang w:val="en-US"/>
        </w:rPr>
        <w:t xml:space="preserve">ducând </w:t>
      </w:r>
      <w:r w:rsidRPr="00C9542A">
        <w:rPr>
          <w:rFonts w:ascii="Times New Roman" w:hAnsi="Times New Roman"/>
          <w:sz w:val="24"/>
          <w:szCs w:val="24"/>
          <w:lang w:val="en-US"/>
        </w:rPr>
        <w:t>la distrofie. De asemenea</w:t>
      </w:r>
      <w:r w:rsidR="00741054"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lipsa de energie </w:t>
      </w:r>
      <w:r w:rsidR="00741054" w:rsidRPr="00C9542A">
        <w:rPr>
          <w:rFonts w:ascii="Times New Roman" w:hAnsi="Times New Roman"/>
          <w:sz w:val="24"/>
          <w:szCs w:val="24"/>
          <w:lang w:val="en-US"/>
        </w:rPr>
        <w:t xml:space="preserve">perturbă </w:t>
      </w:r>
      <w:r w:rsidRPr="00C9542A">
        <w:rPr>
          <w:rFonts w:ascii="Times New Roman" w:hAnsi="Times New Roman"/>
          <w:sz w:val="24"/>
          <w:szCs w:val="24"/>
          <w:lang w:val="en-US"/>
        </w:rPr>
        <w:t xml:space="preserve">transporturile intracelulare, </w:t>
      </w:r>
      <w:r w:rsidR="00741054" w:rsidRPr="00C9542A">
        <w:rPr>
          <w:rFonts w:ascii="Times New Roman" w:hAnsi="Times New Roman"/>
          <w:sz w:val="24"/>
          <w:szCs w:val="24"/>
          <w:lang w:val="en-US"/>
        </w:rPr>
        <w:t xml:space="preserve">ducând la </w:t>
      </w:r>
      <w:r w:rsidRPr="00C9542A">
        <w:rPr>
          <w:rFonts w:ascii="Times New Roman" w:hAnsi="Times New Roman"/>
          <w:sz w:val="24"/>
          <w:szCs w:val="24"/>
          <w:lang w:val="en-US"/>
        </w:rPr>
        <w:t>lipsa sau excesul de substanțe stocate.</w:t>
      </w:r>
    </w:p>
    <w:p w14:paraId="366C4D2C" w14:textId="77777777" w:rsidR="00B56080" w:rsidRPr="00C9542A" w:rsidRDefault="00DF087A" w:rsidP="00C9542A">
      <w:pPr>
        <w:spacing w:after="0"/>
        <w:ind w:firstLine="708"/>
        <w:jc w:val="both"/>
        <w:rPr>
          <w:rFonts w:ascii="Times New Roman" w:hAnsi="Times New Roman"/>
          <w:sz w:val="24"/>
          <w:szCs w:val="24"/>
          <w:lang w:val="en-US"/>
        </w:rPr>
      </w:pPr>
      <w:r w:rsidRPr="009A660F">
        <w:rPr>
          <w:rFonts w:ascii="Times New Roman" w:hAnsi="Times New Roman"/>
          <w:b/>
          <w:bCs/>
          <w:i/>
          <w:sz w:val="24"/>
          <w:szCs w:val="24"/>
          <w:lang w:val="en-US"/>
        </w:rPr>
        <w:t>Radicalii liberi și peroxidarea lipidică</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sunt a doua cauză a distrofiei </w:t>
      </w:r>
      <w:r w:rsidR="009B1332" w:rsidRPr="00C9542A">
        <w:rPr>
          <w:rFonts w:ascii="Times New Roman" w:hAnsi="Times New Roman"/>
          <w:sz w:val="24"/>
          <w:szCs w:val="24"/>
          <w:lang w:val="en-US"/>
        </w:rPr>
        <w:t>celulare</w:t>
      </w:r>
      <w:r w:rsidRPr="00C9542A">
        <w:rPr>
          <w:rFonts w:ascii="Times New Roman" w:hAnsi="Times New Roman"/>
          <w:sz w:val="24"/>
          <w:szCs w:val="24"/>
          <w:lang w:val="en-US"/>
        </w:rPr>
        <w:t xml:space="preserve">. Formarea radicalilor liberi de oxigen și halogeni este un mecanism fiziologic </w:t>
      </w:r>
      <w:r w:rsidR="009B1332" w:rsidRPr="00C9542A">
        <w:rPr>
          <w:rFonts w:ascii="Times New Roman" w:hAnsi="Times New Roman"/>
          <w:sz w:val="24"/>
          <w:szCs w:val="24"/>
          <w:lang w:val="en-US"/>
        </w:rPr>
        <w:t xml:space="preserve">de </w:t>
      </w:r>
      <w:r w:rsidRPr="00C9542A">
        <w:rPr>
          <w:rFonts w:ascii="Times New Roman" w:hAnsi="Times New Roman"/>
          <w:sz w:val="24"/>
          <w:szCs w:val="24"/>
          <w:lang w:val="en-US"/>
        </w:rPr>
        <w:t xml:space="preserve">anihilare </w:t>
      </w:r>
      <w:r w:rsidR="009B1332" w:rsidRPr="00C9542A">
        <w:rPr>
          <w:rFonts w:ascii="Times New Roman" w:hAnsi="Times New Roman"/>
          <w:sz w:val="24"/>
          <w:szCs w:val="24"/>
          <w:lang w:val="en-US"/>
        </w:rPr>
        <w:t xml:space="preserve">a substanțelor străine. </w:t>
      </w:r>
      <w:r w:rsidRPr="00C9542A">
        <w:rPr>
          <w:rFonts w:ascii="Times New Roman" w:hAnsi="Times New Roman"/>
          <w:sz w:val="24"/>
          <w:szCs w:val="24"/>
          <w:lang w:val="en-US"/>
        </w:rPr>
        <w:t xml:space="preserve">Pe de altă parte, radicalii liberi formați în exces sau neeliminați la timp din cauza </w:t>
      </w:r>
      <w:r w:rsidR="009B1332" w:rsidRPr="00C9542A">
        <w:rPr>
          <w:rFonts w:ascii="Times New Roman" w:hAnsi="Times New Roman"/>
          <w:sz w:val="24"/>
          <w:szCs w:val="24"/>
          <w:lang w:val="en-US"/>
        </w:rPr>
        <w:t xml:space="preserve">insuficienței </w:t>
      </w:r>
      <w:r w:rsidRPr="00C9542A">
        <w:rPr>
          <w:rFonts w:ascii="Times New Roman" w:hAnsi="Times New Roman"/>
          <w:sz w:val="24"/>
          <w:szCs w:val="24"/>
          <w:lang w:val="en-US"/>
        </w:rPr>
        <w:t>sistemului antioxidant</w:t>
      </w:r>
      <w:r w:rsidR="009B1332"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devin </w:t>
      </w:r>
      <w:r w:rsidR="009B1332" w:rsidRPr="00C9542A">
        <w:rPr>
          <w:rFonts w:ascii="Times New Roman" w:hAnsi="Times New Roman"/>
          <w:sz w:val="24"/>
          <w:szCs w:val="24"/>
          <w:lang w:val="en-US"/>
        </w:rPr>
        <w:t>nocivi</w:t>
      </w:r>
      <w:r w:rsidRPr="00C9542A">
        <w:rPr>
          <w:rFonts w:ascii="Times New Roman" w:hAnsi="Times New Roman"/>
          <w:sz w:val="24"/>
          <w:szCs w:val="24"/>
          <w:lang w:val="en-US"/>
        </w:rPr>
        <w:t xml:space="preserve">, favorizând prin ei înșiși </w:t>
      </w:r>
      <w:r w:rsidR="009B1332" w:rsidRPr="00C9542A">
        <w:rPr>
          <w:rFonts w:ascii="Times New Roman" w:hAnsi="Times New Roman"/>
          <w:sz w:val="24"/>
          <w:szCs w:val="24"/>
          <w:lang w:val="en-US"/>
        </w:rPr>
        <w:t xml:space="preserve">alterarea </w:t>
      </w:r>
      <w:r w:rsidRPr="00C9542A">
        <w:rPr>
          <w:rFonts w:ascii="Times New Roman" w:hAnsi="Times New Roman"/>
          <w:sz w:val="24"/>
          <w:szCs w:val="24"/>
          <w:lang w:val="en-US"/>
        </w:rPr>
        <w:t xml:space="preserve">structurilor celulare </w:t>
      </w:r>
      <w:r w:rsidR="009B1332" w:rsidRPr="00C9542A">
        <w:rPr>
          <w:rFonts w:ascii="Times New Roman" w:hAnsi="Times New Roman"/>
          <w:sz w:val="24"/>
          <w:szCs w:val="24"/>
          <w:lang w:val="en-US"/>
        </w:rPr>
        <w:t xml:space="preserve">direct </w:t>
      </w:r>
      <w:r w:rsidRPr="00C9542A">
        <w:rPr>
          <w:rFonts w:ascii="Times New Roman" w:hAnsi="Times New Roman"/>
          <w:sz w:val="24"/>
          <w:szCs w:val="24"/>
          <w:lang w:val="en-US"/>
        </w:rPr>
        <w:t xml:space="preserve">sau prin peroxidarea lipidică a membranelor celulare </w:t>
      </w:r>
      <w:r w:rsidR="009B1332" w:rsidRPr="00C9542A">
        <w:rPr>
          <w:rFonts w:ascii="Times New Roman" w:hAnsi="Times New Roman"/>
          <w:sz w:val="24"/>
          <w:szCs w:val="24"/>
          <w:lang w:val="en-US"/>
        </w:rPr>
        <w:t>(vezi mai sus)</w:t>
      </w:r>
      <w:r w:rsidRPr="00C9542A">
        <w:rPr>
          <w:rFonts w:ascii="Times New Roman" w:hAnsi="Times New Roman"/>
          <w:sz w:val="24"/>
          <w:szCs w:val="24"/>
          <w:lang w:val="en-US"/>
        </w:rPr>
        <w:t xml:space="preserve">. Distrofia prin </w:t>
      </w:r>
      <w:r w:rsidR="009B1332" w:rsidRPr="00C9542A">
        <w:rPr>
          <w:rFonts w:ascii="Times New Roman" w:hAnsi="Times New Roman"/>
          <w:sz w:val="24"/>
          <w:szCs w:val="24"/>
          <w:lang w:val="en-US"/>
        </w:rPr>
        <w:t xml:space="preserve">leziuni cauzate de radicalii liberi </w:t>
      </w:r>
      <w:r w:rsidRPr="00C9542A">
        <w:rPr>
          <w:rFonts w:ascii="Times New Roman" w:hAnsi="Times New Roman"/>
          <w:sz w:val="24"/>
          <w:szCs w:val="24"/>
          <w:lang w:val="en-US"/>
        </w:rPr>
        <w:t xml:space="preserve">apare în hipoxie, ischemie, stres, șoc, inflamații, </w:t>
      </w:r>
      <w:r w:rsidR="009B1332" w:rsidRPr="00C9542A">
        <w:rPr>
          <w:rFonts w:ascii="Times New Roman" w:hAnsi="Times New Roman"/>
          <w:sz w:val="24"/>
          <w:szCs w:val="24"/>
          <w:lang w:val="en-US"/>
        </w:rPr>
        <w:t xml:space="preserve">infecții, intoxicații, </w:t>
      </w:r>
      <w:r w:rsidR="00741054" w:rsidRPr="00C9542A">
        <w:rPr>
          <w:rFonts w:ascii="Times New Roman" w:hAnsi="Times New Roman"/>
          <w:sz w:val="24"/>
          <w:szCs w:val="24"/>
          <w:lang w:val="en-US"/>
        </w:rPr>
        <w:t xml:space="preserve">hipersecreție </w:t>
      </w:r>
      <w:r w:rsidRPr="00C9542A">
        <w:rPr>
          <w:rFonts w:ascii="Times New Roman" w:hAnsi="Times New Roman"/>
          <w:sz w:val="24"/>
          <w:szCs w:val="24"/>
          <w:lang w:val="en-US"/>
        </w:rPr>
        <w:t>de catecolamine și altele.</w:t>
      </w:r>
    </w:p>
    <w:p w14:paraId="73D953BE" w14:textId="77777777" w:rsidR="00B56080" w:rsidRPr="00C9542A" w:rsidRDefault="00DF087A" w:rsidP="00C9542A">
      <w:pPr>
        <w:spacing w:after="0"/>
        <w:ind w:firstLine="708"/>
        <w:jc w:val="both"/>
        <w:rPr>
          <w:rFonts w:ascii="Times New Roman" w:hAnsi="Times New Roman"/>
          <w:sz w:val="24"/>
          <w:szCs w:val="24"/>
          <w:lang w:val="en-US"/>
        </w:rPr>
      </w:pPr>
      <w:r w:rsidRPr="009A660F">
        <w:rPr>
          <w:rFonts w:ascii="Times New Roman" w:hAnsi="Times New Roman"/>
          <w:b/>
          <w:bCs/>
          <w:i/>
          <w:sz w:val="24"/>
          <w:szCs w:val="24"/>
          <w:lang w:val="en-US"/>
        </w:rPr>
        <w:t>Acumularea intracelulară de calciu</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este al treilea mecanism patogenic al distrofiei. </w:t>
      </w:r>
      <w:r w:rsidR="009B1332" w:rsidRPr="00C9542A">
        <w:rPr>
          <w:rFonts w:ascii="Times New Roman" w:hAnsi="Times New Roman"/>
          <w:sz w:val="24"/>
          <w:szCs w:val="24"/>
          <w:lang w:val="en-US"/>
        </w:rPr>
        <w:t xml:space="preserve">Rolul biologic al </w:t>
      </w:r>
      <w:r w:rsidRPr="00C9542A">
        <w:rPr>
          <w:rFonts w:ascii="Times New Roman" w:hAnsi="Times New Roman"/>
          <w:sz w:val="24"/>
          <w:szCs w:val="24"/>
          <w:lang w:val="en-US"/>
        </w:rPr>
        <w:t>calciului intracelular constă în inițierea proceselor de activare celulară (</w:t>
      </w:r>
      <w:r w:rsidR="00741054" w:rsidRPr="00C9542A">
        <w:rPr>
          <w:rFonts w:ascii="Times New Roman" w:hAnsi="Times New Roman"/>
          <w:sz w:val="24"/>
          <w:szCs w:val="24"/>
          <w:lang w:val="en-US"/>
        </w:rPr>
        <w:t xml:space="preserve">contracția </w:t>
      </w:r>
      <w:r w:rsidRPr="00C9542A">
        <w:rPr>
          <w:rFonts w:ascii="Times New Roman" w:hAnsi="Times New Roman"/>
          <w:sz w:val="24"/>
          <w:szCs w:val="24"/>
          <w:lang w:val="en-US"/>
        </w:rPr>
        <w:t>neuronilor, miocitelor și trombocitelor</w:t>
      </w:r>
      <w:r w:rsidR="00741054" w:rsidRPr="00C9542A">
        <w:rPr>
          <w:rFonts w:ascii="Times New Roman" w:hAnsi="Times New Roman"/>
          <w:sz w:val="24"/>
          <w:szCs w:val="24"/>
          <w:lang w:val="en-US"/>
        </w:rPr>
        <w:t>, miofibrilelor)</w:t>
      </w:r>
      <w:r w:rsidR="00751BB6" w:rsidRPr="00C9542A">
        <w:rPr>
          <w:rFonts w:ascii="Times New Roman" w:hAnsi="Times New Roman"/>
          <w:sz w:val="24"/>
          <w:szCs w:val="24"/>
          <w:lang w:val="en-US"/>
        </w:rPr>
        <w:t xml:space="preserve">. </w:t>
      </w:r>
      <w:r w:rsidRPr="00C9542A">
        <w:rPr>
          <w:rFonts w:ascii="Times New Roman" w:hAnsi="Times New Roman"/>
          <w:sz w:val="24"/>
          <w:szCs w:val="24"/>
          <w:lang w:val="en-US"/>
        </w:rPr>
        <w:t>Calciul din celulă</w:t>
      </w:r>
      <w:r w:rsidR="00751BB6" w:rsidRPr="00C9542A">
        <w:rPr>
          <w:rFonts w:ascii="Times New Roman" w:hAnsi="Times New Roman"/>
          <w:sz w:val="24"/>
          <w:szCs w:val="24"/>
          <w:lang w:val="en-US"/>
        </w:rPr>
        <w:t xml:space="preserve">, </w:t>
      </w:r>
      <w:r w:rsidRPr="00C9542A">
        <w:rPr>
          <w:rFonts w:ascii="Times New Roman" w:hAnsi="Times New Roman"/>
          <w:sz w:val="24"/>
          <w:szCs w:val="24"/>
          <w:lang w:val="en-US"/>
        </w:rPr>
        <w:t>în stare de repaus</w:t>
      </w:r>
      <w:r w:rsidR="00751BB6"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este concentrat </w:t>
      </w:r>
      <w:r w:rsidR="00751BB6" w:rsidRPr="00C9542A">
        <w:rPr>
          <w:rFonts w:ascii="Times New Roman" w:hAnsi="Times New Roman"/>
          <w:sz w:val="24"/>
          <w:szCs w:val="24"/>
          <w:lang w:val="en-US"/>
        </w:rPr>
        <w:t xml:space="preserve">în </w:t>
      </w:r>
      <w:r w:rsidRPr="00C9542A">
        <w:rPr>
          <w:rFonts w:ascii="Times New Roman" w:hAnsi="Times New Roman"/>
          <w:sz w:val="24"/>
          <w:szCs w:val="24"/>
          <w:lang w:val="en-US"/>
        </w:rPr>
        <w:t xml:space="preserve">reticulul endoplasmatic prin </w:t>
      </w:r>
      <w:r w:rsidR="00CF3DC6" w:rsidRPr="00C9542A">
        <w:rPr>
          <w:rFonts w:ascii="Times New Roman" w:hAnsi="Times New Roman"/>
          <w:sz w:val="24"/>
          <w:szCs w:val="24"/>
          <w:lang w:val="en-US"/>
        </w:rPr>
        <w:t xml:space="preserve">transport </w:t>
      </w:r>
      <w:r w:rsidRPr="00C9542A">
        <w:rPr>
          <w:rFonts w:ascii="Times New Roman" w:hAnsi="Times New Roman"/>
          <w:sz w:val="24"/>
          <w:szCs w:val="24"/>
          <w:lang w:val="en-US"/>
        </w:rPr>
        <w:t xml:space="preserve">activ din hialoplasmă. Pomparea calciului din hialoplasmă în reticulul endoplasmatic este </w:t>
      </w:r>
      <w:r w:rsidR="00751BB6" w:rsidRPr="00C9542A">
        <w:rPr>
          <w:rFonts w:ascii="Times New Roman" w:hAnsi="Times New Roman"/>
          <w:sz w:val="24"/>
          <w:szCs w:val="24"/>
          <w:lang w:val="en-US"/>
        </w:rPr>
        <w:t xml:space="preserve">realizată </w:t>
      </w:r>
      <w:r w:rsidRPr="00C9542A">
        <w:rPr>
          <w:rFonts w:ascii="Times New Roman" w:hAnsi="Times New Roman"/>
          <w:sz w:val="24"/>
          <w:szCs w:val="24"/>
          <w:lang w:val="en-US"/>
        </w:rPr>
        <w:t>de ATP-ază dependentă de Ca/Mg</w:t>
      </w:r>
      <w:r w:rsidR="00751BB6"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prin </w:t>
      </w:r>
      <w:r w:rsidR="00751BB6" w:rsidRPr="00C9542A">
        <w:rPr>
          <w:rFonts w:ascii="Times New Roman" w:hAnsi="Times New Roman"/>
          <w:sz w:val="24"/>
          <w:szCs w:val="24"/>
          <w:lang w:val="en-US"/>
        </w:rPr>
        <w:t xml:space="preserve">intermediul </w:t>
      </w:r>
      <w:r w:rsidRPr="00C9542A">
        <w:rPr>
          <w:rFonts w:ascii="Times New Roman" w:hAnsi="Times New Roman"/>
          <w:sz w:val="24"/>
          <w:szCs w:val="24"/>
          <w:lang w:val="en-US"/>
        </w:rPr>
        <w:t xml:space="preserve">transportului activ, cu consum de energie împotriva </w:t>
      </w:r>
      <w:r w:rsidR="00751BB6" w:rsidRPr="00C9542A">
        <w:rPr>
          <w:rFonts w:ascii="Times New Roman" w:hAnsi="Times New Roman"/>
          <w:sz w:val="24"/>
          <w:szCs w:val="24"/>
          <w:lang w:val="en-US"/>
        </w:rPr>
        <w:t xml:space="preserve">gradientului de </w:t>
      </w:r>
      <w:r w:rsidRPr="00C9542A">
        <w:rPr>
          <w:rFonts w:ascii="Times New Roman" w:hAnsi="Times New Roman"/>
          <w:sz w:val="24"/>
          <w:szCs w:val="24"/>
          <w:lang w:val="en-US"/>
        </w:rPr>
        <w:t>concentrație. La activarea celulară</w:t>
      </w:r>
      <w:r w:rsidR="00751BB6"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calciul este eliberat din reticulul endoplasmatic în citoplasmă, având rolul de mesager intracelular: în musculatură se leagă excitația și contracția, în </w:t>
      </w:r>
      <w:r w:rsidR="00751BB6" w:rsidRPr="00C9542A">
        <w:rPr>
          <w:rFonts w:ascii="Times New Roman" w:hAnsi="Times New Roman"/>
          <w:sz w:val="24"/>
          <w:szCs w:val="24"/>
          <w:lang w:val="en-US"/>
        </w:rPr>
        <w:t xml:space="preserve">celula </w:t>
      </w:r>
      <w:r w:rsidRPr="00C9542A">
        <w:rPr>
          <w:rFonts w:ascii="Times New Roman" w:hAnsi="Times New Roman"/>
          <w:sz w:val="24"/>
          <w:szCs w:val="24"/>
          <w:lang w:val="en-US"/>
        </w:rPr>
        <w:t xml:space="preserve">nervoasă - excitația și eliberarea mediatorilor, în trombocite - activarea și secreția substanțelor stocate și altele. După efectuarea actului celular (excitare, contracție), calciul din citoplasmă este din nou "pompat" în reticulul endoplasmatic de aceeași enzimă ATP-ază dependentă de Ca/Mg. </w:t>
      </w:r>
      <w:r w:rsidR="00751BB6" w:rsidRPr="00C9542A">
        <w:rPr>
          <w:rFonts w:ascii="Times New Roman" w:hAnsi="Times New Roman"/>
          <w:sz w:val="24"/>
          <w:szCs w:val="24"/>
          <w:lang w:val="en-US"/>
        </w:rPr>
        <w:t>Astfel</w:t>
      </w:r>
      <w:r w:rsidR="00CF3DC6" w:rsidRPr="00C9542A">
        <w:rPr>
          <w:rFonts w:ascii="Times New Roman" w:hAnsi="Times New Roman"/>
          <w:sz w:val="24"/>
          <w:szCs w:val="24"/>
          <w:lang w:val="en-US"/>
        </w:rPr>
        <w:t xml:space="preserve">, starea </w:t>
      </w:r>
      <w:r w:rsidR="00751BB6" w:rsidRPr="00C9542A">
        <w:rPr>
          <w:rFonts w:ascii="Times New Roman" w:hAnsi="Times New Roman"/>
          <w:sz w:val="24"/>
          <w:szCs w:val="24"/>
          <w:lang w:val="en-US"/>
        </w:rPr>
        <w:t xml:space="preserve">de </w:t>
      </w:r>
      <w:r w:rsidRPr="00C9542A">
        <w:rPr>
          <w:rFonts w:ascii="Times New Roman" w:hAnsi="Times New Roman"/>
          <w:sz w:val="24"/>
          <w:szCs w:val="24"/>
          <w:lang w:val="en-US"/>
        </w:rPr>
        <w:t>repaus este egală cu stocarea calciului în reticulul endoplasmatic</w:t>
      </w:r>
      <w:r w:rsidR="00751BB6" w:rsidRPr="00C9542A">
        <w:rPr>
          <w:rFonts w:ascii="Times New Roman" w:hAnsi="Times New Roman"/>
          <w:sz w:val="24"/>
          <w:szCs w:val="24"/>
          <w:lang w:val="en-US"/>
        </w:rPr>
        <w:t>, în timp ce activarea celulară presupune trecerea</w:t>
      </w:r>
      <w:r w:rsidRPr="00C9542A">
        <w:rPr>
          <w:rFonts w:ascii="Times New Roman" w:hAnsi="Times New Roman"/>
          <w:sz w:val="24"/>
          <w:szCs w:val="24"/>
          <w:lang w:val="en-US"/>
        </w:rPr>
        <w:t xml:space="preserve"> calciului din reticulul endoplasmatic în hialoplasmă. </w:t>
      </w:r>
      <w:r w:rsidR="00751BB6" w:rsidRPr="00C9542A">
        <w:rPr>
          <w:rFonts w:ascii="Times New Roman" w:hAnsi="Times New Roman"/>
          <w:sz w:val="24"/>
          <w:szCs w:val="24"/>
          <w:lang w:val="en-US"/>
        </w:rPr>
        <w:t>Mecanismul prin care creșterea nivelului de calciu în citoplasma celulară duce la distrofia celulară a se vedea mai sus în compartimentul leziunilor celulare</w:t>
      </w:r>
      <w:r w:rsidR="00CB3BBD" w:rsidRPr="00C9542A">
        <w:rPr>
          <w:rFonts w:ascii="Times New Roman" w:hAnsi="Times New Roman"/>
          <w:sz w:val="24"/>
          <w:szCs w:val="24"/>
          <w:lang w:val="en-US"/>
        </w:rPr>
        <w:t>.</w:t>
      </w:r>
    </w:p>
    <w:p w14:paraId="736E9A27" w14:textId="77777777" w:rsidR="00B56080" w:rsidRPr="00C9542A" w:rsidRDefault="00DF087A" w:rsidP="00C9542A">
      <w:pPr>
        <w:spacing w:after="0"/>
        <w:ind w:firstLine="708"/>
        <w:jc w:val="both"/>
        <w:rPr>
          <w:rFonts w:ascii="Times New Roman" w:hAnsi="Times New Roman"/>
          <w:sz w:val="24"/>
          <w:szCs w:val="24"/>
          <w:lang w:val="en-US"/>
        </w:rPr>
      </w:pPr>
      <w:r w:rsidRPr="00C4171C">
        <w:rPr>
          <w:rFonts w:ascii="Times New Roman" w:hAnsi="Times New Roman"/>
          <w:b/>
          <w:bCs/>
          <w:i/>
          <w:sz w:val="24"/>
          <w:szCs w:val="24"/>
          <w:lang w:val="en-US"/>
        </w:rPr>
        <w:t xml:space="preserve">Acumularea intracelulară de </w:t>
      </w:r>
      <w:r w:rsidR="00741054" w:rsidRPr="00C4171C">
        <w:rPr>
          <w:rFonts w:ascii="Times New Roman" w:hAnsi="Times New Roman"/>
          <w:b/>
          <w:bCs/>
          <w:i/>
          <w:sz w:val="24"/>
          <w:szCs w:val="24"/>
          <w:lang w:val="en-US"/>
        </w:rPr>
        <w:t xml:space="preserve">acizi </w:t>
      </w:r>
      <w:r w:rsidRPr="00C4171C">
        <w:rPr>
          <w:rFonts w:ascii="Times New Roman" w:hAnsi="Times New Roman"/>
          <w:b/>
          <w:bCs/>
          <w:i/>
          <w:sz w:val="24"/>
          <w:szCs w:val="24"/>
          <w:lang w:val="en-US"/>
        </w:rPr>
        <w:t xml:space="preserve">grași </w:t>
      </w:r>
      <w:r w:rsidR="00751BB6" w:rsidRPr="00C4171C">
        <w:rPr>
          <w:rFonts w:ascii="Times New Roman" w:hAnsi="Times New Roman"/>
          <w:b/>
          <w:bCs/>
          <w:i/>
          <w:sz w:val="24"/>
          <w:szCs w:val="24"/>
          <w:lang w:val="en-US"/>
        </w:rPr>
        <w:t>neesterificați</w:t>
      </w:r>
      <w:r w:rsidR="00751BB6"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reprezintă </w:t>
      </w:r>
      <w:r w:rsidR="00751BB6" w:rsidRPr="00C9542A">
        <w:rPr>
          <w:rFonts w:ascii="Times New Roman" w:hAnsi="Times New Roman"/>
          <w:sz w:val="24"/>
          <w:szCs w:val="24"/>
          <w:lang w:val="en-US"/>
        </w:rPr>
        <w:t xml:space="preserve">un mecanism important de </w:t>
      </w:r>
      <w:r w:rsidRPr="00C9542A">
        <w:rPr>
          <w:rFonts w:ascii="Times New Roman" w:hAnsi="Times New Roman"/>
          <w:sz w:val="24"/>
          <w:szCs w:val="24"/>
          <w:lang w:val="en-US"/>
        </w:rPr>
        <w:t xml:space="preserve">distrofie a celulelor </w:t>
      </w:r>
      <w:r w:rsidR="00751BB6" w:rsidRPr="00C9542A">
        <w:rPr>
          <w:rFonts w:ascii="Times New Roman" w:hAnsi="Times New Roman"/>
          <w:sz w:val="24"/>
          <w:szCs w:val="24"/>
          <w:lang w:val="en-US"/>
        </w:rPr>
        <w:t>lipidice</w:t>
      </w:r>
      <w:r w:rsidRPr="00C9542A">
        <w:rPr>
          <w:rFonts w:ascii="Times New Roman" w:hAnsi="Times New Roman"/>
          <w:sz w:val="24"/>
          <w:szCs w:val="24"/>
          <w:lang w:val="en-US"/>
        </w:rPr>
        <w:t xml:space="preserve">. Acesta constă </w:t>
      </w:r>
      <w:r w:rsidR="00CF3DC6" w:rsidRPr="00C9542A">
        <w:rPr>
          <w:rFonts w:ascii="Times New Roman" w:hAnsi="Times New Roman"/>
          <w:sz w:val="24"/>
          <w:szCs w:val="24"/>
          <w:lang w:val="en-US"/>
        </w:rPr>
        <w:t>în trecerea</w:t>
      </w:r>
      <w:r w:rsidRPr="00C9542A">
        <w:rPr>
          <w:rFonts w:ascii="Times New Roman" w:hAnsi="Times New Roman"/>
          <w:sz w:val="24"/>
          <w:szCs w:val="24"/>
          <w:lang w:val="en-US"/>
        </w:rPr>
        <w:t xml:space="preserve"> abundentă </w:t>
      </w:r>
      <w:r w:rsidR="00CF3DC6" w:rsidRPr="00C9542A">
        <w:rPr>
          <w:rFonts w:ascii="Times New Roman" w:hAnsi="Times New Roman"/>
          <w:sz w:val="24"/>
          <w:szCs w:val="24"/>
          <w:lang w:val="en-US"/>
        </w:rPr>
        <w:t xml:space="preserve">a lipidelor </w:t>
      </w:r>
      <w:r w:rsidR="00751BB6" w:rsidRPr="00C9542A">
        <w:rPr>
          <w:rFonts w:ascii="Times New Roman" w:hAnsi="Times New Roman"/>
          <w:sz w:val="24"/>
          <w:szCs w:val="24"/>
          <w:lang w:val="en-US"/>
        </w:rPr>
        <w:t xml:space="preserve">din sânge </w:t>
      </w:r>
      <w:r w:rsidR="00CF3DC6" w:rsidRPr="00C9542A">
        <w:rPr>
          <w:rFonts w:ascii="Times New Roman" w:hAnsi="Times New Roman"/>
          <w:sz w:val="24"/>
          <w:szCs w:val="24"/>
          <w:lang w:val="en-US"/>
        </w:rPr>
        <w:t xml:space="preserve">în celule </w:t>
      </w:r>
      <w:r w:rsidR="00751BB6" w:rsidRPr="00C9542A">
        <w:rPr>
          <w:rFonts w:ascii="Times New Roman" w:hAnsi="Times New Roman"/>
          <w:sz w:val="24"/>
          <w:szCs w:val="24"/>
          <w:lang w:val="en-US"/>
        </w:rPr>
        <w:t>(în caz de hiperlipemie</w:t>
      </w:r>
      <w:r w:rsidRPr="00C9542A">
        <w:rPr>
          <w:rFonts w:ascii="Times New Roman" w:hAnsi="Times New Roman"/>
          <w:sz w:val="24"/>
          <w:szCs w:val="24"/>
          <w:lang w:val="en-US"/>
        </w:rPr>
        <w:t xml:space="preserve">), sinteza intracelulară excesivă de lipide sau inhibarea utilizării lipidelor de către celulă în </w:t>
      </w:r>
      <w:r w:rsidR="00751BB6" w:rsidRPr="00C9542A">
        <w:rPr>
          <w:rFonts w:ascii="Times New Roman" w:hAnsi="Times New Roman"/>
          <w:sz w:val="24"/>
          <w:szCs w:val="24"/>
          <w:lang w:val="en-US"/>
        </w:rPr>
        <w:t xml:space="preserve">procesele catabolice (lipoliză). </w:t>
      </w:r>
      <w:r w:rsidRPr="00C9542A">
        <w:rPr>
          <w:rFonts w:ascii="Times New Roman" w:hAnsi="Times New Roman"/>
          <w:sz w:val="24"/>
          <w:szCs w:val="24"/>
          <w:lang w:val="en-US"/>
        </w:rPr>
        <w:t xml:space="preserve">Acizii grași intracelulari sunt expuși proceselor de peroxidare cu formare de peroxizi, care </w:t>
      </w:r>
      <w:r w:rsidR="00751BB6" w:rsidRPr="00C9542A">
        <w:rPr>
          <w:rFonts w:ascii="Times New Roman" w:hAnsi="Times New Roman"/>
          <w:sz w:val="24"/>
          <w:szCs w:val="24"/>
          <w:lang w:val="en-US"/>
        </w:rPr>
        <w:t xml:space="preserve">afectează </w:t>
      </w:r>
      <w:r w:rsidRPr="00C9542A">
        <w:rPr>
          <w:rFonts w:ascii="Times New Roman" w:hAnsi="Times New Roman"/>
          <w:sz w:val="24"/>
          <w:szCs w:val="24"/>
          <w:lang w:val="en-US"/>
        </w:rPr>
        <w:t>membranele citoplasmatice, membranele mitocondriale, lizozomii, reticulul endoplasmatic și altele, activează fosfolipaza A</w:t>
      </w:r>
      <w:r w:rsidRPr="00C9542A">
        <w:rPr>
          <w:rFonts w:ascii="Times New Roman" w:hAnsi="Times New Roman"/>
          <w:sz w:val="24"/>
          <w:szCs w:val="24"/>
          <w:vertAlign w:val="subscript"/>
          <w:lang w:val="en-US"/>
        </w:rPr>
        <w:t>2</w:t>
      </w:r>
      <w:r w:rsidRPr="00C9542A">
        <w:rPr>
          <w:rFonts w:ascii="Times New Roman" w:hAnsi="Times New Roman"/>
          <w:sz w:val="24"/>
          <w:szCs w:val="24"/>
          <w:lang w:val="en-US"/>
        </w:rPr>
        <w:t xml:space="preserve"> , cationii </w:t>
      </w:r>
      <w:r w:rsidR="00751BB6" w:rsidRPr="00C9542A">
        <w:rPr>
          <w:rFonts w:ascii="Times New Roman" w:hAnsi="Times New Roman"/>
          <w:sz w:val="24"/>
          <w:szCs w:val="24"/>
          <w:lang w:val="en-US"/>
        </w:rPr>
        <w:t xml:space="preserve">legați </w:t>
      </w:r>
      <w:r w:rsidRPr="00C9542A">
        <w:rPr>
          <w:rFonts w:ascii="Times New Roman" w:hAnsi="Times New Roman"/>
          <w:sz w:val="24"/>
          <w:szCs w:val="24"/>
          <w:lang w:val="en-US"/>
        </w:rPr>
        <w:t>cu formare de săpunuri și provoacă acidoză intracelulară.</w:t>
      </w:r>
    </w:p>
    <w:p w14:paraId="751CCD5D" w14:textId="77777777" w:rsidR="00B56080" w:rsidRPr="00C9542A" w:rsidRDefault="00DF087A" w:rsidP="00C9542A">
      <w:pPr>
        <w:spacing w:after="0"/>
        <w:ind w:firstLine="708"/>
        <w:jc w:val="both"/>
        <w:rPr>
          <w:rFonts w:ascii="Times New Roman" w:hAnsi="Times New Roman"/>
          <w:sz w:val="24"/>
          <w:szCs w:val="24"/>
          <w:lang w:val="en-US"/>
        </w:rPr>
      </w:pPr>
      <w:r w:rsidRPr="00C4171C">
        <w:rPr>
          <w:rFonts w:ascii="Times New Roman" w:hAnsi="Times New Roman"/>
          <w:b/>
          <w:bCs/>
          <w:i/>
          <w:sz w:val="24"/>
          <w:szCs w:val="24"/>
          <w:lang w:val="en-US"/>
        </w:rPr>
        <w:t>Mecanismul lizozomal</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al distrofiilor </w:t>
      </w:r>
      <w:r w:rsidR="00751BB6" w:rsidRPr="00C9542A">
        <w:rPr>
          <w:rFonts w:ascii="Times New Roman" w:hAnsi="Times New Roman"/>
          <w:sz w:val="24"/>
          <w:szCs w:val="24"/>
          <w:lang w:val="en-US"/>
        </w:rPr>
        <w:t xml:space="preserve">constă în activarea </w:t>
      </w:r>
      <w:r w:rsidRPr="00C9542A">
        <w:rPr>
          <w:rFonts w:ascii="Times New Roman" w:hAnsi="Times New Roman"/>
          <w:sz w:val="24"/>
          <w:szCs w:val="24"/>
          <w:lang w:val="en-US"/>
        </w:rPr>
        <w:t xml:space="preserve">nespecifică </w:t>
      </w:r>
      <w:r w:rsidR="00751BB6" w:rsidRPr="00C9542A">
        <w:rPr>
          <w:rFonts w:ascii="Times New Roman" w:hAnsi="Times New Roman"/>
          <w:sz w:val="24"/>
          <w:szCs w:val="24"/>
          <w:lang w:val="en-US"/>
        </w:rPr>
        <w:t xml:space="preserve">a lizozomilor cu creșterea </w:t>
      </w:r>
      <w:r w:rsidRPr="00C9542A">
        <w:rPr>
          <w:rFonts w:ascii="Times New Roman" w:hAnsi="Times New Roman"/>
          <w:sz w:val="24"/>
          <w:szCs w:val="24"/>
          <w:lang w:val="en-US"/>
        </w:rPr>
        <w:t xml:space="preserve">permeabilității membranei </w:t>
      </w:r>
      <w:r w:rsidR="00751BB6" w:rsidRPr="00C9542A">
        <w:rPr>
          <w:rFonts w:ascii="Times New Roman" w:hAnsi="Times New Roman"/>
          <w:sz w:val="24"/>
          <w:szCs w:val="24"/>
          <w:lang w:val="en-US"/>
        </w:rPr>
        <w:t xml:space="preserve">și trecerea </w:t>
      </w:r>
      <w:r w:rsidRPr="00C9542A">
        <w:rPr>
          <w:rFonts w:ascii="Times New Roman" w:hAnsi="Times New Roman"/>
          <w:sz w:val="24"/>
          <w:szCs w:val="24"/>
          <w:lang w:val="en-US"/>
        </w:rPr>
        <w:t xml:space="preserve">enzimelor </w:t>
      </w:r>
      <w:r w:rsidR="00751BB6" w:rsidRPr="00C9542A">
        <w:rPr>
          <w:rFonts w:ascii="Times New Roman" w:hAnsi="Times New Roman"/>
          <w:sz w:val="24"/>
          <w:szCs w:val="24"/>
          <w:lang w:val="en-US"/>
        </w:rPr>
        <w:t xml:space="preserve">lizozomale </w:t>
      </w:r>
      <w:r w:rsidRPr="00C9542A">
        <w:rPr>
          <w:rFonts w:ascii="Times New Roman" w:hAnsi="Times New Roman"/>
          <w:sz w:val="24"/>
          <w:szCs w:val="24"/>
          <w:lang w:val="en-US"/>
        </w:rPr>
        <w:t xml:space="preserve">hidrolitice </w:t>
      </w:r>
      <w:r w:rsidR="00751BB6" w:rsidRPr="00C9542A">
        <w:rPr>
          <w:rFonts w:ascii="Times New Roman" w:hAnsi="Times New Roman"/>
          <w:sz w:val="24"/>
          <w:szCs w:val="24"/>
          <w:lang w:val="en-US"/>
        </w:rPr>
        <w:t xml:space="preserve">în citoplasmă cu </w:t>
      </w:r>
      <w:r w:rsidRPr="00C9542A">
        <w:rPr>
          <w:rFonts w:ascii="Times New Roman" w:hAnsi="Times New Roman"/>
          <w:sz w:val="24"/>
          <w:szCs w:val="24"/>
          <w:lang w:val="en-US"/>
        </w:rPr>
        <w:t>inițierea proceselor de autoliză.</w:t>
      </w:r>
    </w:p>
    <w:p w14:paraId="6CFF6B15" w14:textId="77777777" w:rsidR="00B56080" w:rsidRPr="00C9542A" w:rsidRDefault="00DF087A" w:rsidP="00C9542A">
      <w:pPr>
        <w:ind w:firstLine="708"/>
        <w:jc w:val="both"/>
        <w:rPr>
          <w:rFonts w:ascii="Times New Roman" w:hAnsi="Times New Roman"/>
          <w:sz w:val="24"/>
          <w:szCs w:val="24"/>
          <w:lang w:val="en-US"/>
        </w:rPr>
      </w:pPr>
      <w:r w:rsidRPr="00C4171C">
        <w:rPr>
          <w:rFonts w:ascii="Times New Roman" w:hAnsi="Times New Roman"/>
          <w:b/>
          <w:bCs/>
          <w:i/>
          <w:sz w:val="24"/>
          <w:szCs w:val="24"/>
          <w:lang w:val="en-US"/>
        </w:rPr>
        <w:t>Catecola</w:t>
      </w:r>
      <w:r w:rsidR="00C4171C">
        <w:rPr>
          <w:rFonts w:ascii="Times New Roman" w:hAnsi="Times New Roman"/>
          <w:b/>
          <w:bCs/>
          <w:i/>
          <w:sz w:val="24"/>
          <w:szCs w:val="24"/>
          <w:lang w:val="en-US"/>
        </w:rPr>
        <w:t>mina</w:t>
      </w:r>
      <w:r w:rsidRPr="00C9542A">
        <w:rPr>
          <w:rFonts w:ascii="Times New Roman" w:hAnsi="Times New Roman"/>
          <w:i/>
          <w:sz w:val="24"/>
          <w:szCs w:val="24"/>
          <w:lang w:val="en-US"/>
        </w:rPr>
        <w:t xml:space="preserve"> în </w:t>
      </w:r>
      <w:r w:rsidR="00741054" w:rsidRPr="00C9542A">
        <w:rPr>
          <w:rFonts w:ascii="Times New Roman" w:hAnsi="Times New Roman"/>
          <w:sz w:val="24"/>
          <w:szCs w:val="24"/>
          <w:lang w:val="en-US"/>
        </w:rPr>
        <w:t xml:space="preserve">cantități </w:t>
      </w:r>
      <w:r w:rsidRPr="00C9542A">
        <w:rPr>
          <w:rFonts w:ascii="Times New Roman" w:hAnsi="Times New Roman"/>
          <w:i/>
          <w:sz w:val="24"/>
          <w:szCs w:val="24"/>
          <w:lang w:val="en-US"/>
        </w:rPr>
        <w:t xml:space="preserve">excesive </w:t>
      </w:r>
      <w:r w:rsidRPr="00C9542A">
        <w:rPr>
          <w:rFonts w:ascii="Times New Roman" w:hAnsi="Times New Roman"/>
          <w:sz w:val="24"/>
          <w:szCs w:val="24"/>
          <w:lang w:val="en-US"/>
        </w:rPr>
        <w:t xml:space="preserve">alterează, de asemenea, celulele și declanșează procese distrofice prin mecanisme </w:t>
      </w:r>
      <w:r w:rsidR="00741054" w:rsidRPr="00C9542A">
        <w:rPr>
          <w:rFonts w:ascii="Times New Roman" w:hAnsi="Times New Roman"/>
          <w:sz w:val="24"/>
          <w:szCs w:val="24"/>
          <w:lang w:val="en-US"/>
        </w:rPr>
        <w:t>multiple</w:t>
      </w:r>
      <w:r w:rsidRPr="00C9542A">
        <w:rPr>
          <w:rFonts w:ascii="Times New Roman" w:hAnsi="Times New Roman"/>
          <w:sz w:val="24"/>
          <w:szCs w:val="24"/>
          <w:lang w:val="en-US"/>
        </w:rPr>
        <w:t xml:space="preserve">: prin </w:t>
      </w:r>
      <w:r w:rsidR="00741054" w:rsidRPr="00C9542A">
        <w:rPr>
          <w:rFonts w:ascii="Times New Roman" w:hAnsi="Times New Roman"/>
          <w:sz w:val="24"/>
          <w:szCs w:val="24"/>
          <w:lang w:val="en-US"/>
        </w:rPr>
        <w:t xml:space="preserve">inițierea </w:t>
      </w:r>
      <w:r w:rsidRPr="00C9542A">
        <w:rPr>
          <w:rFonts w:ascii="Times New Roman" w:hAnsi="Times New Roman"/>
          <w:sz w:val="24"/>
          <w:szCs w:val="24"/>
          <w:lang w:val="en-US"/>
        </w:rPr>
        <w:t>hiperfuncției celulare</w:t>
      </w:r>
      <w:r w:rsidR="00741054" w:rsidRPr="00C9542A">
        <w:rPr>
          <w:rFonts w:ascii="Times New Roman" w:hAnsi="Times New Roman"/>
          <w:sz w:val="24"/>
          <w:szCs w:val="24"/>
          <w:lang w:val="en-US"/>
        </w:rPr>
        <w:t xml:space="preserve">, ducând la </w:t>
      </w:r>
      <w:r w:rsidRPr="00C9542A">
        <w:rPr>
          <w:rFonts w:ascii="Times New Roman" w:hAnsi="Times New Roman"/>
          <w:sz w:val="24"/>
          <w:szCs w:val="24"/>
          <w:lang w:val="en-US"/>
        </w:rPr>
        <w:t xml:space="preserve">o depleție energetică relativă, prin </w:t>
      </w:r>
      <w:r w:rsidR="00741054" w:rsidRPr="00C9542A">
        <w:rPr>
          <w:rFonts w:ascii="Times New Roman" w:hAnsi="Times New Roman"/>
          <w:sz w:val="24"/>
          <w:szCs w:val="24"/>
          <w:lang w:val="en-US"/>
        </w:rPr>
        <w:t xml:space="preserve">activarea </w:t>
      </w:r>
      <w:r w:rsidRPr="00C9542A">
        <w:rPr>
          <w:rFonts w:ascii="Times New Roman" w:hAnsi="Times New Roman"/>
          <w:sz w:val="24"/>
          <w:szCs w:val="24"/>
          <w:lang w:val="en-US"/>
        </w:rPr>
        <w:t xml:space="preserve">glicolizei </w:t>
      </w:r>
      <w:r w:rsidR="00741054" w:rsidRPr="00C9542A">
        <w:rPr>
          <w:rFonts w:ascii="Times New Roman" w:hAnsi="Times New Roman"/>
          <w:sz w:val="24"/>
          <w:szCs w:val="24"/>
          <w:lang w:val="en-US"/>
        </w:rPr>
        <w:t xml:space="preserve">(dezvoltarea </w:t>
      </w:r>
      <w:r w:rsidRPr="00C9542A">
        <w:rPr>
          <w:rFonts w:ascii="Times New Roman" w:hAnsi="Times New Roman"/>
          <w:sz w:val="24"/>
          <w:szCs w:val="24"/>
          <w:lang w:val="en-US"/>
        </w:rPr>
        <w:t xml:space="preserve">acidozei lactice), prin </w:t>
      </w:r>
      <w:r w:rsidR="00741054" w:rsidRPr="00C9542A">
        <w:rPr>
          <w:rFonts w:ascii="Times New Roman" w:hAnsi="Times New Roman"/>
          <w:sz w:val="24"/>
          <w:szCs w:val="24"/>
          <w:lang w:val="en-US"/>
        </w:rPr>
        <w:t xml:space="preserve">activarea </w:t>
      </w:r>
      <w:r w:rsidRPr="00C9542A">
        <w:rPr>
          <w:rFonts w:ascii="Times New Roman" w:hAnsi="Times New Roman"/>
          <w:sz w:val="24"/>
          <w:szCs w:val="24"/>
          <w:lang w:val="en-US"/>
        </w:rPr>
        <w:t xml:space="preserve">lipolizei cu formarea </w:t>
      </w:r>
      <w:r w:rsidR="00741054" w:rsidRPr="00C9542A">
        <w:rPr>
          <w:rFonts w:ascii="Times New Roman" w:hAnsi="Times New Roman"/>
          <w:sz w:val="24"/>
          <w:szCs w:val="24"/>
          <w:lang w:val="en-US"/>
        </w:rPr>
        <w:t xml:space="preserve">excesivă </w:t>
      </w:r>
      <w:r w:rsidRPr="00C9542A">
        <w:rPr>
          <w:rFonts w:ascii="Times New Roman" w:hAnsi="Times New Roman"/>
          <w:sz w:val="24"/>
          <w:szCs w:val="24"/>
          <w:lang w:val="en-US"/>
        </w:rPr>
        <w:t>de acizi grași</w:t>
      </w:r>
      <w:r w:rsidR="00741054"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prin </w:t>
      </w:r>
      <w:r w:rsidR="00741054" w:rsidRPr="00C9542A">
        <w:rPr>
          <w:rFonts w:ascii="Times New Roman" w:hAnsi="Times New Roman"/>
          <w:sz w:val="24"/>
          <w:szCs w:val="24"/>
          <w:lang w:val="en-US"/>
        </w:rPr>
        <w:t xml:space="preserve">activarea </w:t>
      </w:r>
      <w:r w:rsidRPr="00C9542A">
        <w:rPr>
          <w:rFonts w:ascii="Times New Roman" w:hAnsi="Times New Roman"/>
          <w:sz w:val="24"/>
          <w:szCs w:val="24"/>
          <w:lang w:val="en-US"/>
        </w:rPr>
        <w:t xml:space="preserve">lizozomilor cu autoliză hidrolitică, prin intensificarea proceselor de peroxidare a lipidelor. </w:t>
      </w:r>
    </w:p>
    <w:p w14:paraId="1DBC000A" w14:textId="77777777" w:rsidR="00C4171C" w:rsidRDefault="00C4171C" w:rsidP="00C9542A">
      <w:pPr>
        <w:spacing w:after="0"/>
        <w:ind w:firstLine="708"/>
        <w:jc w:val="both"/>
        <w:rPr>
          <w:rFonts w:ascii="Times New Roman" w:hAnsi="Times New Roman"/>
          <w:b/>
          <w:sz w:val="24"/>
          <w:szCs w:val="24"/>
          <w:lang w:val="en-US"/>
        </w:rPr>
      </w:pPr>
    </w:p>
    <w:p w14:paraId="505A3967" w14:textId="77777777" w:rsidR="00C4171C" w:rsidRDefault="00C4171C" w:rsidP="00C9542A">
      <w:pPr>
        <w:spacing w:after="0"/>
        <w:ind w:firstLine="708"/>
        <w:jc w:val="both"/>
        <w:rPr>
          <w:rFonts w:ascii="Times New Roman" w:hAnsi="Times New Roman"/>
          <w:b/>
          <w:sz w:val="24"/>
          <w:szCs w:val="24"/>
          <w:lang w:val="en-US"/>
        </w:rPr>
      </w:pPr>
    </w:p>
    <w:p w14:paraId="3058FFFB" w14:textId="77777777" w:rsidR="00B56080" w:rsidRPr="00C9542A" w:rsidRDefault="00C4171C"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lastRenderedPageBreak/>
        <w:t xml:space="preserve">                                                 </w:t>
      </w:r>
      <w:r w:rsidR="004D4E99" w:rsidRPr="00C9542A">
        <w:rPr>
          <w:rFonts w:ascii="Times New Roman" w:hAnsi="Times New Roman"/>
          <w:b/>
          <w:sz w:val="24"/>
          <w:szCs w:val="24"/>
          <w:lang w:val="en-US"/>
        </w:rPr>
        <w:t xml:space="preserve">Distrofia lipidică </w:t>
      </w:r>
    </w:p>
    <w:p w14:paraId="616118A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Toate clasele majore de lipide se pot acumula în celule: trigliceride, colesterol/esteri de colesterol și fosfolipide. Fosfolipidele sunt componente ale figurilor de mielină găsite în celulele necrotice. În plus, complexe anormale de lipide și carbohidrați se acumulează în </w:t>
      </w:r>
      <w:r w:rsidR="005C5E08" w:rsidRPr="00C9542A">
        <w:rPr>
          <w:rFonts w:ascii="Times New Roman" w:hAnsi="Times New Roman"/>
          <w:sz w:val="24"/>
          <w:szCs w:val="24"/>
          <w:lang w:val="en-US"/>
        </w:rPr>
        <w:t xml:space="preserve">bolile de depozitare </w:t>
      </w:r>
      <w:r w:rsidRPr="00C9542A">
        <w:rPr>
          <w:rFonts w:ascii="Times New Roman" w:hAnsi="Times New Roman"/>
          <w:sz w:val="24"/>
          <w:szCs w:val="24"/>
          <w:lang w:val="en-US"/>
        </w:rPr>
        <w:t xml:space="preserve">lizozomală. </w:t>
      </w:r>
    </w:p>
    <w:p w14:paraId="64FC6C2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Termenii </w:t>
      </w:r>
      <w:r w:rsidRPr="00C9542A">
        <w:rPr>
          <w:rFonts w:ascii="Times New Roman" w:hAnsi="Times New Roman"/>
          <w:i/>
          <w:sz w:val="24"/>
          <w:szCs w:val="24"/>
          <w:lang w:val="en-US"/>
        </w:rPr>
        <w:t xml:space="preserve">steatoză </w:t>
      </w:r>
      <w:r w:rsidRPr="00C9542A">
        <w:rPr>
          <w:rFonts w:ascii="Times New Roman" w:hAnsi="Times New Roman"/>
          <w:sz w:val="24"/>
          <w:szCs w:val="24"/>
          <w:lang w:val="en-US"/>
        </w:rPr>
        <w:t xml:space="preserve">și modificare grasă descriu acumulări anormale de trigliceride în celulele parenchimatoase. Modificările grase sunt adesea observate în ficat, deoarece acesta este principalul organ implicat în metabolismul grăsimilor, dar apar și în inimă, mușchi și rinichi. Cauzele steatozei includ toxinele, malnutriția proteică, diabetul zaharat, obezitatea și anoxia. În țările dezvoltate, cele mai frecvente cauze ale modificării semnificative a grăsimii în ficat (ficat </w:t>
      </w:r>
      <w:r w:rsidRPr="00C9542A">
        <w:rPr>
          <w:rFonts w:ascii="Times New Roman" w:hAnsi="Times New Roman"/>
          <w:i/>
          <w:sz w:val="24"/>
          <w:szCs w:val="24"/>
          <w:lang w:val="en-US"/>
        </w:rPr>
        <w:t>gras</w:t>
      </w:r>
      <w:r w:rsidRPr="00C9542A">
        <w:rPr>
          <w:rFonts w:ascii="Times New Roman" w:hAnsi="Times New Roman"/>
          <w:sz w:val="24"/>
          <w:szCs w:val="24"/>
          <w:lang w:val="en-US"/>
        </w:rPr>
        <w:t>) sunt abuzul de alcool și boala nealcoolică a ficatului gras, care este adesea asociată cu diabetul și obezitatea.</w:t>
      </w:r>
    </w:p>
    <w:p w14:paraId="42CEF78E" w14:textId="77777777" w:rsidR="00B56080" w:rsidRPr="00C9542A" w:rsidRDefault="00442721"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Diferite mecanisme explică acumularea trigliceridelor în ficat. Acizii grași liberi din țesutul adipos sau din alimentele ingerate sunt transportați în mod normal în hepatocite. În ficat, aceștia sunt esterificați în trigliceride, transformați în colesterol sau fosfolipide sau oxidați în corpuri cetonice. Unii acizi grași sunt sintetizați și din acetat. Eliberarea trigliceridelor din hepatocite necesită asocierea cu apoproteinele pentru a forma lipoproteine, care pot fi apoi transportate din sânge în țesuturi </w:t>
      </w:r>
      <w:r w:rsidR="004D4E99" w:rsidRPr="00C9542A">
        <w:rPr>
          <w:rFonts w:ascii="Times New Roman" w:hAnsi="Times New Roman"/>
          <w:sz w:val="24"/>
          <w:szCs w:val="24"/>
          <w:lang w:val="en-US"/>
        </w:rPr>
        <w:t>(Fig.10)</w:t>
      </w:r>
      <w:r w:rsidRPr="00C9542A">
        <w:rPr>
          <w:rFonts w:ascii="Times New Roman" w:hAnsi="Times New Roman"/>
          <w:sz w:val="24"/>
          <w:szCs w:val="24"/>
          <w:lang w:val="en-US"/>
        </w:rPr>
        <w:t xml:space="preserve">. </w:t>
      </w:r>
    </w:p>
    <w:p w14:paraId="18FBCA12"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Acumularea excesivă de trigliceride în ficat poate rezulta din intrarea excesivă sau din metabolismul și exportul defectuos al lipidelor. Mai multe astfel de defecte sunt induse de alcool, o hepatotoxină care modifică funcțiile mitocondriale și microsomale, conducând la o sinteză crescută și o degradare redusă a lipidelor. CCl</w:t>
      </w:r>
      <w:r w:rsidRPr="00C9542A">
        <w:rPr>
          <w:rFonts w:ascii="Times New Roman" w:hAnsi="Times New Roman"/>
          <w:sz w:val="24"/>
          <w:szCs w:val="24"/>
          <w:vertAlign w:val="subscript"/>
          <w:lang w:val="en-US"/>
        </w:rPr>
        <w:t>4</w:t>
      </w:r>
      <w:r w:rsidRPr="00C9542A">
        <w:rPr>
          <w:rFonts w:ascii="Times New Roman" w:hAnsi="Times New Roman"/>
          <w:sz w:val="24"/>
          <w:szCs w:val="24"/>
          <w:lang w:val="en-US"/>
        </w:rPr>
        <w:t xml:space="preserve"> și malnutriția proteică determină modificarea grăsimilor prin reducerea sintezei apoproteinelor, hipoxia inhibă oxidarea acizilor grași, iar înfometarea crește mobilizarea acizilor grași din depozitele periferice. </w:t>
      </w:r>
      <w:r w:rsidR="006F1FA3" w:rsidRPr="00C9542A">
        <w:rPr>
          <w:rFonts w:ascii="Times New Roman" w:hAnsi="Times New Roman"/>
          <w:sz w:val="24"/>
          <w:szCs w:val="24"/>
          <w:lang w:val="en-US"/>
        </w:rPr>
        <w:t>În diabetul zaharat există o lipoliză crescută din cauza lipsei de insulină, cu o mobilizare crescută a AGL din țesutul adipos.</w:t>
      </w:r>
    </w:p>
    <w:p w14:paraId="0E83D2F5" w14:textId="0108F318" w:rsidR="00442721" w:rsidRPr="00C9542A" w:rsidRDefault="00A871D0" w:rsidP="00C9542A">
      <w:pPr>
        <w:jc w:val="both"/>
        <w:rPr>
          <w:rFonts w:ascii="Times New Roman" w:hAnsi="Times New Roman"/>
          <w:sz w:val="24"/>
          <w:szCs w:val="24"/>
          <w:lang w:val="en-US"/>
        </w:rPr>
      </w:pPr>
      <w:r>
        <w:rPr>
          <w:rFonts w:ascii="Times New Roman" w:eastAsia="Times New Roman" w:hAnsi="Times New Roman"/>
          <w:noProof/>
          <w:sz w:val="24"/>
          <w:szCs w:val="24"/>
          <w:lang w:val="en-US"/>
        </w:rPr>
        <w:drawing>
          <wp:inline distT="0" distB="0" distL="0" distR="0" wp14:anchorId="5902039D" wp14:editId="5BAFC442">
            <wp:extent cx="5772150" cy="3914775"/>
            <wp:effectExtent l="19050" t="19050" r="0" b="9525"/>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2150" cy="3914775"/>
                    </a:xfrm>
                    <a:prstGeom prst="rect">
                      <a:avLst/>
                    </a:prstGeom>
                    <a:noFill/>
                    <a:ln w="9525" cmpd="sng">
                      <a:solidFill>
                        <a:srgbClr val="000000"/>
                      </a:solidFill>
                      <a:miter lim="800000"/>
                      <a:headEnd/>
                      <a:tailEnd/>
                    </a:ln>
                    <a:effectLst/>
                  </pic:spPr>
                </pic:pic>
              </a:graphicData>
            </a:graphic>
          </wp:inline>
        </w:drawing>
      </w:r>
    </w:p>
    <w:p w14:paraId="7240C03E" w14:textId="77777777" w:rsidR="00B56080" w:rsidRPr="00C9542A" w:rsidRDefault="00442721"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 xml:space="preserve">10. </w:t>
      </w:r>
      <w:r w:rsidRPr="00C9542A">
        <w:rPr>
          <w:rFonts w:ascii="Times New Roman" w:hAnsi="Times New Roman"/>
          <w:b/>
          <w:sz w:val="24"/>
          <w:szCs w:val="24"/>
          <w:lang w:val="en-US"/>
        </w:rPr>
        <w:t>Ficat gras</w:t>
      </w:r>
      <w:r w:rsidRPr="00C9542A">
        <w:rPr>
          <w:rFonts w:ascii="Times New Roman" w:hAnsi="Times New Roman"/>
          <w:sz w:val="24"/>
          <w:szCs w:val="24"/>
          <w:lang w:val="en-US"/>
        </w:rPr>
        <w:t xml:space="preserve">. A, Diagrama schematică a mecanismelor posibile care conduc la acumularea de trigliceride în ficatul gras. Defectele în oricare dintre etapele de absorbție, catabolism sau secreție pot duce la acumularea de lipide. B, Detaliu de mare putere al modificării ficatului gras. În majoritatea </w:t>
      </w:r>
      <w:r w:rsidRPr="00C9542A">
        <w:rPr>
          <w:rFonts w:ascii="Times New Roman" w:hAnsi="Times New Roman"/>
          <w:sz w:val="24"/>
          <w:szCs w:val="24"/>
          <w:lang w:val="en-US"/>
        </w:rPr>
        <w:lastRenderedPageBreak/>
        <w:t>celulelor, nucleul bine conservat este înghesuit în marginea deplasată de citoplasmă din jurul vacuolei de grăsime</w:t>
      </w:r>
      <w:r w:rsidR="00886F92" w:rsidRPr="00C9542A">
        <w:rPr>
          <w:rFonts w:ascii="Times New Roman" w:hAnsi="Times New Roman"/>
          <w:sz w:val="24"/>
          <w:szCs w:val="24"/>
          <w:lang w:val="en-US"/>
        </w:rPr>
        <w:t xml:space="preserve">. </w:t>
      </w:r>
      <w:r w:rsidR="00DF087A" w:rsidRPr="00C9542A">
        <w:rPr>
          <w:rFonts w:ascii="Times New Roman" w:eastAsia="Sabon-Roman" w:hAnsi="Times New Roman"/>
          <w:bCs/>
          <w:sz w:val="24"/>
          <w:szCs w:val="24"/>
          <w:lang w:val="en-US"/>
        </w:rPr>
        <w:t>(De la Robbins-Cotran; Bazele patologice ale bolii)</w:t>
      </w:r>
      <w:r w:rsidR="00F73C60" w:rsidRPr="00C9542A">
        <w:rPr>
          <w:rFonts w:ascii="Times New Roman" w:eastAsia="Sabon-Roman" w:hAnsi="Times New Roman"/>
          <w:bCs/>
          <w:sz w:val="24"/>
          <w:szCs w:val="24"/>
          <w:lang w:val="en-US"/>
        </w:rPr>
        <w:t>.</w:t>
      </w:r>
    </w:p>
    <w:p w14:paraId="391BF00D" w14:textId="77777777" w:rsidR="00442721" w:rsidRPr="00C9542A" w:rsidRDefault="004D4E99" w:rsidP="00C9542A">
      <w:pPr>
        <w:jc w:val="both"/>
        <w:rPr>
          <w:rFonts w:ascii="Times New Roman" w:hAnsi="Times New Roman"/>
          <w:sz w:val="24"/>
          <w:szCs w:val="24"/>
          <w:lang w:val="en-US"/>
        </w:rPr>
      </w:pPr>
      <w:r w:rsidRPr="00C9542A">
        <w:rPr>
          <w:rFonts w:ascii="Times New Roman" w:hAnsi="Times New Roman"/>
          <w:sz w:val="24"/>
          <w:szCs w:val="24"/>
          <w:lang w:val="en-US"/>
        </w:rPr>
        <w:t xml:space="preserve"> </w:t>
      </w:r>
    </w:p>
    <w:p w14:paraId="7FD5015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Distrofia grasă la nivelul inimii se bazează pe trei mecanisme principale: hiperlipidemie cu intrare crescută a FFA din sânge (lipoliză exagerată, hiperlipidemie alimentară) în celulele inimii, tulburări intracelulare ale metabolismului lipidic și degradarea </w:t>
      </w:r>
      <w:r w:rsidR="00B33D3A" w:rsidRPr="00C9542A">
        <w:rPr>
          <w:rFonts w:ascii="Times New Roman" w:hAnsi="Times New Roman"/>
          <w:sz w:val="24"/>
          <w:szCs w:val="24"/>
          <w:lang w:val="en-US"/>
        </w:rPr>
        <w:t xml:space="preserve">crescută </w:t>
      </w:r>
      <w:r w:rsidRPr="00C9542A">
        <w:rPr>
          <w:rFonts w:ascii="Times New Roman" w:hAnsi="Times New Roman"/>
          <w:sz w:val="24"/>
          <w:szCs w:val="24"/>
          <w:lang w:val="en-US"/>
        </w:rPr>
        <w:t>a complexelor lipoproteice din membrana celulară. Cele mai frecvente cauze ale infiltratului adipos cardiac sunt: hipoxia, intoxicațiile cu fosfor, arseniu, unii factori infecțioși (difteria).</w:t>
      </w:r>
    </w:p>
    <w:p w14:paraId="29A1E9B6"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Modificările grase ale rinichilor se găsesc în sindromul nefrotic și afectează în mod preferențial tubulii distali și colectoare.</w:t>
      </w:r>
    </w:p>
    <w:p w14:paraId="438FA31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Semnificația modificării grăsimilor depinde de cauza și de gravitatea acumulării. Atunci când sunt ușoare, acestea pot să nu aibă niciun efect asupra funcției celulare. Modificările grase mai severe pot afecta funcția celulară și pot fi un semn prevestitor al morții celulare.</w:t>
      </w:r>
    </w:p>
    <w:p w14:paraId="78707721" w14:textId="77777777" w:rsidR="00B56080" w:rsidRPr="00C9542A" w:rsidRDefault="00D040AF" w:rsidP="00C9542A">
      <w:pPr>
        <w:spacing w:after="0"/>
        <w:ind w:firstLine="708"/>
        <w:jc w:val="both"/>
        <w:rPr>
          <w:rFonts w:ascii="Times New Roman" w:hAnsi="Times New Roman"/>
          <w:i/>
          <w:sz w:val="24"/>
          <w:szCs w:val="24"/>
          <w:lang w:val="en-US"/>
        </w:rPr>
      </w:pPr>
      <w:r w:rsidRPr="00C9542A">
        <w:rPr>
          <w:rFonts w:ascii="Times New Roman" w:hAnsi="Times New Roman"/>
          <w:i/>
          <w:sz w:val="24"/>
          <w:szCs w:val="24"/>
          <w:lang w:val="en-US"/>
        </w:rPr>
        <w:t xml:space="preserve">Colesterol și </w:t>
      </w:r>
      <w:r w:rsidR="00DF087A" w:rsidRPr="00C9542A">
        <w:rPr>
          <w:rFonts w:ascii="Times New Roman" w:hAnsi="Times New Roman"/>
          <w:i/>
          <w:sz w:val="24"/>
          <w:szCs w:val="24"/>
          <w:lang w:val="en-US"/>
        </w:rPr>
        <w:t xml:space="preserve">esteri de </w:t>
      </w:r>
      <w:r w:rsidRPr="00C9542A">
        <w:rPr>
          <w:rFonts w:ascii="Times New Roman" w:hAnsi="Times New Roman"/>
          <w:i/>
          <w:sz w:val="24"/>
          <w:szCs w:val="24"/>
          <w:lang w:val="en-US"/>
        </w:rPr>
        <w:t>colesterol</w:t>
      </w:r>
    </w:p>
    <w:p w14:paraId="0D971BA9" w14:textId="77777777" w:rsidR="00B56080" w:rsidRPr="00C9542A" w:rsidRDefault="009D771F"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Metabolismul </w:t>
      </w:r>
      <w:r w:rsidR="00DF087A" w:rsidRPr="00C9542A">
        <w:rPr>
          <w:rFonts w:ascii="Times New Roman" w:hAnsi="Times New Roman"/>
          <w:sz w:val="24"/>
          <w:szCs w:val="24"/>
          <w:lang w:val="en-US"/>
        </w:rPr>
        <w:t xml:space="preserve">celular </w:t>
      </w:r>
      <w:r w:rsidRPr="00C9542A">
        <w:rPr>
          <w:rFonts w:ascii="Times New Roman" w:hAnsi="Times New Roman"/>
          <w:sz w:val="24"/>
          <w:szCs w:val="24"/>
          <w:lang w:val="en-US"/>
        </w:rPr>
        <w:t xml:space="preserve">al colesterolului </w:t>
      </w:r>
      <w:r w:rsidR="00DF087A" w:rsidRPr="00C9542A">
        <w:rPr>
          <w:rFonts w:ascii="Times New Roman" w:hAnsi="Times New Roman"/>
          <w:sz w:val="24"/>
          <w:szCs w:val="24"/>
          <w:lang w:val="en-US"/>
        </w:rPr>
        <w:t xml:space="preserve">este strâns reglementat, astfel încât majoritatea celulelor utilizează colesterolul pentru sinteza membranelor celulare, fără acumulări intracelulare de colesterol sau esteri de colesterol. Acumulările manifestate histologic prin vacuole intracelulare sunt observate în mai multe procese patologice. </w:t>
      </w:r>
    </w:p>
    <w:p w14:paraId="790CE0CF"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i/>
          <w:sz w:val="24"/>
          <w:szCs w:val="24"/>
          <w:lang w:val="en-US"/>
        </w:rPr>
        <w:t>- Ateroscleroză.</w:t>
      </w:r>
      <w:r w:rsidRPr="00C9542A">
        <w:rPr>
          <w:rFonts w:ascii="Times New Roman" w:hAnsi="Times New Roman"/>
          <w:sz w:val="24"/>
          <w:szCs w:val="24"/>
          <w:lang w:val="en-US"/>
        </w:rPr>
        <w:t xml:space="preserve"> În plăcile aterosclerotice, celulele musculare netede și macrofagele din stratul intim al aortei și arterelor mari sunt umplute cu vacuole lipidice, majoritatea formate din colesterol și esteri de colesterol. Aceste celule au un aspect spumos (celule spumoase), iar agregatele lor din intimă produc ateroamele galbene încărcate cu colesterol caracteristice acestei afecțiuni grave. Unele dintre aceste celule pline de grăsime se pot rupe, eliberând lipide în spațiul extracelular. Esterii extracelulari de colesterol se pot cristaliza sub formă de ace lungi, producând </w:t>
      </w:r>
      <w:r w:rsidR="00B51E23" w:rsidRPr="00C9542A">
        <w:rPr>
          <w:rFonts w:ascii="Times New Roman" w:hAnsi="Times New Roman"/>
          <w:sz w:val="24"/>
          <w:szCs w:val="24"/>
          <w:lang w:val="en-US"/>
        </w:rPr>
        <w:t xml:space="preserve">fisuri </w:t>
      </w:r>
      <w:r w:rsidRPr="00C9542A">
        <w:rPr>
          <w:rFonts w:ascii="Times New Roman" w:hAnsi="Times New Roman"/>
          <w:sz w:val="24"/>
          <w:szCs w:val="24"/>
          <w:lang w:val="en-US"/>
        </w:rPr>
        <w:t xml:space="preserve">foarte </w:t>
      </w:r>
      <w:r w:rsidR="00B51E23" w:rsidRPr="00C9542A">
        <w:rPr>
          <w:rFonts w:ascii="Times New Roman" w:hAnsi="Times New Roman"/>
          <w:sz w:val="24"/>
          <w:szCs w:val="24"/>
          <w:lang w:val="en-US"/>
        </w:rPr>
        <w:t>distinctive în secțiunile tisulare.</w:t>
      </w:r>
    </w:p>
    <w:p w14:paraId="7E194ACC" w14:textId="77777777" w:rsidR="00B56080" w:rsidRPr="00C9542A" w:rsidRDefault="00DF087A" w:rsidP="00C9542A">
      <w:pPr>
        <w:spacing w:after="0"/>
        <w:jc w:val="both"/>
        <w:rPr>
          <w:rFonts w:ascii="Times New Roman" w:hAnsi="Times New Roman"/>
          <w:i/>
          <w:sz w:val="24"/>
          <w:szCs w:val="24"/>
          <w:lang w:val="en-US"/>
        </w:rPr>
      </w:pPr>
      <w:r w:rsidRPr="00C9542A">
        <w:rPr>
          <w:rFonts w:ascii="Times New Roman" w:hAnsi="Times New Roman"/>
          <w:i/>
          <w:sz w:val="24"/>
          <w:szCs w:val="24"/>
          <w:lang w:val="en-US"/>
        </w:rPr>
        <w:t>- Xantoame.</w:t>
      </w:r>
      <w:r w:rsidRPr="00C9542A">
        <w:rPr>
          <w:rFonts w:ascii="Times New Roman" w:hAnsi="Times New Roman"/>
          <w:sz w:val="24"/>
          <w:szCs w:val="24"/>
          <w:lang w:val="en-US"/>
        </w:rPr>
        <w:t xml:space="preserve"> Acumularea intracelulară de colesterol în macrofage este, de asemenea, caracteristică stărilor hiperlipidemice dobândite și ereditare. Grupurile de celule spumoase se găsesc în țesutul conjunctiv subepitelial al pielii și în tendoane, producând mase tumorale cunoscute sub numele de </w:t>
      </w:r>
      <w:r w:rsidRPr="00C9542A">
        <w:rPr>
          <w:rFonts w:ascii="Times New Roman" w:hAnsi="Times New Roman"/>
          <w:i/>
          <w:sz w:val="24"/>
          <w:szCs w:val="24"/>
          <w:lang w:val="en-US"/>
        </w:rPr>
        <w:t>xantome.</w:t>
      </w:r>
    </w:p>
    <w:p w14:paraId="2B578001"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i/>
          <w:sz w:val="24"/>
          <w:szCs w:val="24"/>
          <w:lang w:val="en-US"/>
        </w:rPr>
        <w:t xml:space="preserve">- Colesteroloză. </w:t>
      </w:r>
      <w:r w:rsidRPr="00C9542A">
        <w:rPr>
          <w:rFonts w:ascii="Times New Roman" w:hAnsi="Times New Roman"/>
          <w:sz w:val="24"/>
          <w:szCs w:val="24"/>
          <w:lang w:val="en-US"/>
        </w:rPr>
        <w:t xml:space="preserve">Aceasta se referă la acumulările focale de macrofage încărcate cu colesterol în lamina propria a vezicii </w:t>
      </w:r>
      <w:r w:rsidR="00B51E23" w:rsidRPr="00C9542A">
        <w:rPr>
          <w:rFonts w:ascii="Times New Roman" w:hAnsi="Times New Roman"/>
          <w:sz w:val="24"/>
          <w:szCs w:val="24"/>
          <w:lang w:val="en-US"/>
        </w:rPr>
        <w:t>biliare</w:t>
      </w:r>
      <w:r w:rsidRPr="00C9542A">
        <w:rPr>
          <w:rFonts w:ascii="Times New Roman" w:hAnsi="Times New Roman"/>
          <w:sz w:val="24"/>
          <w:szCs w:val="24"/>
          <w:lang w:val="en-US"/>
        </w:rPr>
        <w:t>. Mecanismul de acumulare este necunoscut.</w:t>
      </w:r>
    </w:p>
    <w:p w14:paraId="56D65EA2" w14:textId="77777777" w:rsidR="00D040AF" w:rsidRPr="00C9542A" w:rsidRDefault="00D040AF" w:rsidP="00C9542A">
      <w:pPr>
        <w:spacing w:after="0"/>
        <w:jc w:val="both"/>
        <w:rPr>
          <w:rFonts w:ascii="Times New Roman" w:hAnsi="Times New Roman"/>
          <w:sz w:val="24"/>
          <w:szCs w:val="24"/>
          <w:lang w:val="en-US"/>
        </w:rPr>
      </w:pPr>
    </w:p>
    <w:p w14:paraId="78F9567F" w14:textId="77777777" w:rsidR="00B56080" w:rsidRPr="00C9542A" w:rsidRDefault="00C4171C"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A637F4" w:rsidRPr="00C9542A">
        <w:rPr>
          <w:rFonts w:ascii="Times New Roman" w:hAnsi="Times New Roman"/>
          <w:b/>
          <w:sz w:val="24"/>
          <w:szCs w:val="24"/>
          <w:lang w:val="en-US"/>
        </w:rPr>
        <w:t>Distrofia proteinelor</w:t>
      </w:r>
    </w:p>
    <w:p w14:paraId="10784AB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Acumulările intracelulare de proteine apar de obicei ca picături rotunjite, eozinofile, vacuole sau agregate în citoplasmă. Prin microscopie electronică, acestea pot avea un aspect amorf, fibrilar sau cristalin. În unele afecțiuni, cum ar fi anumite forme de amiloidoză, proteinele anormale se depun în principal în </w:t>
      </w:r>
      <w:r w:rsidR="00B51E23" w:rsidRPr="00C9542A">
        <w:rPr>
          <w:rFonts w:ascii="Times New Roman" w:hAnsi="Times New Roman"/>
          <w:sz w:val="24"/>
          <w:szCs w:val="24"/>
          <w:lang w:val="en-US"/>
        </w:rPr>
        <w:t>spațiile extracelulare</w:t>
      </w:r>
      <w:r w:rsidRPr="00C9542A">
        <w:rPr>
          <w:rFonts w:ascii="Times New Roman" w:hAnsi="Times New Roman"/>
          <w:sz w:val="24"/>
          <w:szCs w:val="24"/>
          <w:lang w:val="en-US"/>
        </w:rPr>
        <w:t>.</w:t>
      </w:r>
    </w:p>
    <w:p w14:paraId="71D601D9"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Excesele de proteine din celule suficiente pentru a provoca acumulări vizibile din punct de vedere morfologic au cauze diverse. </w:t>
      </w:r>
    </w:p>
    <w:p w14:paraId="3A11DFB6"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Picăturile de reabsorbție din tubulii renali proximali sunt observate în bolile renale asociate cu pierderea de proteine în urină (proteinurie). În rinichi, cantități mici de proteine filtrate prin glomerul sunt în mod normal reabsorbite prin pinocitoză în tubulul proximal. În tulburările cu scurgeri mari de proteine prin filtrul glomerular, există o reabsorbție crescută a proteinelor în vezicule, iar proteinele apar sub formă de picături hialine roz în citoplasma </w:t>
      </w:r>
      <w:r w:rsidR="00B51E23" w:rsidRPr="00C9542A">
        <w:rPr>
          <w:rFonts w:ascii="Times New Roman" w:hAnsi="Times New Roman"/>
          <w:sz w:val="24"/>
          <w:szCs w:val="24"/>
          <w:lang w:val="en-US"/>
        </w:rPr>
        <w:t>celulei tubulare</w:t>
      </w:r>
      <w:r w:rsidRPr="00C9542A">
        <w:rPr>
          <w:rFonts w:ascii="Times New Roman" w:hAnsi="Times New Roman"/>
          <w:sz w:val="24"/>
          <w:szCs w:val="24"/>
          <w:lang w:val="en-US"/>
        </w:rPr>
        <w:t>. Procesul este reversibil; dacă proteinuria scade, picăturile de proteine sunt metabolizate și dispar.</w:t>
      </w:r>
    </w:p>
    <w:p w14:paraId="5AC028F3"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Proteinele care se acumulează pot fi proteine normale secretate care sunt produse în cantități excesive, așa cum se întâmplă în anumite celule plasmatice implicate în sinteza activă a </w:t>
      </w:r>
      <w:r w:rsidRPr="00C9542A">
        <w:rPr>
          <w:rFonts w:ascii="Times New Roman" w:hAnsi="Times New Roman"/>
          <w:sz w:val="24"/>
          <w:szCs w:val="24"/>
          <w:lang w:val="en-US"/>
        </w:rPr>
        <w:lastRenderedPageBreak/>
        <w:t>imunoglobulinelor. RE devine extrem de dilatat, producând incluziuni eozinofile mari, omogene, numite corpuri Russell.</w:t>
      </w:r>
    </w:p>
    <w:p w14:paraId="18EFD855"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Transport intracelular și secreție defectuoasă a proteinelor critice. În cazul deficitului de α</w:t>
      </w:r>
      <w:r w:rsidRPr="00C9542A">
        <w:rPr>
          <w:rFonts w:ascii="Times New Roman" w:hAnsi="Times New Roman"/>
          <w:sz w:val="24"/>
          <w:szCs w:val="24"/>
          <w:vertAlign w:val="subscript"/>
          <w:lang w:val="en-US"/>
        </w:rPr>
        <w:t>1</w:t>
      </w:r>
      <w:r w:rsidRPr="00C9542A">
        <w:rPr>
          <w:rFonts w:ascii="Times New Roman" w:hAnsi="Times New Roman"/>
          <w:sz w:val="24"/>
          <w:szCs w:val="24"/>
          <w:lang w:val="en-US"/>
        </w:rPr>
        <w:t xml:space="preserve"> -antitripsină, mutațiile din proteină încetinesc în mod semnificativ plierea, ceea ce duce la acumularea de intermediari parțial pliați, care se agregă în RE al ficatului și nu sunt secretați. Deficitul rezultat al </w:t>
      </w:r>
      <w:r w:rsidR="00B51E23" w:rsidRPr="00C9542A">
        <w:rPr>
          <w:rFonts w:ascii="Times New Roman" w:hAnsi="Times New Roman"/>
          <w:sz w:val="24"/>
          <w:szCs w:val="24"/>
          <w:lang w:val="en-US"/>
        </w:rPr>
        <w:t>enzimei</w:t>
      </w:r>
      <w:r w:rsidRPr="00C9542A">
        <w:rPr>
          <w:rFonts w:ascii="Times New Roman" w:hAnsi="Times New Roman"/>
          <w:sz w:val="24"/>
          <w:szCs w:val="24"/>
          <w:lang w:val="en-US"/>
        </w:rPr>
        <w:t xml:space="preserve"> circulante </w:t>
      </w:r>
      <w:r w:rsidR="00B51E23" w:rsidRPr="00C9542A">
        <w:rPr>
          <w:rFonts w:ascii="Times New Roman" w:hAnsi="Times New Roman"/>
          <w:sz w:val="24"/>
          <w:szCs w:val="24"/>
          <w:lang w:val="en-US"/>
        </w:rPr>
        <w:t>provoacă emfizem</w:t>
      </w:r>
      <w:r w:rsidRPr="00C9542A">
        <w:rPr>
          <w:rFonts w:ascii="Times New Roman" w:hAnsi="Times New Roman"/>
          <w:sz w:val="24"/>
          <w:szCs w:val="24"/>
          <w:lang w:val="en-US"/>
        </w:rPr>
        <w:t>. În multe dintre aceste boli, patologia rezultă nu numai din pierderea funcției proteinei, ci și din stresul RE cauzat de proteinele pliate greșit, culminând cu moartea apoptotică a celulelor (discutată mai sus).</w:t>
      </w:r>
    </w:p>
    <w:p w14:paraId="444AF77D"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Acumularea proteinelor citoscheletice. Există mai multe tipuri de proteine citoscheletice, inclusiv </w:t>
      </w:r>
      <w:r w:rsidR="00A637F4" w:rsidRPr="00C9542A">
        <w:rPr>
          <w:rFonts w:ascii="Times New Roman" w:hAnsi="Times New Roman"/>
          <w:sz w:val="24"/>
          <w:szCs w:val="24"/>
          <w:lang w:val="en-US"/>
        </w:rPr>
        <w:t xml:space="preserve">microtubuli, filamente subțiri de actină, filamente groase de miozină </w:t>
      </w:r>
      <w:r w:rsidRPr="00C9542A">
        <w:rPr>
          <w:rFonts w:ascii="Times New Roman" w:hAnsi="Times New Roman"/>
          <w:sz w:val="24"/>
          <w:szCs w:val="24"/>
          <w:lang w:val="en-US"/>
        </w:rPr>
        <w:t xml:space="preserve">și </w:t>
      </w:r>
      <w:r w:rsidR="00A637F4" w:rsidRPr="00C9542A">
        <w:rPr>
          <w:rFonts w:ascii="Times New Roman" w:hAnsi="Times New Roman"/>
          <w:sz w:val="24"/>
          <w:szCs w:val="24"/>
          <w:lang w:val="en-US"/>
        </w:rPr>
        <w:t>filamente</w:t>
      </w:r>
      <w:r w:rsidRPr="00C9542A">
        <w:rPr>
          <w:rFonts w:ascii="Times New Roman" w:hAnsi="Times New Roman"/>
          <w:sz w:val="24"/>
          <w:szCs w:val="24"/>
          <w:lang w:val="en-US"/>
        </w:rPr>
        <w:t xml:space="preserve"> intermediare. Acumulările de filamente de keratină și neurofilamente sunt asociate cu anumite tipuri de leziuni celulare. Hialina alcoolică este o incluziune citoplasmatică eozinofilică în celulele hepatice, caracteristică bolii hepatice alcoolice, și este compusă predominant din </w:t>
      </w:r>
      <w:r w:rsidR="00B51E23" w:rsidRPr="00C9542A">
        <w:rPr>
          <w:rFonts w:ascii="Times New Roman" w:hAnsi="Times New Roman"/>
          <w:sz w:val="24"/>
          <w:szCs w:val="24"/>
          <w:lang w:val="en-US"/>
        </w:rPr>
        <w:t xml:space="preserve">filamente intermediare de </w:t>
      </w:r>
      <w:r w:rsidRPr="00C9542A">
        <w:rPr>
          <w:rFonts w:ascii="Times New Roman" w:hAnsi="Times New Roman"/>
          <w:sz w:val="24"/>
          <w:szCs w:val="24"/>
          <w:lang w:val="en-US"/>
        </w:rPr>
        <w:t xml:space="preserve">keratină. Încâlceala neurofibrilară găsită în creier în boala Alzheimer conține neurofilamente </w:t>
      </w:r>
      <w:r w:rsidR="00B51E23" w:rsidRPr="00C9542A">
        <w:rPr>
          <w:rFonts w:ascii="Times New Roman" w:hAnsi="Times New Roman"/>
          <w:sz w:val="24"/>
          <w:szCs w:val="24"/>
          <w:lang w:val="en-US"/>
        </w:rPr>
        <w:t>și alte proteine</w:t>
      </w:r>
      <w:r w:rsidRPr="00C9542A">
        <w:rPr>
          <w:rFonts w:ascii="Times New Roman" w:hAnsi="Times New Roman"/>
          <w:sz w:val="24"/>
          <w:szCs w:val="24"/>
          <w:lang w:val="en-US"/>
        </w:rPr>
        <w:t>.</w:t>
      </w:r>
    </w:p>
    <w:p w14:paraId="0B05629C" w14:textId="77777777" w:rsidR="00B56080" w:rsidRPr="00C9542A" w:rsidRDefault="00DF087A" w:rsidP="00C9542A">
      <w:pPr>
        <w:jc w:val="both"/>
        <w:rPr>
          <w:rFonts w:ascii="Times New Roman" w:hAnsi="Times New Roman"/>
          <w:sz w:val="24"/>
          <w:szCs w:val="24"/>
          <w:lang w:val="en-US"/>
        </w:rPr>
      </w:pPr>
      <w:r w:rsidRPr="00C9542A">
        <w:rPr>
          <w:rFonts w:ascii="Times New Roman" w:hAnsi="Times New Roman"/>
          <w:sz w:val="24"/>
          <w:szCs w:val="24"/>
          <w:lang w:val="en-US"/>
        </w:rPr>
        <w:t xml:space="preserve">- Agregarea proteinelor anormale. Proteinele anormale sau pliate greșit se pot depune în țesuturi și pot interfera cu funcțiile normale. Depozitele pot fi intracelulare, extracelulare sau ambele, iar agregatele pot cauza direct sau indirect modificările patologice. Anumite </w:t>
      </w:r>
      <w:r w:rsidR="009D771F" w:rsidRPr="00C9542A">
        <w:rPr>
          <w:rFonts w:ascii="Times New Roman" w:hAnsi="Times New Roman"/>
          <w:sz w:val="24"/>
          <w:szCs w:val="24"/>
          <w:lang w:val="en-US"/>
        </w:rPr>
        <w:t xml:space="preserve">forme de amiloidoză fac parte </w:t>
      </w:r>
      <w:r w:rsidRPr="00C9542A">
        <w:rPr>
          <w:rFonts w:ascii="Times New Roman" w:hAnsi="Times New Roman"/>
          <w:sz w:val="24"/>
          <w:szCs w:val="24"/>
          <w:lang w:val="en-US"/>
        </w:rPr>
        <w:t xml:space="preserve">din această categorie de boli. Aceste afecțiuni sunt denumite uneori proteinopatii </w:t>
      </w:r>
      <w:r w:rsidR="00B51E23" w:rsidRPr="00C9542A">
        <w:rPr>
          <w:rFonts w:ascii="Times New Roman" w:hAnsi="Times New Roman"/>
          <w:sz w:val="24"/>
          <w:szCs w:val="24"/>
          <w:lang w:val="en-US"/>
        </w:rPr>
        <w:t>sau boli de agregare a proteinelor.</w:t>
      </w:r>
    </w:p>
    <w:p w14:paraId="68A4B93C" w14:textId="77777777" w:rsidR="00B56080" w:rsidRPr="00C9542A" w:rsidRDefault="00C4171C" w:rsidP="00C4171C">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00A637F4" w:rsidRPr="00C9542A">
        <w:rPr>
          <w:rFonts w:ascii="Times New Roman" w:hAnsi="Times New Roman"/>
          <w:b/>
          <w:sz w:val="24"/>
          <w:szCs w:val="24"/>
          <w:lang w:val="en-US"/>
        </w:rPr>
        <w:t>Glicogen</w:t>
      </w:r>
    </w:p>
    <w:p w14:paraId="1263265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Glicogenul este o sursă de energie ușor disponibilă, stocată în citoplasma celulelor sănătoase. Depozitele intracelulare excesive de glicogen sunt observate la pacienții cu o anomalie în metabolismul glucozei sau al glicogenului. Indiferent de contextul clinic, masele de glicogen apar ca vacuole clare în citoplasmă. Diabetul zaharat este exemplul principal de tulburare a metabolismului glucozei. În această boală, glicogenul se găsește în celulele epiteliale tubulare renale, precum și în celulele hepatice, celulele β ale insulelor Langerhans și celulele musculare cardiace.</w:t>
      </w:r>
    </w:p>
    <w:p w14:paraId="00C28E88"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Glicogenul se acumulează în celule într-un grup de tulburări genetice înrudite care sunt denumite în mod colectiv </w:t>
      </w:r>
      <w:r w:rsidRPr="00C9542A">
        <w:rPr>
          <w:rFonts w:ascii="Times New Roman" w:hAnsi="Times New Roman"/>
          <w:i/>
          <w:sz w:val="24"/>
          <w:szCs w:val="24"/>
          <w:lang w:val="en-US"/>
        </w:rPr>
        <w:t xml:space="preserve">boli de stocare a glicogenului </w:t>
      </w:r>
      <w:r w:rsidRPr="00C9542A">
        <w:rPr>
          <w:rFonts w:ascii="Times New Roman" w:hAnsi="Times New Roman"/>
          <w:sz w:val="24"/>
          <w:szCs w:val="24"/>
          <w:lang w:val="en-US"/>
        </w:rPr>
        <w:t xml:space="preserve">sau </w:t>
      </w:r>
      <w:r w:rsidR="00B51E23" w:rsidRPr="00C9542A">
        <w:rPr>
          <w:rFonts w:ascii="Times New Roman" w:hAnsi="Times New Roman"/>
          <w:i/>
          <w:sz w:val="24"/>
          <w:szCs w:val="24"/>
          <w:lang w:val="en-US"/>
        </w:rPr>
        <w:t>glicogenoze</w:t>
      </w:r>
      <w:r w:rsidRPr="00C9542A">
        <w:rPr>
          <w:rFonts w:ascii="Times New Roman" w:hAnsi="Times New Roman"/>
          <w:sz w:val="24"/>
          <w:szCs w:val="24"/>
          <w:lang w:val="en-US"/>
        </w:rPr>
        <w:t>. În aceste boli, defectele enzimatice în sinteza sau descompunerea glicogenului duc la o acumulare masivă, provocând leziuni și moartea celulelor.</w:t>
      </w:r>
    </w:p>
    <w:p w14:paraId="42E2B05A" w14:textId="77777777" w:rsidR="00B56080" w:rsidRPr="00C9542A" w:rsidRDefault="00C4171C" w:rsidP="00C9542A">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Pr="00C4171C">
        <w:rPr>
          <w:rFonts w:ascii="Times New Roman" w:hAnsi="Times New Roman"/>
          <w:b/>
          <w:sz w:val="28"/>
          <w:szCs w:val="28"/>
          <w:lang w:val="en-US"/>
        </w:rPr>
        <w:t>Moartea</w:t>
      </w:r>
      <w:r w:rsidR="002B322A" w:rsidRPr="00C9542A">
        <w:rPr>
          <w:rFonts w:ascii="Times New Roman" w:hAnsi="Times New Roman"/>
          <w:b/>
          <w:sz w:val="24"/>
          <w:szCs w:val="24"/>
          <w:lang w:val="en-US"/>
        </w:rPr>
        <w:t xml:space="preserve"> CELULELOR</w:t>
      </w:r>
    </w:p>
    <w:p w14:paraId="0D944856" w14:textId="77777777" w:rsidR="00B56080" w:rsidRPr="00C9542A" w:rsidRDefault="002B322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În cazul unei leziuni continue, leziunea devine ireversibilă, moment în care celula nu se mai poate reface și moare. Există două tipuri principale de moarte celulară, necroza și apoptoza, care diferă în ceea ce privește morfologia, mecanismele și rolurile lor în fiziologie și boală. Atunci când leziunile membranelor sunt grave, enzimele lizozomale pătrund în citoplasmă și digeră celula, iar conținutul celular se scurge, ceea ce duce la necroză. În situațiile în care ADN-ul sau proteinele celulei sunt deteriorate iremediabil, celula se sinucide prin apoptoză, o formă de moarte celulară care se caracterizează prin dizolvarea nucleară, fragmentarea celulei fără pierderea completă a integrității membranei și eliminarea rapidă a resturilor celulare. În timp ce necroza este întotdeauna un proces patologic, apoptoza îndeplinește multe funcții normale și nu este neapărat asociată cu leziuni celulare. Moartea celulară este uneori și rezultatul final al autofagiei. Deși este mai ușor de înțeles aceste căi ale morții celulare prin discutarea lor separată, pot exista multe conexiuni între ele. Atât apoptoza, cât și necroza pot fi observate ca răspuns la aceeași insultă, cum ar fi ischemia, poate în stadii diferite. Apoptoza poate evolua spre necroză, iar moartea celulară în timpul autofagiei poate prezenta multe dintre caracteristicile biochimice ale apoptozei.</w:t>
      </w:r>
    </w:p>
    <w:p w14:paraId="0CA7CFCE" w14:textId="77777777" w:rsidR="00F73C60" w:rsidRPr="00C9542A" w:rsidRDefault="00F73C60" w:rsidP="00C9542A">
      <w:pPr>
        <w:ind w:firstLine="708"/>
        <w:jc w:val="both"/>
        <w:rPr>
          <w:rFonts w:ascii="Times New Roman" w:hAnsi="Times New Roman"/>
          <w:sz w:val="24"/>
          <w:szCs w:val="24"/>
          <w:lang w:val="en-US"/>
        </w:rPr>
      </w:pPr>
    </w:p>
    <w:p w14:paraId="1CDBCD08" w14:textId="77777777" w:rsidR="00F73C60" w:rsidRPr="00C9542A" w:rsidRDefault="00F73C60" w:rsidP="00C9542A">
      <w:pPr>
        <w:ind w:firstLine="708"/>
        <w:jc w:val="both"/>
        <w:rPr>
          <w:rFonts w:ascii="Times New Roman" w:hAnsi="Times New Roman"/>
          <w:sz w:val="24"/>
          <w:szCs w:val="24"/>
          <w:lang w:val="en-US"/>
        </w:rPr>
      </w:pPr>
    </w:p>
    <w:p w14:paraId="3755726A" w14:textId="77777777" w:rsidR="00F73C60" w:rsidRPr="00C9542A" w:rsidRDefault="00F73C60" w:rsidP="00C9542A">
      <w:pPr>
        <w:ind w:firstLine="708"/>
        <w:jc w:val="both"/>
        <w:rPr>
          <w:rFonts w:ascii="Times New Roman" w:hAnsi="Times New Roman"/>
          <w:sz w:val="24"/>
          <w:szCs w:val="24"/>
          <w:lang w:val="en-US"/>
        </w:rPr>
      </w:pPr>
    </w:p>
    <w:p w14:paraId="6413236C" w14:textId="77777777" w:rsidR="00F73C60" w:rsidRPr="00C9542A" w:rsidRDefault="00F73C60" w:rsidP="00C9542A">
      <w:pPr>
        <w:ind w:firstLine="708"/>
        <w:jc w:val="both"/>
        <w:rPr>
          <w:rFonts w:ascii="Times New Roman" w:hAnsi="Times New Roman"/>
          <w:sz w:val="24"/>
          <w:szCs w:val="24"/>
          <w:lang w:val="en-US"/>
        </w:rPr>
      </w:pPr>
    </w:p>
    <w:p w14:paraId="4D42DB0C" w14:textId="77777777" w:rsidR="002B322A" w:rsidRPr="00C9542A" w:rsidRDefault="00C4171C" w:rsidP="00C9542A">
      <w:pPr>
        <w:jc w:val="both"/>
        <w:rPr>
          <w:rFonts w:ascii="Times New Roman" w:hAnsi="Times New Roman"/>
          <w:sz w:val="24"/>
          <w:szCs w:val="24"/>
          <w:lang w:val="en-US"/>
        </w:rPr>
      </w:pPr>
      <w:r>
        <w:rPr>
          <w:rFonts w:ascii="Times New Roman" w:hAnsi="Times New Roman"/>
          <w:noProof/>
          <w:sz w:val="24"/>
          <w:szCs w:val="24"/>
          <w:lang w:val="en-US"/>
        </w:rPr>
        <w:t xml:space="preserve">   </w:t>
      </w:r>
    </w:p>
    <w:p w14:paraId="18DA3C05" w14:textId="77777777" w:rsidR="00B56080" w:rsidRPr="00C9542A" w:rsidRDefault="002B322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 xml:space="preserve">11. </w:t>
      </w:r>
      <w:r w:rsidRPr="00C9542A">
        <w:rPr>
          <w:rFonts w:ascii="Times New Roman" w:hAnsi="Times New Roman"/>
          <w:b/>
          <w:sz w:val="24"/>
          <w:szCs w:val="24"/>
          <w:lang w:val="en-US"/>
        </w:rPr>
        <w:t>Ilustrarea schematică a modificărilor morfologice ale leziunilor celulare care culminează cu necroza sau apoptoza</w:t>
      </w:r>
      <w:r w:rsidRPr="00C9542A">
        <w:rPr>
          <w:rFonts w:ascii="Times New Roman" w:hAnsi="Times New Roman"/>
          <w:sz w:val="24"/>
          <w:szCs w:val="24"/>
          <w:lang w:val="en-US"/>
        </w:rPr>
        <w:t xml:space="preserve">. </w:t>
      </w:r>
      <w:r w:rsidR="00DF087A" w:rsidRPr="00C9542A">
        <w:rPr>
          <w:rFonts w:ascii="Times New Roman" w:eastAsia="Sabon-Roman" w:hAnsi="Times New Roman"/>
          <w:bCs/>
          <w:sz w:val="24"/>
          <w:szCs w:val="24"/>
          <w:lang w:val="en-US"/>
        </w:rPr>
        <w:t>(Din Robbins-Cotran; Bazele patologice ale bolii)</w:t>
      </w:r>
    </w:p>
    <w:p w14:paraId="073D4B6F" w14:textId="77777777" w:rsidR="005C5E08" w:rsidRPr="00C9542A" w:rsidRDefault="005C5E08" w:rsidP="00C9542A">
      <w:pPr>
        <w:jc w:val="both"/>
        <w:rPr>
          <w:rFonts w:ascii="Times New Roman" w:hAnsi="Times New Roman"/>
          <w:sz w:val="24"/>
          <w:szCs w:val="24"/>
          <w:lang w:val="en-US"/>
        </w:rPr>
      </w:pPr>
    </w:p>
    <w:p w14:paraId="55839CF7" w14:textId="77777777" w:rsidR="00B56080" w:rsidRPr="00C4171C" w:rsidRDefault="00C4171C" w:rsidP="00C9542A">
      <w:pPr>
        <w:spacing w:after="0"/>
        <w:jc w:val="both"/>
        <w:rPr>
          <w:rFonts w:ascii="Times New Roman" w:hAnsi="Times New Roman"/>
          <w:b/>
          <w:sz w:val="28"/>
          <w:szCs w:val="28"/>
          <w:lang w:val="en-US"/>
        </w:rPr>
      </w:pPr>
      <w:r w:rsidRPr="00C4171C">
        <w:rPr>
          <w:rFonts w:ascii="Times New Roman" w:hAnsi="Times New Roman"/>
          <w:b/>
          <w:sz w:val="28"/>
          <w:szCs w:val="28"/>
          <w:lang w:val="en-US"/>
        </w:rPr>
        <w:t xml:space="preserve">                                                     </w:t>
      </w:r>
      <w:r w:rsidR="00DF087A" w:rsidRPr="00C4171C">
        <w:rPr>
          <w:rFonts w:ascii="Times New Roman" w:hAnsi="Times New Roman"/>
          <w:b/>
          <w:sz w:val="28"/>
          <w:szCs w:val="28"/>
          <w:lang w:val="en-US"/>
        </w:rPr>
        <w:t>Apoptoza</w:t>
      </w:r>
    </w:p>
    <w:p w14:paraId="3529A00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Apoptoza este o cale de moarte celulară care este indusă de un program sinucigaș strâns reglementat în care celulele destinate morții activează enzime care degradează ADN-ul nuclear al celulelor și proteinele nucleare și citoplasmatice. Celulele apoptotice se sparg în fragmente, numite </w:t>
      </w:r>
      <w:r w:rsidRPr="00C9542A">
        <w:rPr>
          <w:rFonts w:ascii="Times New Roman" w:hAnsi="Times New Roman"/>
          <w:i/>
          <w:sz w:val="24"/>
          <w:szCs w:val="24"/>
          <w:lang w:val="en-US"/>
        </w:rPr>
        <w:t>corpuri apoptotice</w:t>
      </w:r>
      <w:r w:rsidRPr="00C9542A">
        <w:rPr>
          <w:rFonts w:ascii="Times New Roman" w:hAnsi="Times New Roman"/>
          <w:sz w:val="24"/>
          <w:szCs w:val="24"/>
          <w:lang w:val="en-US"/>
        </w:rPr>
        <w:t xml:space="preserve">, care conțin porțiuni din citoplasmă și nucleu. Membrana plasmatică a celulei apoptotice și a corpurilor rămâne intactă, dar structura sa este modificată în așa fel încât acestea devin ținte "gustoase" pentru fagocite. Celula moartă și fragmentele sale sunt devorate rapid, înainte ca conținutul să se fi scurs și, prin urmare, moartea celulară prin această cale nu provoacă o reacție inflamatorie la gazdă. Procesul a fost recunoscut în 1972 prin aspectul morfologic distinctiv al fragmentelor legate de membrană derivate din celule și a fost denumit după </w:t>
      </w:r>
      <w:r w:rsidR="00CC1993" w:rsidRPr="00C9542A">
        <w:rPr>
          <w:rFonts w:ascii="Times New Roman" w:hAnsi="Times New Roman"/>
          <w:sz w:val="24"/>
          <w:szCs w:val="24"/>
          <w:lang w:val="en-US"/>
        </w:rPr>
        <w:t>denumirea</w:t>
      </w:r>
      <w:r w:rsidRPr="00C9542A">
        <w:rPr>
          <w:rFonts w:ascii="Times New Roman" w:hAnsi="Times New Roman"/>
          <w:sz w:val="24"/>
          <w:szCs w:val="24"/>
          <w:lang w:val="en-US"/>
        </w:rPr>
        <w:t xml:space="preserve"> greacă </w:t>
      </w:r>
      <w:r w:rsidR="00CC1993" w:rsidRPr="00C9542A">
        <w:rPr>
          <w:rFonts w:ascii="Times New Roman" w:hAnsi="Times New Roman"/>
          <w:sz w:val="24"/>
          <w:szCs w:val="24"/>
          <w:lang w:val="en-US"/>
        </w:rPr>
        <w:t xml:space="preserve">pentru "cădere". S-a </w:t>
      </w:r>
      <w:r w:rsidRPr="00C9542A">
        <w:rPr>
          <w:rFonts w:ascii="Times New Roman" w:hAnsi="Times New Roman"/>
          <w:sz w:val="24"/>
          <w:szCs w:val="24"/>
          <w:lang w:val="en-US"/>
        </w:rPr>
        <w:t xml:space="preserve">apreciat rapid că apoptoza este un </w:t>
      </w:r>
      <w:r w:rsidR="00CC1993" w:rsidRPr="00C9542A">
        <w:rPr>
          <w:rFonts w:ascii="Times New Roman" w:hAnsi="Times New Roman"/>
          <w:sz w:val="24"/>
          <w:szCs w:val="24"/>
          <w:lang w:val="en-US"/>
        </w:rPr>
        <w:t>mecanism</w:t>
      </w:r>
      <w:r w:rsidRPr="00C9542A">
        <w:rPr>
          <w:rFonts w:ascii="Times New Roman" w:hAnsi="Times New Roman"/>
          <w:sz w:val="24"/>
          <w:szCs w:val="24"/>
          <w:lang w:val="en-US"/>
        </w:rPr>
        <w:t xml:space="preserve"> unic </w:t>
      </w:r>
      <w:r w:rsidR="00CC1993" w:rsidRPr="00C9542A">
        <w:rPr>
          <w:rFonts w:ascii="Times New Roman" w:hAnsi="Times New Roman"/>
          <w:sz w:val="24"/>
          <w:szCs w:val="24"/>
          <w:lang w:val="en-US"/>
        </w:rPr>
        <w:t xml:space="preserve">de moarte celulară, diferit de </w:t>
      </w:r>
      <w:r w:rsidRPr="00C9542A">
        <w:rPr>
          <w:rFonts w:ascii="Times New Roman" w:hAnsi="Times New Roman"/>
          <w:sz w:val="24"/>
          <w:szCs w:val="24"/>
          <w:lang w:val="en-US"/>
        </w:rPr>
        <w:t xml:space="preserve">necroză, care se caracterizează prin pierderea integrității membranei, digestia enzimatică a celulelor, scurgerea conținutului celular și, frecvent, o </w:t>
      </w:r>
      <w:r w:rsidR="00CC1993" w:rsidRPr="00C9542A">
        <w:rPr>
          <w:rFonts w:ascii="Times New Roman" w:hAnsi="Times New Roman"/>
          <w:sz w:val="24"/>
          <w:szCs w:val="24"/>
          <w:lang w:val="en-US"/>
        </w:rPr>
        <w:t xml:space="preserve">reacție a </w:t>
      </w:r>
      <w:r w:rsidRPr="00C9542A">
        <w:rPr>
          <w:rFonts w:ascii="Times New Roman" w:hAnsi="Times New Roman"/>
          <w:sz w:val="24"/>
          <w:szCs w:val="24"/>
          <w:lang w:val="en-US"/>
        </w:rPr>
        <w:t>gazdei. Cu toate acestea, apoptoza și necroza coexistă uneori, iar apoptoza indusă de anumiți stimuli patologici poate evolua spre necroză.</w:t>
      </w:r>
    </w:p>
    <w:p w14:paraId="18EDD0EA" w14:textId="77777777" w:rsidR="00F73C60" w:rsidRPr="00C9542A" w:rsidRDefault="00F73C60" w:rsidP="00C9542A">
      <w:pPr>
        <w:spacing w:after="0"/>
        <w:ind w:firstLine="708"/>
        <w:jc w:val="both"/>
        <w:rPr>
          <w:rFonts w:ascii="Times New Roman" w:hAnsi="Times New Roman"/>
          <w:sz w:val="24"/>
          <w:szCs w:val="24"/>
          <w:lang w:val="en-US"/>
        </w:rPr>
      </w:pPr>
    </w:p>
    <w:p w14:paraId="767471B4" w14:textId="77777777" w:rsidR="00B56080" w:rsidRPr="00C4171C" w:rsidRDefault="00DF087A" w:rsidP="00C9542A">
      <w:pPr>
        <w:spacing w:after="0"/>
        <w:ind w:firstLine="708"/>
        <w:jc w:val="both"/>
        <w:rPr>
          <w:rFonts w:ascii="Times New Roman" w:hAnsi="Times New Roman"/>
          <w:b/>
          <w:sz w:val="24"/>
          <w:szCs w:val="24"/>
          <w:lang w:val="en-US"/>
        </w:rPr>
      </w:pPr>
      <w:r w:rsidRPr="00C4171C">
        <w:rPr>
          <w:rFonts w:ascii="Times New Roman" w:hAnsi="Times New Roman"/>
          <w:b/>
          <w:sz w:val="24"/>
          <w:szCs w:val="24"/>
          <w:lang w:val="en-US"/>
        </w:rPr>
        <w:t xml:space="preserve">CAUZE ALE APOPTOZEI </w:t>
      </w:r>
    </w:p>
    <w:p w14:paraId="6C3AF847" w14:textId="77777777" w:rsidR="00B56080" w:rsidRPr="00C9542A" w:rsidRDefault="00477076"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Apoptoza apare în mod normal atât în timpul dezvoltării, cât și la vârsta adultă, și are rolul de a elimina celulele nedorite, îmbătrânite sau potențial dăunătoare. Este, de asemenea, un eveniment patologic atunci când celulele bolnave devin deteriorate dincolo de posibilitățile de reparare și sunt eliminate.</w:t>
      </w:r>
    </w:p>
    <w:p w14:paraId="2D53BF98" w14:textId="77777777" w:rsidR="00B56080" w:rsidRPr="00C9542A" w:rsidRDefault="009D771F"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 xml:space="preserve">Apoptoza în </w:t>
      </w:r>
      <w:r w:rsidR="00DF087A" w:rsidRPr="00C9542A">
        <w:rPr>
          <w:rFonts w:ascii="Times New Roman" w:hAnsi="Times New Roman"/>
          <w:b/>
          <w:i/>
          <w:sz w:val="24"/>
          <w:szCs w:val="24"/>
          <w:lang w:val="en-US"/>
        </w:rPr>
        <w:t>situații fiziologice</w:t>
      </w:r>
    </w:p>
    <w:p w14:paraId="00E9F12E"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Moartea prin apoptoză este un fenomen normal care are rolul de a elimina celulele care nu mai sunt necesare și de a menține un număr constant de diverse populații de celule în țesuturi. Ea este importantă în următoarele situații fiziologice: </w:t>
      </w:r>
    </w:p>
    <w:p w14:paraId="29D625B6"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Distrugerea programată a celulelor în timpul embriogenezei, inclusiv implantarea, organogeneza, involuția dezvoltării și metamorfoza. Termenul "</w:t>
      </w:r>
      <w:r w:rsidRPr="00C9542A">
        <w:rPr>
          <w:rFonts w:ascii="Times New Roman" w:hAnsi="Times New Roman"/>
          <w:i/>
          <w:sz w:val="24"/>
          <w:szCs w:val="24"/>
          <w:lang w:val="en-US"/>
        </w:rPr>
        <w:t>moarte celulară programată</w:t>
      </w:r>
      <w:r w:rsidRPr="00C9542A">
        <w:rPr>
          <w:rFonts w:ascii="Times New Roman" w:hAnsi="Times New Roman"/>
          <w:sz w:val="24"/>
          <w:szCs w:val="24"/>
          <w:lang w:val="en-US"/>
        </w:rPr>
        <w:t xml:space="preserve">" a fost inițial inventat pentru a desemna moartea unor tipuri specifice de celule în momente definite în timpul dezvoltării unui </w:t>
      </w:r>
      <w:r w:rsidR="00CC1993" w:rsidRPr="00C9542A">
        <w:rPr>
          <w:rFonts w:ascii="Times New Roman" w:hAnsi="Times New Roman"/>
          <w:sz w:val="24"/>
          <w:szCs w:val="24"/>
          <w:lang w:val="en-US"/>
        </w:rPr>
        <w:t>organism.</w:t>
      </w:r>
      <w:r w:rsidRPr="00C9542A">
        <w:rPr>
          <w:rFonts w:ascii="Times New Roman" w:hAnsi="Times New Roman"/>
          <w:sz w:val="24"/>
          <w:szCs w:val="24"/>
          <w:lang w:val="en-US"/>
        </w:rPr>
        <w:t xml:space="preserve"> Apoptoza este un termen generic pentru acest model de moarte celulară, indiferent de context, dar este adesea utilizat în mod interschimbabil cu "moarte celulară programată".</w:t>
      </w:r>
    </w:p>
    <w:p w14:paraId="17719335"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Involuția țesuturilor dependente de hormoni la retragerea hormonilor, cum ar fi distrugerea celulelor endometriale în timpul ciclului menstrual, atrezia foliculară ovariană la menopauză, regresia sânului care alăptează după înțărcare și atrofia prostatică după castrare.</w:t>
      </w:r>
    </w:p>
    <w:p w14:paraId="7B29204B"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Pierderea de celule în populațiile de celule proliferante, cum ar fi limfocitele imature din măduva osoasă și timus care nu reușesc să exprime </w:t>
      </w:r>
      <w:r w:rsidR="00CC1993" w:rsidRPr="00C9542A">
        <w:rPr>
          <w:rFonts w:ascii="Times New Roman" w:hAnsi="Times New Roman"/>
          <w:sz w:val="24"/>
          <w:szCs w:val="24"/>
          <w:lang w:val="en-US"/>
        </w:rPr>
        <w:t>receptorii antigenici utili</w:t>
      </w:r>
      <w:r w:rsidRPr="00C9542A">
        <w:rPr>
          <w:rFonts w:ascii="Times New Roman" w:hAnsi="Times New Roman"/>
          <w:sz w:val="24"/>
          <w:szCs w:val="24"/>
          <w:lang w:val="en-US"/>
        </w:rPr>
        <w:t>, limfocitele B din centrele germinale și celulele epiteliale din criptele intestinale, pentru a menține un număr constant (homeostazie).</w:t>
      </w:r>
    </w:p>
    <w:p w14:paraId="73C8E31A"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lastRenderedPageBreak/>
        <w:t xml:space="preserve">- Eliminarea limfocitelor autoreactive potențial dăunătoare, fie înainte, fie după ce acestea și-au încheiat maturizarea, pentru a preveni reacțiile împotriva </w:t>
      </w:r>
      <w:r w:rsidR="00CC1993" w:rsidRPr="00C9542A">
        <w:rPr>
          <w:rFonts w:ascii="Times New Roman" w:hAnsi="Times New Roman"/>
          <w:sz w:val="24"/>
          <w:szCs w:val="24"/>
          <w:lang w:val="en-US"/>
        </w:rPr>
        <w:t>propriilor țesuturi</w:t>
      </w:r>
      <w:r w:rsidRPr="00C9542A">
        <w:rPr>
          <w:rFonts w:ascii="Times New Roman" w:hAnsi="Times New Roman"/>
          <w:sz w:val="24"/>
          <w:szCs w:val="24"/>
          <w:lang w:val="en-US"/>
        </w:rPr>
        <w:t>.</w:t>
      </w:r>
    </w:p>
    <w:p w14:paraId="7CBD5CCB" w14:textId="77777777" w:rsidR="00B56080" w:rsidRPr="00C9542A" w:rsidRDefault="00477076"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Moartea celulelor gazdă care și-au îndeplinit scopul util, cum ar fi neutrofilele într-un răspuns inflamator acut și limfocitele la sfârșitul unui răspuns imunitar. În aceste situații, celulele suferă apoptoză deoarece sunt lipsite de semnalele necesare supraviețuirii, cum ar fi factorii de creștere.</w:t>
      </w:r>
    </w:p>
    <w:p w14:paraId="079DDDCC" w14:textId="77777777" w:rsidR="00F73C60" w:rsidRPr="00C9542A" w:rsidRDefault="00F73C60" w:rsidP="00C9542A">
      <w:pPr>
        <w:spacing w:after="0"/>
        <w:jc w:val="both"/>
        <w:rPr>
          <w:rFonts w:ascii="Times New Roman" w:hAnsi="Times New Roman"/>
          <w:sz w:val="24"/>
          <w:szCs w:val="24"/>
          <w:lang w:val="en-US"/>
        </w:rPr>
      </w:pPr>
    </w:p>
    <w:p w14:paraId="4E528CF0" w14:textId="77777777" w:rsidR="00B56080" w:rsidRPr="00C9542A" w:rsidRDefault="009D771F" w:rsidP="00C9542A">
      <w:pPr>
        <w:spacing w:after="0"/>
        <w:ind w:firstLine="708"/>
        <w:jc w:val="both"/>
        <w:rPr>
          <w:rFonts w:ascii="Times New Roman" w:hAnsi="Times New Roman"/>
          <w:b/>
          <w:i/>
          <w:sz w:val="24"/>
          <w:szCs w:val="24"/>
          <w:lang w:val="en-US"/>
        </w:rPr>
      </w:pPr>
      <w:r w:rsidRPr="00C9542A">
        <w:rPr>
          <w:rFonts w:ascii="Times New Roman" w:hAnsi="Times New Roman"/>
          <w:b/>
          <w:i/>
          <w:sz w:val="24"/>
          <w:szCs w:val="24"/>
          <w:lang w:val="en-US"/>
        </w:rPr>
        <w:t xml:space="preserve">Apoptoza în </w:t>
      </w:r>
      <w:r w:rsidR="00DF087A" w:rsidRPr="00C9542A">
        <w:rPr>
          <w:rFonts w:ascii="Times New Roman" w:hAnsi="Times New Roman"/>
          <w:b/>
          <w:i/>
          <w:sz w:val="24"/>
          <w:szCs w:val="24"/>
          <w:lang w:val="en-US"/>
        </w:rPr>
        <w:t>condiții</w:t>
      </w:r>
      <w:r w:rsidRPr="00C9542A">
        <w:rPr>
          <w:rFonts w:ascii="Times New Roman" w:hAnsi="Times New Roman"/>
          <w:b/>
          <w:i/>
          <w:sz w:val="24"/>
          <w:szCs w:val="24"/>
          <w:lang w:val="en-US"/>
        </w:rPr>
        <w:t xml:space="preserve"> patologice</w:t>
      </w:r>
    </w:p>
    <w:p w14:paraId="4FF5A502"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Apoptoza elimină celulele care sunt rănite iremediabil fără a provoca o reacție a gazdei, limitând astfel leziunile colaterale ale țesuturilor. Moartea prin apoptoză este responsabilă de pierderea de celule </w:t>
      </w:r>
      <w:r w:rsidR="00CC1993" w:rsidRPr="00C9542A">
        <w:rPr>
          <w:rFonts w:ascii="Times New Roman" w:hAnsi="Times New Roman"/>
          <w:sz w:val="24"/>
          <w:szCs w:val="24"/>
          <w:lang w:val="en-US"/>
        </w:rPr>
        <w:t>într-o varietate de stări patologice:</w:t>
      </w:r>
    </w:p>
    <w:p w14:paraId="1DC8250E"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Deteriorarea ADN-ului. Radiațiile, medicamentele anticancerigene citotoxice și hipoxia pot deteriora ADN-ul, fie direct, fie prin producerea de radicali liberi. Dacă mecanismele de reparare nu pot face față leziunii, celula declanșează mecanisme intrinseci care induc apoptoza. În aceste situații, eliminarea celulei poate fi o alternativă mai bună decât riscul apariției unor mutații în ADN-ul deteriorat, care pot duce la transformarea malignă. Acești stimuli lezivi pot provoca apoptoză dacă insulta este ușoară, dar doze mai mari ale acelorași stimuli pot duce la moartea necrotică a celulelor.</w:t>
      </w:r>
    </w:p>
    <w:p w14:paraId="22425012"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Acumularea de proteine prost pliate. Proteinele pliate necorespunzător pot apărea din cauza unor mutații în genele care codifică aceste proteine sau din cauza unor factori extrinseci, cum ar fi leziunile cauzate de radicalii liberi. Acumularea excesivă a acestor proteine în RE duce la o stare numită </w:t>
      </w:r>
      <w:r w:rsidRPr="00C9542A">
        <w:rPr>
          <w:rFonts w:ascii="Times New Roman" w:hAnsi="Times New Roman"/>
          <w:i/>
          <w:sz w:val="24"/>
          <w:szCs w:val="24"/>
          <w:lang w:val="en-US"/>
        </w:rPr>
        <w:t xml:space="preserve">stres RE, </w:t>
      </w:r>
      <w:r w:rsidRPr="00C9542A">
        <w:rPr>
          <w:rFonts w:ascii="Times New Roman" w:hAnsi="Times New Roman"/>
          <w:sz w:val="24"/>
          <w:szCs w:val="24"/>
          <w:lang w:val="en-US"/>
        </w:rPr>
        <w:t>care culminează cu moartea celulară apoptotică. Apoptoza cauzată de acumularea de proteine greșit pliate a fost invocată ca fundament al mai multor boli degenerative ale sistemului nervos central și ale altor organe.</w:t>
      </w:r>
    </w:p>
    <w:p w14:paraId="65068F0A"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xml:space="preserve">- Moartea celulară în anumite infecții, în special infecții virale, în care pierderea celulelor infectate se datorează în mare parte apoptozei care poate fi indusă de virus (ca în cazul </w:t>
      </w:r>
      <w:r w:rsidR="00CC1993" w:rsidRPr="00C9542A">
        <w:rPr>
          <w:rFonts w:ascii="Times New Roman" w:hAnsi="Times New Roman"/>
          <w:sz w:val="24"/>
          <w:szCs w:val="24"/>
          <w:lang w:val="en-US"/>
        </w:rPr>
        <w:t xml:space="preserve">infecțiilor cu </w:t>
      </w:r>
      <w:r w:rsidRPr="00C9542A">
        <w:rPr>
          <w:rFonts w:ascii="Times New Roman" w:hAnsi="Times New Roman"/>
          <w:sz w:val="24"/>
          <w:szCs w:val="24"/>
          <w:lang w:val="en-US"/>
        </w:rPr>
        <w:t xml:space="preserve">adenovirus și </w:t>
      </w:r>
      <w:r w:rsidR="00CC1993" w:rsidRPr="00C9542A">
        <w:rPr>
          <w:rFonts w:ascii="Times New Roman" w:hAnsi="Times New Roman"/>
          <w:sz w:val="24"/>
          <w:szCs w:val="24"/>
          <w:lang w:val="en-US"/>
        </w:rPr>
        <w:t xml:space="preserve">HIV) sau de </w:t>
      </w:r>
      <w:r w:rsidRPr="00C9542A">
        <w:rPr>
          <w:rFonts w:ascii="Times New Roman" w:hAnsi="Times New Roman"/>
          <w:sz w:val="24"/>
          <w:szCs w:val="24"/>
          <w:lang w:val="en-US"/>
        </w:rPr>
        <w:t xml:space="preserve">răspunsul imun al </w:t>
      </w:r>
      <w:r w:rsidR="00CC1993" w:rsidRPr="00C9542A">
        <w:rPr>
          <w:rFonts w:ascii="Times New Roman" w:hAnsi="Times New Roman"/>
          <w:sz w:val="24"/>
          <w:szCs w:val="24"/>
          <w:lang w:val="en-US"/>
        </w:rPr>
        <w:t xml:space="preserve">gazdei </w:t>
      </w:r>
      <w:r w:rsidRPr="00C9542A">
        <w:rPr>
          <w:rFonts w:ascii="Times New Roman" w:hAnsi="Times New Roman"/>
          <w:sz w:val="24"/>
          <w:szCs w:val="24"/>
          <w:lang w:val="en-US"/>
        </w:rPr>
        <w:t>(ca în cazul hepatitei virale). Un răspuns important al gazdei la viruși constă în limfocitele T citotoxice specifice proteinelor virale, care induc apoptoza celulelor infectate în încercarea de a elimina rezervoarele de infecție. În timpul acestui proces pot apărea leziuni tisulare semnificative. Același mecanism mediat de celulele T este responsabil de moartea celulară în tumori și de respingerea celulară a transplanturilor.</w:t>
      </w:r>
    </w:p>
    <w:p w14:paraId="47AA5DEE" w14:textId="77777777" w:rsidR="00B56080" w:rsidRPr="00C9542A" w:rsidRDefault="00477076" w:rsidP="00C9542A">
      <w:pPr>
        <w:spacing w:after="0"/>
        <w:jc w:val="both"/>
        <w:rPr>
          <w:rFonts w:ascii="Times New Roman" w:hAnsi="Times New Roman"/>
          <w:sz w:val="24"/>
          <w:szCs w:val="24"/>
          <w:lang w:val="en-US"/>
        </w:rPr>
      </w:pPr>
      <w:r w:rsidRPr="00C9542A">
        <w:rPr>
          <w:rFonts w:ascii="Times New Roman" w:hAnsi="Times New Roman"/>
          <w:sz w:val="24"/>
          <w:szCs w:val="24"/>
          <w:lang w:val="en-US"/>
        </w:rPr>
        <w:t>- Atrofie patologică în organele parenchimatoase după obstrucția canalelor, cum se întâmplă în pancreas, glanda parotidă și rinichi.</w:t>
      </w:r>
    </w:p>
    <w:p w14:paraId="6DE2517E" w14:textId="77777777" w:rsidR="00F73C60" w:rsidRPr="00C9542A" w:rsidRDefault="00F73C60" w:rsidP="00C9542A">
      <w:pPr>
        <w:spacing w:after="0"/>
        <w:jc w:val="both"/>
        <w:rPr>
          <w:rFonts w:ascii="Times New Roman" w:hAnsi="Times New Roman"/>
          <w:sz w:val="24"/>
          <w:szCs w:val="24"/>
          <w:lang w:val="en-US"/>
        </w:rPr>
      </w:pPr>
    </w:p>
    <w:p w14:paraId="1E5D4D68" w14:textId="77777777" w:rsidR="00B56080" w:rsidRPr="00C9542A" w:rsidRDefault="00C4171C"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F73C60" w:rsidRPr="00C9542A">
        <w:rPr>
          <w:rFonts w:ascii="Times New Roman" w:hAnsi="Times New Roman"/>
          <w:b/>
          <w:sz w:val="24"/>
          <w:szCs w:val="24"/>
          <w:lang w:val="en-US"/>
        </w:rPr>
        <w:t>ETAPE ALE APOPTOZEI</w:t>
      </w:r>
    </w:p>
    <w:p w14:paraId="7C6F415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Celulele apoptotice prezintă de obicei o constelație distinctă de modificări biochimice care stau la baza modificărilor structurale descrise mai sus.</w:t>
      </w:r>
      <w:r w:rsidR="00412FB5" w:rsidRPr="00C9542A">
        <w:rPr>
          <w:rFonts w:ascii="Times New Roman" w:hAnsi="Times New Roman"/>
          <w:sz w:val="24"/>
          <w:szCs w:val="24"/>
          <w:lang w:val="en-US"/>
        </w:rPr>
        <w:t xml:space="preserve"> Etapele apoptozei sunt prezentate mai jos.</w:t>
      </w:r>
    </w:p>
    <w:p w14:paraId="532B313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sz w:val="24"/>
          <w:szCs w:val="24"/>
          <w:lang w:val="en-US"/>
        </w:rPr>
        <w:t>Activarea caspaselor</w:t>
      </w:r>
      <w:r w:rsidRPr="00C9542A">
        <w:rPr>
          <w:rFonts w:ascii="Times New Roman" w:hAnsi="Times New Roman"/>
          <w:sz w:val="24"/>
          <w:szCs w:val="24"/>
          <w:lang w:val="en-US"/>
        </w:rPr>
        <w:t>.</w:t>
      </w:r>
    </w:p>
    <w:p w14:paraId="3B0B5628" w14:textId="77777777" w:rsidR="00B56080" w:rsidRPr="00C9542A" w:rsidRDefault="00477076"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O caracteristică specifică a apoptozei este activarea mai multor membri ai unei familii de </w:t>
      </w:r>
      <w:r w:rsidR="00CC1993" w:rsidRPr="00C9542A">
        <w:rPr>
          <w:rFonts w:ascii="Times New Roman" w:hAnsi="Times New Roman"/>
          <w:sz w:val="24"/>
          <w:szCs w:val="24"/>
          <w:lang w:val="en-US"/>
        </w:rPr>
        <w:t xml:space="preserve">proteaze </w:t>
      </w:r>
      <w:r w:rsidRPr="00C9542A">
        <w:rPr>
          <w:rFonts w:ascii="Times New Roman" w:hAnsi="Times New Roman"/>
          <w:sz w:val="24"/>
          <w:szCs w:val="24"/>
          <w:lang w:val="en-US"/>
        </w:rPr>
        <w:t xml:space="preserve">cisteinice </w:t>
      </w:r>
      <w:r w:rsidR="00CC1993" w:rsidRPr="00C9542A">
        <w:rPr>
          <w:rFonts w:ascii="Times New Roman" w:hAnsi="Times New Roman"/>
          <w:sz w:val="24"/>
          <w:szCs w:val="24"/>
          <w:lang w:val="en-US"/>
        </w:rPr>
        <w:t>numite caspaze.</w:t>
      </w:r>
      <w:r w:rsidRPr="00C9542A">
        <w:rPr>
          <w:rFonts w:ascii="Times New Roman" w:hAnsi="Times New Roman"/>
          <w:sz w:val="24"/>
          <w:szCs w:val="24"/>
          <w:lang w:val="en-US"/>
        </w:rPr>
        <w:t xml:space="preserve"> Termenul de caspază se bazează pe două proprietăți ale acestei familii de enzime: "c" se referă la o cisteină protează (adică o enzimă cu cisteină în situsul său activ), iar "aspază" se referă la capacitatea unică a acestor enzime de a cliva după reziduuri de acid aspartic. Familia caspazelor, care include în prezent mai mult de 10 membri, poate fi împărțită din punct de vedere funcțional în două grupuri - inițiator și executant - în funcție de ordinea în care sunt activate în timpul apoptozei. Caspazele inițiatoare includ caspaza-8 și caspaza-9. Alte câteva caspaze, inclusiv caspaza-3 și caspaza-6, servesc drept executanți. Ca multe alte proteaze, caspazele există ca proenzime inactive sau zimogene și trebuie să treacă printr-o scindare enzimatică pentru a deveni active. Prezența caspazelor scindate, active, este un marker pentru celulele aflate în </w:t>
      </w:r>
      <w:r w:rsidR="00CC1993" w:rsidRPr="00C9542A">
        <w:rPr>
          <w:rFonts w:ascii="Times New Roman" w:hAnsi="Times New Roman"/>
          <w:sz w:val="24"/>
          <w:szCs w:val="24"/>
          <w:lang w:val="en-US"/>
        </w:rPr>
        <w:t>apoptoză</w:t>
      </w:r>
      <w:r w:rsidRPr="00C9542A">
        <w:rPr>
          <w:rFonts w:ascii="Times New Roman" w:hAnsi="Times New Roman"/>
          <w:sz w:val="24"/>
          <w:szCs w:val="24"/>
          <w:lang w:val="en-US"/>
        </w:rPr>
        <w:t>.</w:t>
      </w:r>
    </w:p>
    <w:p w14:paraId="3CF51433" w14:textId="77777777" w:rsidR="00C4171C" w:rsidRDefault="00C4171C" w:rsidP="00C9542A">
      <w:pPr>
        <w:spacing w:after="0"/>
        <w:ind w:firstLine="708"/>
        <w:jc w:val="both"/>
        <w:rPr>
          <w:rFonts w:ascii="Times New Roman" w:hAnsi="Times New Roman"/>
          <w:b/>
          <w:sz w:val="24"/>
          <w:szCs w:val="24"/>
          <w:lang w:val="en-US"/>
        </w:rPr>
      </w:pPr>
    </w:p>
    <w:p w14:paraId="2114AFF0" w14:textId="77777777" w:rsidR="00C4171C" w:rsidRDefault="00C4171C" w:rsidP="00C9542A">
      <w:pPr>
        <w:spacing w:after="0"/>
        <w:ind w:firstLine="708"/>
        <w:jc w:val="both"/>
        <w:rPr>
          <w:rFonts w:ascii="Times New Roman" w:hAnsi="Times New Roman"/>
          <w:b/>
          <w:sz w:val="24"/>
          <w:szCs w:val="24"/>
          <w:lang w:val="en-US"/>
        </w:rPr>
      </w:pPr>
    </w:p>
    <w:p w14:paraId="31AE41A3"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lastRenderedPageBreak/>
        <w:t>Descompunerea</w:t>
      </w:r>
      <w:r w:rsidR="009D771F" w:rsidRPr="00C9542A">
        <w:rPr>
          <w:rFonts w:ascii="Times New Roman" w:hAnsi="Times New Roman"/>
          <w:b/>
          <w:sz w:val="24"/>
          <w:szCs w:val="24"/>
          <w:lang w:val="en-US"/>
        </w:rPr>
        <w:t xml:space="preserve"> ADN-ului și a proteinelor</w:t>
      </w:r>
      <w:r w:rsidRPr="00C9542A">
        <w:rPr>
          <w:rFonts w:ascii="Times New Roman" w:hAnsi="Times New Roman"/>
          <w:b/>
          <w:sz w:val="24"/>
          <w:szCs w:val="24"/>
          <w:lang w:val="en-US"/>
        </w:rPr>
        <w:t>.</w:t>
      </w:r>
    </w:p>
    <w:p w14:paraId="0518CD9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Celulele apoptotice prezintă o descompunere caracteristică a ADN-ului în </w:t>
      </w:r>
      <w:r w:rsidR="00CC1993" w:rsidRPr="00C9542A">
        <w:rPr>
          <w:rFonts w:ascii="Times New Roman" w:hAnsi="Times New Roman"/>
          <w:sz w:val="24"/>
          <w:szCs w:val="24"/>
          <w:lang w:val="en-US"/>
        </w:rPr>
        <w:t xml:space="preserve">fragmente </w:t>
      </w:r>
      <w:r w:rsidRPr="00C9542A">
        <w:rPr>
          <w:rFonts w:ascii="Times New Roman" w:hAnsi="Times New Roman"/>
          <w:sz w:val="24"/>
          <w:szCs w:val="24"/>
          <w:lang w:val="en-US"/>
        </w:rPr>
        <w:t xml:space="preserve">mari de </w:t>
      </w:r>
      <w:r w:rsidR="00CC1993" w:rsidRPr="00C9542A">
        <w:rPr>
          <w:rFonts w:ascii="Times New Roman" w:hAnsi="Times New Roman"/>
          <w:sz w:val="24"/>
          <w:szCs w:val="24"/>
          <w:lang w:val="en-US"/>
        </w:rPr>
        <w:t xml:space="preserve">50 până la 300 de kilobaze. </w:t>
      </w:r>
      <w:r w:rsidRPr="00C9542A">
        <w:rPr>
          <w:rFonts w:ascii="Times New Roman" w:hAnsi="Times New Roman"/>
          <w:sz w:val="24"/>
          <w:szCs w:val="24"/>
          <w:lang w:val="en-US"/>
        </w:rPr>
        <w:t>Ulterior, ADN-ul este scindat de endonucleazele dependente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și Mg</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în fragmente ale căror dimensiuni sunt multiple de 180-200 perechi de baze, reflectând scindarea dintre subunitățile nucleosomale. Fragmentele pot fi vizualizate prin electroforeză </w:t>
      </w:r>
      <w:r w:rsidR="00CC1993" w:rsidRPr="00C9542A">
        <w:rPr>
          <w:rFonts w:ascii="Times New Roman" w:hAnsi="Times New Roman"/>
          <w:sz w:val="24"/>
          <w:szCs w:val="24"/>
          <w:lang w:val="en-US"/>
        </w:rPr>
        <w:t>ca "scări" de ADN</w:t>
      </w:r>
      <w:r w:rsidRPr="00C9542A">
        <w:rPr>
          <w:rFonts w:ascii="Times New Roman" w:hAnsi="Times New Roman"/>
          <w:sz w:val="24"/>
          <w:szCs w:val="24"/>
          <w:lang w:val="en-US"/>
        </w:rPr>
        <w:t xml:space="preserve">. Activitatea endonuclazică stă, de asemenea, la baza detectării morții celulare prin tehnici citochimice care recunosc </w:t>
      </w:r>
      <w:r w:rsidR="00CC1993" w:rsidRPr="00C9542A">
        <w:rPr>
          <w:rFonts w:ascii="Times New Roman" w:hAnsi="Times New Roman"/>
          <w:sz w:val="24"/>
          <w:szCs w:val="24"/>
          <w:lang w:val="en-US"/>
        </w:rPr>
        <w:t>ruperile</w:t>
      </w:r>
      <w:r w:rsidRPr="00C9542A">
        <w:rPr>
          <w:rFonts w:ascii="Times New Roman" w:hAnsi="Times New Roman"/>
          <w:sz w:val="24"/>
          <w:szCs w:val="24"/>
          <w:lang w:val="en-US"/>
        </w:rPr>
        <w:t xml:space="preserve"> dublu catenare </w:t>
      </w:r>
      <w:r w:rsidR="00CC1993" w:rsidRPr="00C9542A">
        <w:rPr>
          <w:rFonts w:ascii="Times New Roman" w:hAnsi="Times New Roman"/>
          <w:sz w:val="24"/>
          <w:szCs w:val="24"/>
          <w:lang w:val="en-US"/>
        </w:rPr>
        <w:t>ale ADN-ului.</w:t>
      </w:r>
      <w:r w:rsidRPr="00C9542A">
        <w:rPr>
          <w:rFonts w:ascii="Times New Roman" w:hAnsi="Times New Roman"/>
          <w:sz w:val="24"/>
          <w:szCs w:val="24"/>
          <w:lang w:val="en-US"/>
        </w:rPr>
        <w:t xml:space="preserve"> Se consideră că un model de fragmentare a ADN-ului "împrăștiat" indică necroza, dar acesta poate fi un fenomen autolitic tardiv, iar scările ADN tipice sunt uneori observate și în celulele necrotice. </w:t>
      </w:r>
    </w:p>
    <w:p w14:paraId="2393658F" w14:textId="77777777" w:rsidR="00B56080" w:rsidRPr="00C9542A" w:rsidRDefault="009D771F" w:rsidP="00C9542A">
      <w:pPr>
        <w:spacing w:after="0"/>
        <w:ind w:firstLine="708"/>
        <w:jc w:val="both"/>
        <w:rPr>
          <w:rFonts w:ascii="Times New Roman" w:hAnsi="Times New Roman"/>
          <w:sz w:val="24"/>
          <w:szCs w:val="24"/>
          <w:lang w:val="en-US"/>
        </w:rPr>
      </w:pPr>
      <w:r w:rsidRPr="00C9542A">
        <w:rPr>
          <w:rFonts w:ascii="Times New Roman" w:hAnsi="Times New Roman"/>
          <w:b/>
          <w:sz w:val="24"/>
          <w:szCs w:val="24"/>
          <w:lang w:val="en-US"/>
        </w:rPr>
        <w:t xml:space="preserve">Modificări ale membranei și recunoașterea de către </w:t>
      </w:r>
      <w:r w:rsidR="00DF087A" w:rsidRPr="00C9542A">
        <w:rPr>
          <w:rFonts w:ascii="Times New Roman" w:hAnsi="Times New Roman"/>
          <w:b/>
          <w:sz w:val="24"/>
          <w:szCs w:val="24"/>
          <w:lang w:val="en-US"/>
        </w:rPr>
        <w:t>fagocite</w:t>
      </w:r>
    </w:p>
    <w:p w14:paraId="68ABDAAA"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Membrana plasmatică a celulelor apoptotice se modifică în moduri care favorizează recunoașterea celulelor moarte de către fagocite. Una dintre aceste modificări este deplasarea unor fosfolipide (în special fosfatidilserina) de pe foița internă pe foița externă a membranei, unde sunt recunoscute de o serie de receptori de pe fagocite. Aceste lipide sunt, de asemenea, detectabile prin legarea unei proteine numite anexină V; astfel, colorarea cu anexină V este frecvent utilizată pentru identificarea celulelor apoptotice. Eliminarea celulelor apoptotice de către fagocite este descrisă mai târziu.</w:t>
      </w:r>
    </w:p>
    <w:p w14:paraId="23F0A30C" w14:textId="77777777" w:rsidR="00B56080" w:rsidRPr="00C9542A" w:rsidRDefault="00C4171C" w:rsidP="00C9542A">
      <w:pPr>
        <w:spacing w:after="0"/>
        <w:jc w:val="both"/>
        <w:rPr>
          <w:rFonts w:ascii="Times New Roman" w:hAnsi="Times New Roman"/>
          <w:b/>
          <w:sz w:val="24"/>
          <w:szCs w:val="24"/>
          <w:lang w:val="en-US"/>
        </w:rPr>
      </w:pPr>
      <w:r>
        <w:rPr>
          <w:rFonts w:ascii="Times New Roman" w:hAnsi="Times New Roman"/>
          <w:b/>
          <w:sz w:val="24"/>
          <w:szCs w:val="24"/>
          <w:lang w:val="en-US"/>
        </w:rPr>
        <w:t xml:space="preserve">                                            </w:t>
      </w:r>
      <w:r w:rsidR="00DF087A" w:rsidRPr="00C9542A">
        <w:rPr>
          <w:rFonts w:ascii="Times New Roman" w:hAnsi="Times New Roman"/>
          <w:b/>
          <w:sz w:val="24"/>
          <w:szCs w:val="24"/>
          <w:lang w:val="en-US"/>
        </w:rPr>
        <w:t>MECANISME DE APOPTOZĂ</w:t>
      </w:r>
    </w:p>
    <w:p w14:paraId="61ABBD6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Toate celulele conțin mecanisme intrinseci care semnalează moartea sau supraviețuirea, iar apoptoza rezultă dintr-un dezechilibru al acestor semnale. Deoarece se consideră că apoptoza excesivă sau insuficientă se află la baza multor boli, cum ar fi bolile degenerative și cancerul, există un mare interes pentru elucidarea mecanismelor acestei forme de moarte celulară. Unul dintre faptele remarcabile care au apărut este că mecanismele de bază ale apoptozei - genele și proteinele care controlează procesul și secvența evenimentelor - sunt conservate în </w:t>
      </w:r>
      <w:r w:rsidR="00412FB5" w:rsidRPr="00C9542A">
        <w:rPr>
          <w:rFonts w:ascii="Times New Roman" w:hAnsi="Times New Roman"/>
          <w:sz w:val="24"/>
          <w:szCs w:val="24"/>
          <w:lang w:val="en-US"/>
        </w:rPr>
        <w:t>toate organismele pluricelulare</w:t>
      </w:r>
      <w:r w:rsidR="001A03AB" w:rsidRPr="00C9542A">
        <w:rPr>
          <w:rFonts w:ascii="Times New Roman" w:hAnsi="Times New Roman"/>
          <w:sz w:val="24"/>
          <w:szCs w:val="24"/>
          <w:lang w:val="en-US"/>
        </w:rPr>
        <w:t xml:space="preserve">. </w:t>
      </w:r>
    </w:p>
    <w:p w14:paraId="148EF609" w14:textId="77777777" w:rsidR="00B56080" w:rsidRPr="00C9542A" w:rsidRDefault="00477076"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Procesul de apoptoză poate fi împărțit într-o fază de inițiere, în timpul căreia unele caspaze devin catalitic active, și o fază de execuție, în timpul căreia alte caspaze declanșează degradarea componentelor celulare critice. Inițierea apoptozei are loc în principal prin semnale din două căi distincte: calea intrinsecă sau mitocondrială și </w:t>
      </w:r>
      <w:r w:rsidR="00CC1993" w:rsidRPr="00C9542A">
        <w:rPr>
          <w:rFonts w:ascii="Times New Roman" w:hAnsi="Times New Roman"/>
          <w:sz w:val="24"/>
          <w:szCs w:val="24"/>
          <w:lang w:val="en-US"/>
        </w:rPr>
        <w:t xml:space="preserve">calea </w:t>
      </w:r>
      <w:r w:rsidRPr="00C9542A">
        <w:rPr>
          <w:rFonts w:ascii="Times New Roman" w:hAnsi="Times New Roman"/>
          <w:sz w:val="24"/>
          <w:szCs w:val="24"/>
          <w:lang w:val="en-US"/>
        </w:rPr>
        <w:t>extrinsecă sau inițiată de receptorii morții</w:t>
      </w:r>
      <w:r w:rsidR="00CC1993" w:rsidRPr="00C9542A">
        <w:rPr>
          <w:rFonts w:ascii="Times New Roman" w:hAnsi="Times New Roman"/>
          <w:sz w:val="24"/>
          <w:szCs w:val="24"/>
          <w:lang w:val="en-US"/>
        </w:rPr>
        <w:t>.</w:t>
      </w:r>
      <w:r w:rsidRPr="00C9542A">
        <w:rPr>
          <w:rFonts w:ascii="Times New Roman" w:hAnsi="Times New Roman"/>
          <w:sz w:val="24"/>
          <w:szCs w:val="24"/>
          <w:lang w:val="en-US"/>
        </w:rPr>
        <w:t xml:space="preserve"> Aceste căi sunt induse de stimuli distincți și implică seturi diferite de proteine, deși există o anumită interacțiune între ele. Ambele căi converg către activarea caspazelor, care sunt mediatorii efectivi ai morții celulare </w:t>
      </w:r>
      <w:r w:rsidR="002609D6" w:rsidRPr="00C9542A">
        <w:rPr>
          <w:rFonts w:ascii="Times New Roman" w:hAnsi="Times New Roman"/>
          <w:sz w:val="24"/>
          <w:szCs w:val="24"/>
          <w:lang w:val="en-US"/>
        </w:rPr>
        <w:t>[Fig.12]</w:t>
      </w:r>
      <w:r w:rsidRPr="00C9542A">
        <w:rPr>
          <w:rFonts w:ascii="Times New Roman" w:hAnsi="Times New Roman"/>
          <w:sz w:val="24"/>
          <w:szCs w:val="24"/>
          <w:lang w:val="en-US"/>
        </w:rPr>
        <w:t>.</w:t>
      </w:r>
    </w:p>
    <w:p w14:paraId="4B817F46" w14:textId="77777777" w:rsidR="00B56080" w:rsidRPr="00C9542A" w:rsidRDefault="00DF087A"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 xml:space="preserve">            Calea intrinsecă (mitocondrială) a apoptozei</w:t>
      </w:r>
    </w:p>
    <w:p w14:paraId="41FC8FA0"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Calea mitocondrială este principalul mecanism de apoptoză în toate celulele mamiferelor, iar rolul său într-o varietate de procese fiziologice și patologice este bine stabilit. Această cale de apoptoză este rezultatul permeabilității mitocondriale crescute și al eliberării de molecule pro-apoptotice (inductori de moarte) în citoplasmă </w:t>
      </w:r>
      <w:r w:rsidR="00461A8E" w:rsidRPr="00C9542A">
        <w:rPr>
          <w:rFonts w:ascii="Times New Roman" w:hAnsi="Times New Roman"/>
          <w:sz w:val="24"/>
          <w:szCs w:val="24"/>
          <w:lang w:val="en-US"/>
        </w:rPr>
        <w:t>[Fig.12, Fig.13]</w:t>
      </w:r>
      <w:r w:rsidRPr="00C9542A">
        <w:rPr>
          <w:rFonts w:ascii="Times New Roman" w:hAnsi="Times New Roman"/>
          <w:sz w:val="24"/>
          <w:szCs w:val="24"/>
          <w:lang w:val="en-US"/>
        </w:rPr>
        <w:t xml:space="preserve">. Mitocondriile sunt organite remarcabile prin faptul că conțin proteine precum citocromul </w:t>
      </w:r>
      <w:r w:rsidRPr="00C9542A">
        <w:rPr>
          <w:rFonts w:ascii="Times New Roman" w:hAnsi="Times New Roman"/>
          <w:i/>
          <w:iCs/>
          <w:sz w:val="24"/>
          <w:szCs w:val="24"/>
          <w:lang w:val="en-US"/>
        </w:rPr>
        <w:t xml:space="preserve">c </w:t>
      </w:r>
      <w:r w:rsidRPr="00C9542A">
        <w:rPr>
          <w:rFonts w:ascii="Times New Roman" w:hAnsi="Times New Roman"/>
          <w:sz w:val="24"/>
          <w:szCs w:val="24"/>
          <w:lang w:val="en-US"/>
        </w:rPr>
        <w:t xml:space="preserve">care sunt esențiale pentru viață, dar unele dintre aceleași proteine, atunci când sunt eliberate în citoplasmă (un indiciu că celula nu este sănătoasă), inițiază programul sinucigaș al apoptozei. Eliberarea acestor proteine mitocondriale este controlată de un echilibru fin orchestrat între membrii pro- și anti-apoptotici ai familiei de proteine Bcl. Această familie este denumită după </w:t>
      </w:r>
      <w:r w:rsidRPr="00C9542A">
        <w:rPr>
          <w:rFonts w:ascii="Times New Roman" w:hAnsi="Times New Roman"/>
          <w:i/>
          <w:iCs/>
          <w:sz w:val="24"/>
          <w:szCs w:val="24"/>
          <w:lang w:val="en-US"/>
        </w:rPr>
        <w:t>Bcl-2</w:t>
      </w:r>
      <w:r w:rsidRPr="00C9542A">
        <w:rPr>
          <w:rFonts w:ascii="Times New Roman" w:hAnsi="Times New Roman"/>
          <w:sz w:val="24"/>
          <w:szCs w:val="24"/>
          <w:lang w:val="en-US"/>
        </w:rPr>
        <w:t xml:space="preserve">, care a fost identificată ca oncogen într-un limfom cu celule B și este omoloagă cu proteina Ced-9 din </w:t>
      </w:r>
      <w:r w:rsidRPr="00C9542A">
        <w:rPr>
          <w:rFonts w:ascii="Times New Roman" w:hAnsi="Times New Roman"/>
          <w:i/>
          <w:iCs/>
          <w:sz w:val="24"/>
          <w:szCs w:val="24"/>
          <w:lang w:val="en-US"/>
        </w:rPr>
        <w:t>C. elegans</w:t>
      </w:r>
      <w:r w:rsidRPr="00C9542A">
        <w:rPr>
          <w:rFonts w:ascii="Times New Roman" w:hAnsi="Times New Roman"/>
          <w:sz w:val="24"/>
          <w:szCs w:val="24"/>
          <w:lang w:val="en-US"/>
        </w:rPr>
        <w:t xml:space="preserve">. Există mai mult de 20 de membri ai familiei </w:t>
      </w:r>
      <w:r w:rsidRPr="00C9542A">
        <w:rPr>
          <w:rFonts w:ascii="Times New Roman" w:hAnsi="Times New Roman"/>
          <w:i/>
          <w:iCs/>
          <w:sz w:val="24"/>
          <w:szCs w:val="24"/>
          <w:lang w:val="en-US"/>
        </w:rPr>
        <w:t>Bcl</w:t>
      </w:r>
      <w:r w:rsidRPr="00C9542A">
        <w:rPr>
          <w:rFonts w:ascii="Times New Roman" w:hAnsi="Times New Roman"/>
          <w:sz w:val="24"/>
          <w:szCs w:val="24"/>
          <w:lang w:val="en-US"/>
        </w:rPr>
        <w:t xml:space="preserve">, iar majoritatea au rolul de a regla apoptoza. Factorii de creștere și alte semnale de supraviețuire stimulează producția de proteine antiapoptotice, principalele fiind Bcl-2, Bcl-x și Mcl-1. Aceste proteine rezidă în mod normal în citoplasmă și în membranele mitocondriale, unde controlează permeabilitatea mitocondrială și împiedică scurgerea proteinelor mitocondriale care au capacitatea de a declanșa moartea celulară. Atunci când celulele sunt lipsite de semnale de supraviețuire sau când </w:t>
      </w:r>
      <w:r w:rsidRPr="00C9542A">
        <w:rPr>
          <w:rFonts w:ascii="Times New Roman" w:hAnsi="Times New Roman"/>
          <w:sz w:val="24"/>
          <w:szCs w:val="24"/>
          <w:lang w:val="en-US"/>
        </w:rPr>
        <w:lastRenderedPageBreak/>
        <w:t xml:space="preserve">ADN-ul lor este deteriorat, sau când proteinele greșit pliate induc stresul ER, sunt activați senzorii de deteriorare sau de stres. Acești senzori sunt, de asemenea, membri ai familiei </w:t>
      </w:r>
      <w:r w:rsidRPr="00C9542A">
        <w:rPr>
          <w:rFonts w:ascii="Times New Roman" w:hAnsi="Times New Roman"/>
          <w:i/>
          <w:iCs/>
          <w:sz w:val="24"/>
          <w:szCs w:val="24"/>
          <w:lang w:val="en-US"/>
        </w:rPr>
        <w:t xml:space="preserve">Bcl </w:t>
      </w:r>
      <w:r w:rsidRPr="00C9542A">
        <w:rPr>
          <w:rFonts w:ascii="Times New Roman" w:hAnsi="Times New Roman"/>
          <w:sz w:val="24"/>
          <w:szCs w:val="24"/>
          <w:lang w:val="en-US"/>
        </w:rPr>
        <w:t>și includ proteine numite Bim, Bid și Bad care conțin un singur "domeniu de homologie Bcl-2" (al treilea din cele patru astfel de domenii prezente în Bcl-2) și sunt numite "proteine numai BH3". La rândul lor, senzorii activează doi efectori critici (proapoptotici), Bax și Bak, care formează oligomeri care se introduc în membrana mitocondrială și creează canale care permit proteinelor din membrana mitocondrială internă să se scurgă în citoplasmă. Proteinele BH3 pot, de asemenea, să se lege și să blocheze funcția Bcl-2 și Bcl-x. În același timp, sinteza de Bcl-2 și Bcl-x poate scădea. Rezultatul net al activării Bax-Bak cuplată cu pierderea funcțiilor de protecție</w:t>
      </w:r>
      <w:bookmarkStart w:id="2" w:name="4-u1.0-B978-1-4377-0792-2..50006-7--p29"/>
      <w:bookmarkEnd w:id="2"/>
      <w:r w:rsidRPr="00C9542A">
        <w:rPr>
          <w:rFonts w:ascii="Times New Roman" w:hAnsi="Times New Roman"/>
          <w:sz w:val="24"/>
          <w:szCs w:val="24"/>
          <w:lang w:val="en-US"/>
        </w:rPr>
        <w:t xml:space="preserve"> ale membrilor antiapoptotici ai familiei Bcl este eliberarea în citoplasmă a mai multor proteine mitocondriale care pot activa cascada caspazelor. Una dintre aceste proteine este </w:t>
      </w:r>
      <w:r w:rsidRPr="00C9542A">
        <w:rPr>
          <w:rFonts w:ascii="Times New Roman" w:hAnsi="Times New Roman"/>
          <w:i/>
          <w:iCs/>
          <w:sz w:val="24"/>
          <w:szCs w:val="24"/>
          <w:lang w:val="en-US"/>
        </w:rPr>
        <w:t>citocromul c</w:t>
      </w:r>
      <w:r w:rsidRPr="00C9542A">
        <w:rPr>
          <w:rFonts w:ascii="Times New Roman" w:hAnsi="Times New Roman"/>
          <w:sz w:val="24"/>
          <w:szCs w:val="24"/>
          <w:lang w:val="en-US"/>
        </w:rPr>
        <w:t>, bine cunoscut pentru rolul său în respirația mitocondrială.</w:t>
      </w:r>
    </w:p>
    <w:p w14:paraId="111EB5E2" w14:textId="59C70E67" w:rsidR="00CC1993" w:rsidRPr="00C9542A" w:rsidRDefault="00A871D0" w:rsidP="00C9542A">
      <w:pPr>
        <w:spacing w:after="0"/>
        <w:ind w:firstLine="708"/>
        <w:jc w:val="both"/>
        <w:rPr>
          <w:rFonts w:ascii="Times New Roman" w:hAnsi="Times New Roman"/>
          <w:sz w:val="24"/>
          <w:szCs w:val="24"/>
          <w:lang w:val="en-US"/>
        </w:rPr>
      </w:pPr>
      <w:r>
        <w:rPr>
          <w:rFonts w:ascii="Times New Roman" w:eastAsia="Times New Roman" w:hAnsi="Times New Roman"/>
          <w:noProof/>
          <w:sz w:val="24"/>
          <w:szCs w:val="24"/>
          <w:lang w:val="en-US"/>
        </w:rPr>
        <w:drawing>
          <wp:inline distT="0" distB="0" distL="0" distR="0" wp14:anchorId="3D518357" wp14:editId="03FE9C83">
            <wp:extent cx="5705475" cy="4238625"/>
            <wp:effectExtent l="19050" t="19050" r="9525" b="9525"/>
            <wp:docPr id="1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5475" cy="4238625"/>
                    </a:xfrm>
                    <a:prstGeom prst="rect">
                      <a:avLst/>
                    </a:prstGeom>
                    <a:noFill/>
                    <a:ln w="9525" cmpd="sng">
                      <a:solidFill>
                        <a:srgbClr val="000000"/>
                      </a:solidFill>
                      <a:miter lim="800000"/>
                      <a:headEnd/>
                      <a:tailEnd/>
                    </a:ln>
                    <a:effectLst/>
                  </pic:spPr>
                </pic:pic>
              </a:graphicData>
            </a:graphic>
          </wp:inline>
        </w:drawing>
      </w:r>
    </w:p>
    <w:tbl>
      <w:tblPr>
        <w:tblpPr w:leftFromText="180" w:rightFromText="180" w:vertAnchor="text" w:horzAnchor="margin" w:tblpY="338"/>
        <w:tblW w:w="5000" w:type="pct"/>
        <w:tblCellSpacing w:w="0" w:type="dxa"/>
        <w:tblCellMar>
          <w:left w:w="0" w:type="dxa"/>
          <w:right w:w="0" w:type="dxa"/>
        </w:tblCellMar>
        <w:tblLook w:val="04A0" w:firstRow="1" w:lastRow="0" w:firstColumn="1" w:lastColumn="0" w:noHBand="0" w:noVBand="1"/>
      </w:tblPr>
      <w:tblGrid>
        <w:gridCol w:w="8935"/>
        <w:gridCol w:w="955"/>
      </w:tblGrid>
      <w:tr w:rsidR="00B56080" w:rsidRPr="00C9542A" w14:paraId="48C5F501" w14:textId="77777777" w:rsidTr="00721943">
        <w:trPr>
          <w:tblCellSpacing w:w="0" w:type="dxa"/>
        </w:trPr>
        <w:tc>
          <w:tcPr>
            <w:tcW w:w="4886" w:type="pct"/>
            <w:tcMar>
              <w:top w:w="48" w:type="dxa"/>
              <w:left w:w="48" w:type="dxa"/>
              <w:bottom w:w="48" w:type="dxa"/>
              <w:right w:w="48" w:type="dxa"/>
            </w:tcMar>
            <w:vAlign w:val="center"/>
            <w:hideMark/>
          </w:tcPr>
          <w:p w14:paraId="623460E3" w14:textId="77777777" w:rsidR="00B56080" w:rsidRPr="00C9542A" w:rsidRDefault="00CC1993" w:rsidP="00C9542A">
            <w:pPr>
              <w:autoSpaceDE w:val="0"/>
              <w:autoSpaceDN w:val="0"/>
              <w:adjustRightInd w:val="0"/>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 xml:space="preserve">12. </w:t>
            </w:r>
            <w:r w:rsidRPr="00C9542A">
              <w:rPr>
                <w:rFonts w:ascii="Times New Roman" w:hAnsi="Times New Roman"/>
                <w:b/>
                <w:sz w:val="24"/>
                <w:szCs w:val="24"/>
                <w:lang w:val="en-US"/>
              </w:rPr>
              <w:t xml:space="preserve">Mecanisme de apoptoză. </w:t>
            </w:r>
          </w:p>
          <w:p w14:paraId="0E75D0BD" w14:textId="77777777" w:rsidR="00B56080" w:rsidRPr="00C9542A" w:rsidRDefault="00CC1993"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sz w:val="24"/>
                <w:szCs w:val="24"/>
                <w:lang w:val="en-US"/>
              </w:rPr>
              <w:t xml:space="preserve">Cele două căi ale apoptozei diferă în ceea ce privește inducerea și reglarea lor și ambele culminează cu activarea caspaselor "executante". Inducerea apoptozei prin calea mitocondrială implică acțiunea senzorilor și a efectorilor din familia Bcl-2, care induc scurgeri de proteine mitocondriale. De asemenea, sunt prezentate unele dintre proteinele antiapoptotice ("regulatori") care inhibă scurgerea mitocondrială și activarea caspazelor </w:t>
            </w:r>
            <w:r w:rsidRPr="00C9542A">
              <w:rPr>
                <w:rFonts w:ascii="Times New Roman" w:hAnsi="Times New Roman"/>
                <w:i/>
                <w:iCs/>
                <w:sz w:val="24"/>
                <w:szCs w:val="24"/>
                <w:lang w:val="en-US"/>
              </w:rPr>
              <w:t xml:space="preserve">dependente de </w:t>
            </w:r>
            <w:r w:rsidRPr="00C9542A">
              <w:rPr>
                <w:rFonts w:ascii="Times New Roman" w:hAnsi="Times New Roman"/>
                <w:sz w:val="24"/>
                <w:szCs w:val="24"/>
                <w:lang w:val="en-US"/>
              </w:rPr>
              <w:t xml:space="preserve">citocromul </w:t>
            </w:r>
            <w:r w:rsidRPr="00C9542A">
              <w:rPr>
                <w:rFonts w:ascii="Times New Roman" w:hAnsi="Times New Roman"/>
                <w:i/>
                <w:iCs/>
                <w:sz w:val="24"/>
                <w:szCs w:val="24"/>
                <w:lang w:val="en-US"/>
              </w:rPr>
              <w:t xml:space="preserve">c </w:t>
            </w:r>
            <w:r w:rsidRPr="00C9542A">
              <w:rPr>
                <w:rFonts w:ascii="Times New Roman" w:hAnsi="Times New Roman"/>
                <w:sz w:val="24"/>
                <w:szCs w:val="24"/>
                <w:lang w:val="en-US"/>
              </w:rPr>
              <w:t xml:space="preserve">în calea mitocondrială. În calea receptorilor morții, implicarea receptorilor morții duce direct la activarea caspazelor. Regulatorii activării caspazelor mediate de receptorii morții nu sunt prezentați. ER, reticulul endoplasmatic; TNF, factorul de necroză tumorală </w:t>
            </w:r>
            <w:r w:rsidR="00DF087A" w:rsidRPr="00C9542A">
              <w:rPr>
                <w:rFonts w:ascii="Times New Roman" w:eastAsia="Sabon-Roman" w:hAnsi="Times New Roman"/>
                <w:bCs/>
                <w:sz w:val="24"/>
                <w:szCs w:val="24"/>
                <w:lang w:val="en-US"/>
              </w:rPr>
              <w:t>(de la Robbins-Cotran; Bazele patologice ale bolii).</w:t>
            </w:r>
          </w:p>
          <w:p w14:paraId="58D5A831" w14:textId="77777777" w:rsidR="00CC1993" w:rsidRPr="00C9542A" w:rsidRDefault="00CC1993" w:rsidP="00C9542A">
            <w:pPr>
              <w:jc w:val="both"/>
              <w:rPr>
                <w:rFonts w:ascii="Times New Roman" w:hAnsi="Times New Roman"/>
                <w:b/>
                <w:sz w:val="24"/>
                <w:szCs w:val="24"/>
                <w:lang w:val="en-US"/>
              </w:rPr>
            </w:pPr>
          </w:p>
        </w:tc>
        <w:tc>
          <w:tcPr>
            <w:tcW w:w="0" w:type="auto"/>
            <w:tcMar>
              <w:top w:w="48" w:type="dxa"/>
              <w:left w:w="48" w:type="dxa"/>
              <w:bottom w:w="48" w:type="dxa"/>
              <w:right w:w="48" w:type="dxa"/>
            </w:tcMar>
            <w:vAlign w:val="center"/>
            <w:hideMark/>
          </w:tcPr>
          <w:p w14:paraId="17A24F39" w14:textId="094CA11B" w:rsidR="00CC1993" w:rsidRPr="00C9542A" w:rsidRDefault="00A871D0" w:rsidP="00C9542A">
            <w:pPr>
              <w:ind w:firstLine="708"/>
              <w:jc w:val="both"/>
              <w:rPr>
                <w:rFonts w:ascii="Times New Roman" w:hAnsi="Times New Roman"/>
                <w:sz w:val="24"/>
                <w:szCs w:val="24"/>
                <w:lang w:val="en-US"/>
              </w:rPr>
            </w:pPr>
            <w:r>
              <w:rPr>
                <w:rFonts w:ascii="Times New Roman" w:hAnsi="Times New Roman"/>
                <w:noProof/>
                <w:sz w:val="24"/>
                <w:szCs w:val="24"/>
                <w:lang w:eastAsia="ru-RU"/>
              </w:rPr>
              <mc:AlternateContent>
                <mc:Choice Requires="wps">
                  <w:drawing>
                    <wp:inline distT="0" distB="0" distL="0" distR="0" wp14:anchorId="7B286A42" wp14:editId="4119793B">
                      <wp:extent cx="95250" cy="9525"/>
                      <wp:effectExtent l="0" t="0" r="635" b="1905"/>
                      <wp:docPr id="15"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B590AB" id="Прямоугольник 15"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" filled="f" stroked="f">
                      <o:lock v:ext="edit" aspectratio="t"/>
                      <w10:anchorlock/>
                    </v:rect>
                  </w:pict>
                </mc:Fallback>
              </mc:AlternateContent>
            </w:r>
          </w:p>
        </w:tc>
      </w:tr>
    </w:tbl>
    <w:p w14:paraId="6D550326" w14:textId="77777777" w:rsidR="00A637F4" w:rsidRPr="00C9542A" w:rsidRDefault="00A637F4" w:rsidP="00C9542A">
      <w:pPr>
        <w:spacing w:after="0"/>
        <w:jc w:val="both"/>
        <w:rPr>
          <w:rFonts w:ascii="Times New Roman" w:hAnsi="Times New Roman"/>
          <w:b/>
          <w:sz w:val="24"/>
          <w:szCs w:val="24"/>
          <w:lang w:val="en-US"/>
        </w:rPr>
      </w:pPr>
      <w:bookmarkStart w:id="3" w:name="4-u1.0-B978-1-4377-0792-2..50006-7--f24"/>
      <w:bookmarkEnd w:id="3"/>
    </w:p>
    <w:p w14:paraId="7166B633"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Odată eliberat în citosol, citocromul </w:t>
      </w:r>
      <w:r w:rsidR="00F0252E">
        <w:rPr>
          <w:rFonts w:ascii="Times New Roman" w:hAnsi="Times New Roman"/>
          <w:i/>
          <w:iCs/>
          <w:sz w:val="24"/>
          <w:szCs w:val="24"/>
          <w:lang w:val="en-US"/>
        </w:rPr>
        <w:t>C</w:t>
      </w:r>
      <w:r w:rsidRPr="00C9542A">
        <w:rPr>
          <w:rFonts w:ascii="Times New Roman" w:hAnsi="Times New Roman"/>
          <w:i/>
          <w:iCs/>
          <w:sz w:val="24"/>
          <w:szCs w:val="24"/>
          <w:lang w:val="en-US"/>
        </w:rPr>
        <w:t xml:space="preserve"> se </w:t>
      </w:r>
      <w:r w:rsidRPr="00C9542A">
        <w:rPr>
          <w:rFonts w:ascii="Times New Roman" w:hAnsi="Times New Roman"/>
          <w:sz w:val="24"/>
          <w:szCs w:val="24"/>
          <w:lang w:val="en-US"/>
        </w:rPr>
        <w:t xml:space="preserve">leagă de o proteină numită Apaf-1 (factor-1 de activare a apoptozei), care formează un hexamer asemănător unei roți, denumit </w:t>
      </w:r>
      <w:r w:rsidRPr="00C9542A">
        <w:rPr>
          <w:rFonts w:ascii="Times New Roman" w:hAnsi="Times New Roman"/>
          <w:i/>
          <w:iCs/>
          <w:sz w:val="24"/>
          <w:szCs w:val="24"/>
          <w:lang w:val="en-US"/>
        </w:rPr>
        <w:t>apoptosom</w:t>
      </w:r>
      <w:r w:rsidRPr="00C9542A">
        <w:rPr>
          <w:rFonts w:ascii="Times New Roman" w:hAnsi="Times New Roman"/>
          <w:sz w:val="24"/>
          <w:szCs w:val="24"/>
          <w:lang w:val="en-US"/>
        </w:rPr>
        <w:t xml:space="preserve">. Acest complex este capabil să lege caspaza-9, caspaza inițiatoare critică a căii mitocondriale, iar enzima clivează moleculele de caspază-9 adiacente, stabilind astfel un proces de autoamplificare. Alte </w:t>
      </w:r>
      <w:r w:rsidR="00461A8E" w:rsidRPr="00C9542A">
        <w:rPr>
          <w:rFonts w:ascii="Times New Roman" w:hAnsi="Times New Roman"/>
          <w:sz w:val="24"/>
          <w:szCs w:val="24"/>
          <w:lang w:val="en-US"/>
        </w:rPr>
        <w:t xml:space="preserve">proteine </w:t>
      </w:r>
      <w:r w:rsidRPr="00C9542A">
        <w:rPr>
          <w:rFonts w:ascii="Times New Roman" w:hAnsi="Times New Roman"/>
          <w:sz w:val="24"/>
          <w:szCs w:val="24"/>
          <w:lang w:val="en-US"/>
        </w:rPr>
        <w:t>mitocondriale</w:t>
      </w:r>
      <w:r w:rsidR="00461A8E"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precum Smac/DIABLO, intră în citoplasmă, unde se leagă de și neutralizează proteinele citoplasmatice care funcționează ca inhibitori fiziologici ai apoptozei (numite IAP). Funcția </w:t>
      </w:r>
      <w:r w:rsidRPr="00C9542A">
        <w:rPr>
          <w:rFonts w:ascii="Times New Roman" w:hAnsi="Times New Roman"/>
          <w:sz w:val="24"/>
          <w:szCs w:val="24"/>
          <w:lang w:val="en-US"/>
        </w:rPr>
        <w:lastRenderedPageBreak/>
        <w:t xml:space="preserve">normală a IAP-urilor este de a bloca activarea caspazelor, inclusiv a executorilor precum caspaza-3, și de a menține celulele în viață. Astfel, neutralizarea acestor IAP permite inițierea unei cascade de caspaze. </w:t>
      </w:r>
    </w:p>
    <w:p w14:paraId="0C68A3DD" w14:textId="77777777" w:rsidR="00E740FC" w:rsidRPr="00C9542A" w:rsidRDefault="00E740FC" w:rsidP="00C9542A">
      <w:pPr>
        <w:ind w:firstLine="708"/>
        <w:jc w:val="both"/>
        <w:rPr>
          <w:rFonts w:ascii="Times New Roman" w:hAnsi="Times New Roman"/>
          <w:sz w:val="24"/>
          <w:szCs w:val="24"/>
          <w:lang w:val="en-US"/>
        </w:rPr>
      </w:pPr>
    </w:p>
    <w:tbl>
      <w:tblPr>
        <w:tblW w:w="4996" w:type="pct"/>
        <w:tblCellSpacing w:w="0" w:type="dxa"/>
        <w:tblInd w:w="-132" w:type="dxa"/>
        <w:tblLayout w:type="fixed"/>
        <w:tblCellMar>
          <w:left w:w="0" w:type="dxa"/>
          <w:right w:w="0" w:type="dxa"/>
        </w:tblCellMar>
        <w:tblLook w:val="04A0" w:firstRow="1" w:lastRow="0" w:firstColumn="1" w:lastColumn="0" w:noHBand="0" w:noVBand="1"/>
      </w:tblPr>
      <w:tblGrid>
        <w:gridCol w:w="9766"/>
        <w:gridCol w:w="116"/>
      </w:tblGrid>
      <w:tr w:rsidR="00B56080" w:rsidRPr="00C9542A" w14:paraId="630EF59D" w14:textId="77777777" w:rsidTr="00F352BD">
        <w:trPr>
          <w:gridAfter w:val="1"/>
          <w:wAfter w:w="116" w:type="dxa"/>
          <w:tblCellSpacing w:w="0" w:type="dxa"/>
        </w:trPr>
        <w:tc>
          <w:tcPr>
            <w:tcW w:w="4942" w:type="pct"/>
            <w:tcMar>
              <w:top w:w="48" w:type="dxa"/>
              <w:left w:w="48" w:type="dxa"/>
              <w:bottom w:w="48" w:type="dxa"/>
              <w:right w:w="48" w:type="dxa"/>
            </w:tcMar>
            <w:hideMark/>
          </w:tcPr>
          <w:p w14:paraId="256306F7" w14:textId="1C5BBC07" w:rsidR="00CC1993" w:rsidRPr="00C9542A" w:rsidRDefault="00A871D0" w:rsidP="00C9542A">
            <w:pPr>
              <w:ind w:firstLine="708"/>
              <w:jc w:val="both"/>
              <w:rPr>
                <w:rFonts w:ascii="Times New Roman" w:hAnsi="Times New Roman"/>
                <w:sz w:val="24"/>
                <w:szCs w:val="24"/>
                <w:lang w:val="en-US"/>
              </w:rPr>
            </w:pPr>
            <w:bookmarkStart w:id="4" w:name="4-u1.0-B978-1-4377-0792-2..50006-7--f25"/>
            <w:bookmarkEnd w:id="4"/>
            <w:r>
              <w:rPr>
                <w:rFonts w:ascii="Times New Roman" w:hAnsi="Times New Roman"/>
                <w:noProof/>
                <w:sz w:val="24"/>
                <w:szCs w:val="24"/>
                <w:lang w:val="en-US"/>
              </w:rPr>
              <w:drawing>
                <wp:inline distT="0" distB="0" distL="0" distR="0" wp14:anchorId="74A78225" wp14:editId="36209E0A">
                  <wp:extent cx="5743575" cy="3895725"/>
                  <wp:effectExtent l="19050" t="19050" r="9525" b="9525"/>
                  <wp:docPr id="1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3575" cy="3895725"/>
                          </a:xfrm>
                          <a:prstGeom prst="rect">
                            <a:avLst/>
                          </a:prstGeom>
                          <a:noFill/>
                          <a:ln w="9525" cmpd="sng">
                            <a:solidFill>
                              <a:srgbClr val="000000"/>
                            </a:solidFill>
                            <a:miter lim="800000"/>
                            <a:headEnd/>
                            <a:tailEnd/>
                          </a:ln>
                          <a:effectLst/>
                        </pic:spPr>
                      </pic:pic>
                    </a:graphicData>
                  </a:graphic>
                </wp:inline>
              </w:drawing>
            </w:r>
          </w:p>
        </w:tc>
      </w:tr>
      <w:tr w:rsidR="00B56080" w:rsidRPr="00C9542A" w14:paraId="7D863A8A" w14:textId="77777777" w:rsidTr="00F352BD">
        <w:trPr>
          <w:gridAfter w:val="1"/>
          <w:wAfter w:w="116" w:type="dxa"/>
          <w:tblCellSpacing w:w="0" w:type="dxa"/>
        </w:trPr>
        <w:tc>
          <w:tcPr>
            <w:tcW w:w="4942" w:type="pct"/>
            <w:tcMar>
              <w:top w:w="48" w:type="dxa"/>
              <w:left w:w="48" w:type="dxa"/>
              <w:bottom w:w="48" w:type="dxa"/>
              <w:right w:w="48" w:type="dxa"/>
            </w:tcMar>
            <w:vAlign w:val="center"/>
            <w:hideMark/>
          </w:tcPr>
          <w:p w14:paraId="4FF1779A" w14:textId="77777777" w:rsidR="00CC1993" w:rsidRPr="00C9542A" w:rsidRDefault="00CC1993" w:rsidP="00C9542A">
            <w:pPr>
              <w:jc w:val="both"/>
              <w:rPr>
                <w:rFonts w:ascii="Times New Roman" w:hAnsi="Times New Roman"/>
                <w:sz w:val="24"/>
                <w:szCs w:val="24"/>
                <w:lang w:val="en-US"/>
              </w:rPr>
            </w:pPr>
          </w:p>
        </w:tc>
      </w:tr>
      <w:tr w:rsidR="00B56080" w:rsidRPr="00C9542A" w14:paraId="6419941D" w14:textId="77777777" w:rsidTr="00F352BD">
        <w:trPr>
          <w:tblCellSpacing w:w="0" w:type="dxa"/>
        </w:trPr>
        <w:tc>
          <w:tcPr>
            <w:tcW w:w="4942" w:type="pct"/>
            <w:tcMar>
              <w:top w:w="48" w:type="dxa"/>
              <w:left w:w="48" w:type="dxa"/>
              <w:bottom w:w="48" w:type="dxa"/>
              <w:right w:w="48" w:type="dxa"/>
            </w:tcMar>
            <w:vAlign w:val="center"/>
            <w:hideMark/>
          </w:tcPr>
          <w:p w14:paraId="2180BA0B" w14:textId="77777777" w:rsidR="00B56080" w:rsidRPr="00C9542A" w:rsidRDefault="00CC1993" w:rsidP="00C9542A">
            <w:pPr>
              <w:autoSpaceDE w:val="0"/>
              <w:autoSpaceDN w:val="0"/>
              <w:adjustRightInd w:val="0"/>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13</w:t>
            </w:r>
            <w:r w:rsidRPr="00C9542A">
              <w:rPr>
                <w:rFonts w:ascii="Times New Roman" w:hAnsi="Times New Roman"/>
                <w:b/>
                <w:sz w:val="24"/>
                <w:szCs w:val="24"/>
                <w:lang w:val="en-US"/>
              </w:rPr>
              <w:t>. Calea intrinsecă (mitocondrială) a apoptozei.</w:t>
            </w:r>
          </w:p>
          <w:p w14:paraId="626DFFDA" w14:textId="77777777" w:rsidR="00B56080" w:rsidRPr="00C9542A" w:rsidRDefault="00CC1993" w:rsidP="00C9542A">
            <w:pPr>
              <w:autoSpaceDE w:val="0"/>
              <w:autoSpaceDN w:val="0"/>
              <w:adjustRightInd w:val="0"/>
              <w:spacing w:after="0" w:line="240" w:lineRule="auto"/>
              <w:jc w:val="both"/>
              <w:rPr>
                <w:rFonts w:ascii="Times New Roman" w:eastAsia="Sabon-Roman" w:hAnsi="Times New Roman"/>
                <w:bCs/>
                <w:sz w:val="24"/>
                <w:szCs w:val="24"/>
              </w:rPr>
            </w:pPr>
            <w:r w:rsidRPr="00C9542A">
              <w:rPr>
                <w:rFonts w:ascii="Times New Roman" w:hAnsi="Times New Roman"/>
                <w:bCs/>
                <w:sz w:val="24"/>
                <w:szCs w:val="24"/>
                <w:lang w:val="en-US"/>
              </w:rPr>
              <w:t xml:space="preserve"> A</w:t>
            </w:r>
            <w:r w:rsidRPr="00C9542A">
              <w:rPr>
                <w:rFonts w:ascii="Times New Roman" w:hAnsi="Times New Roman"/>
                <w:sz w:val="24"/>
                <w:szCs w:val="24"/>
                <w:lang w:val="en-US"/>
              </w:rPr>
              <w:t xml:space="preserve">, Viabilitatea celulară este menținută prin inducerea de către semnalele de supraviețuire a proteinelor antiapoptotice, cum ar fi Bcl-2. Aceste proteine mențin integritatea membranelor mitocondriale și previn scurgerea proteinelor mitocondriale. </w:t>
            </w:r>
            <w:r w:rsidRPr="00C9542A">
              <w:rPr>
                <w:rFonts w:ascii="Times New Roman" w:hAnsi="Times New Roman"/>
                <w:bCs/>
                <w:sz w:val="24"/>
                <w:szCs w:val="24"/>
                <w:lang w:val="en-US"/>
              </w:rPr>
              <w:t>B</w:t>
            </w:r>
            <w:r w:rsidRPr="00C9542A">
              <w:rPr>
                <w:rFonts w:ascii="Times New Roman" w:hAnsi="Times New Roman"/>
                <w:sz w:val="24"/>
                <w:szCs w:val="24"/>
                <w:lang w:val="en-US"/>
              </w:rPr>
              <w:t xml:space="preserve">, Pierderea semnalelor de supraviețuire, deteriorarea ADN-ului și alte agresiuni activează senzori care antagonizează proteinele antiapoptotice și activează proteinele pro-apoptotice Bax și Bak, care formează canale în membrana mitocondrială. Scurgerea ulterioară a citocromului </w:t>
            </w:r>
            <w:r w:rsidRPr="00C9542A">
              <w:rPr>
                <w:rFonts w:ascii="Times New Roman" w:hAnsi="Times New Roman"/>
                <w:i/>
                <w:iCs/>
                <w:sz w:val="24"/>
                <w:szCs w:val="24"/>
                <w:lang w:val="en-US"/>
              </w:rPr>
              <w:t xml:space="preserve">c </w:t>
            </w:r>
            <w:r w:rsidRPr="00C9542A">
              <w:rPr>
                <w:rFonts w:ascii="Times New Roman" w:hAnsi="Times New Roman"/>
                <w:sz w:val="24"/>
                <w:szCs w:val="24"/>
                <w:lang w:val="en-US"/>
              </w:rPr>
              <w:t xml:space="preserve">(și a altor proteine, nu sunt prezentate) duce la activarea caspazelor și la apoptoză. </w:t>
            </w:r>
            <w:r w:rsidR="00DF087A" w:rsidRPr="00C9542A">
              <w:rPr>
                <w:rFonts w:ascii="Times New Roman" w:eastAsia="Sabon-Roman" w:hAnsi="Times New Roman"/>
                <w:bCs/>
                <w:sz w:val="24"/>
                <w:szCs w:val="24"/>
              </w:rPr>
              <w:t>(De la Robbins-Cotran; Bazele patologice ale bolilor)</w:t>
            </w:r>
          </w:p>
          <w:p w14:paraId="30FD2F74" w14:textId="77777777" w:rsidR="00CB3BBD" w:rsidRPr="00C9542A" w:rsidRDefault="00CB3BBD" w:rsidP="00C9542A">
            <w:pPr>
              <w:autoSpaceDE w:val="0"/>
              <w:autoSpaceDN w:val="0"/>
              <w:adjustRightInd w:val="0"/>
              <w:spacing w:after="0" w:line="240" w:lineRule="auto"/>
              <w:jc w:val="both"/>
              <w:rPr>
                <w:rFonts w:ascii="Times New Roman" w:eastAsia="Sabon-Roman" w:hAnsi="Times New Roman"/>
                <w:bCs/>
                <w:sz w:val="24"/>
                <w:szCs w:val="24"/>
                <w:lang w:val="en-US"/>
              </w:rPr>
            </w:pPr>
          </w:p>
        </w:tc>
        <w:tc>
          <w:tcPr>
            <w:tcW w:w="58" w:type="pct"/>
            <w:tcMar>
              <w:top w:w="48" w:type="dxa"/>
              <w:left w:w="48" w:type="dxa"/>
              <w:bottom w:w="48" w:type="dxa"/>
              <w:right w:w="48" w:type="dxa"/>
            </w:tcMar>
            <w:vAlign w:val="center"/>
            <w:hideMark/>
          </w:tcPr>
          <w:p w14:paraId="7C124623" w14:textId="5A04EC6D" w:rsidR="00CC1993" w:rsidRPr="00C9542A" w:rsidRDefault="00A871D0" w:rsidP="00C9542A">
            <w:pPr>
              <w:ind w:firstLine="708"/>
              <w:jc w:val="both"/>
              <w:rPr>
                <w:rFonts w:ascii="Times New Roman" w:hAnsi="Times New Roman"/>
                <w:sz w:val="24"/>
                <w:szCs w:val="24"/>
                <w:lang w:val="en-US"/>
              </w:rPr>
            </w:pPr>
            <w:r>
              <w:rPr>
                <w:rFonts w:ascii="Times New Roman" w:hAnsi="Times New Roman"/>
                <w:noProof/>
                <w:sz w:val="24"/>
                <w:szCs w:val="24"/>
                <w:lang w:eastAsia="ru-RU"/>
              </w:rPr>
              <mc:AlternateContent>
                <mc:Choice Requires="wps">
                  <w:drawing>
                    <wp:inline distT="0" distB="0" distL="0" distR="0" wp14:anchorId="5938C3C5" wp14:editId="07D0381A">
                      <wp:extent cx="95250" cy="9525"/>
                      <wp:effectExtent l="0" t="0" r="1270" b="1905"/>
                      <wp:docPr id="13" name="Прямоугольник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0D4C47" id="Прямоугольник 13"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" filled="f" stroked="f">
                      <o:lock v:ext="edit" aspectratio="t"/>
                      <w10:anchorlock/>
                    </v:rect>
                  </w:pict>
                </mc:Fallback>
              </mc:AlternateContent>
            </w:r>
          </w:p>
        </w:tc>
      </w:tr>
    </w:tbl>
    <w:p w14:paraId="44540FDA" w14:textId="77777777" w:rsidR="00B56080" w:rsidRPr="00C9542A" w:rsidRDefault="00F0252E"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9D771F" w:rsidRPr="00C9542A">
        <w:rPr>
          <w:rFonts w:ascii="Times New Roman" w:hAnsi="Times New Roman"/>
          <w:b/>
          <w:sz w:val="24"/>
          <w:szCs w:val="24"/>
          <w:lang w:val="en-US"/>
        </w:rPr>
        <w:t xml:space="preserve">Calea extrinsecă (inițiată de receptorii morții) a </w:t>
      </w:r>
      <w:r w:rsidR="00DF087A" w:rsidRPr="00C9542A">
        <w:rPr>
          <w:rFonts w:ascii="Times New Roman" w:hAnsi="Times New Roman"/>
          <w:b/>
          <w:sz w:val="24"/>
          <w:szCs w:val="24"/>
          <w:lang w:val="en-US"/>
        </w:rPr>
        <w:t>apoptozei</w:t>
      </w:r>
    </w:p>
    <w:p w14:paraId="67F0E693" w14:textId="77777777" w:rsidR="00F0252E"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Această cale este inițiată prin implicarea receptorilor morții din membrana plasmatică pe o varietate de celule </w:t>
      </w:r>
      <w:r w:rsidR="00E42F2E" w:rsidRPr="00C9542A">
        <w:rPr>
          <w:rFonts w:ascii="Times New Roman" w:hAnsi="Times New Roman"/>
          <w:sz w:val="24"/>
          <w:szCs w:val="24"/>
          <w:lang w:val="en-US"/>
        </w:rPr>
        <w:t>[Fig.14, Fig.15]</w:t>
      </w:r>
      <w:r w:rsidRPr="00C9542A">
        <w:rPr>
          <w:rFonts w:ascii="Times New Roman" w:hAnsi="Times New Roman"/>
          <w:sz w:val="24"/>
          <w:szCs w:val="24"/>
          <w:lang w:val="en-US"/>
        </w:rPr>
        <w:t xml:space="preserve">. Receptorii morții sunt membri ai familiei receptorilor TNF care conțin un domeniu citoplasmatic implicat în interacțiunile proteină-proteină, numit </w:t>
      </w:r>
      <w:r w:rsidRPr="00C9542A">
        <w:rPr>
          <w:rFonts w:ascii="Times New Roman" w:hAnsi="Times New Roman"/>
          <w:i/>
          <w:iCs/>
          <w:sz w:val="24"/>
          <w:szCs w:val="24"/>
          <w:lang w:val="en-US"/>
        </w:rPr>
        <w:t xml:space="preserve">domeniu al morții </w:t>
      </w:r>
      <w:r w:rsidRPr="00C9542A">
        <w:rPr>
          <w:rFonts w:ascii="Times New Roman" w:hAnsi="Times New Roman"/>
          <w:sz w:val="24"/>
          <w:szCs w:val="24"/>
          <w:lang w:val="en-US"/>
        </w:rPr>
        <w:t xml:space="preserve">deoarece este esențial pentru transmiterea semnalelor apoptotice. (Unii membri ai familiei receptorilor TNF nu conțin domenii citoplasmatice ale morții; funcția lor este de a activa cascadele inflamatorii, iar rolul lor în declanșarea apoptozei este mult mai puțin stabilit). </w:t>
      </w:r>
    </w:p>
    <w:p w14:paraId="1FCA8114" w14:textId="77777777" w:rsidR="00F0252E"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Cei mai cunoscuți receptori ai morții sunt receptorul TNF de tip 1 (TNFR1) și o proteină înrudită numită Fas (CD</w:t>
      </w:r>
      <w:r w:rsidRPr="00C9542A">
        <w:rPr>
          <w:rFonts w:ascii="Times New Roman" w:hAnsi="Times New Roman"/>
          <w:sz w:val="24"/>
          <w:szCs w:val="24"/>
          <w:vertAlign w:val="subscript"/>
          <w:lang w:val="en-US"/>
        </w:rPr>
        <w:t>95</w:t>
      </w:r>
      <w:r w:rsidRPr="00C9542A">
        <w:rPr>
          <w:rFonts w:ascii="Times New Roman" w:hAnsi="Times New Roman"/>
          <w:sz w:val="24"/>
          <w:szCs w:val="24"/>
          <w:lang w:val="en-US"/>
        </w:rPr>
        <w:t>), dar au fost descrise și alte câteva. Mecanismul apoptozei induse de acești receptori ai morții este bine ilustrat de Fas, un receptor al morții exprimat pe multe tipuri de celule. Ligandul pentru Fas se numește ligand Fas (FasL). FasL este exprimat pe celulele T care recunosc antigenele proprii (și are rolul de a elimina limfocitele autoreactive</w:t>
      </w:r>
      <w:bookmarkStart w:id="5" w:name="4-u1.0-B978-1-4377-0792-2..50006-7--p30"/>
      <w:bookmarkEnd w:id="5"/>
      <w:r w:rsidRPr="00C9542A">
        <w:rPr>
          <w:rFonts w:ascii="Times New Roman" w:hAnsi="Times New Roman"/>
          <w:sz w:val="24"/>
          <w:szCs w:val="24"/>
          <w:lang w:val="en-US"/>
        </w:rPr>
        <w:t xml:space="preserve"> ) și pe unele limfocite T citotoxice (care omoară celulele infectate cu virusuri și celulele tumorale). Atunci când FasL se leagă de Fas, trei sau mai multe molecule de Fas sunt reunite, iar domeniile lor citoplasmatice de moarte formează un </w:t>
      </w:r>
      <w:r w:rsidRPr="00C9542A">
        <w:rPr>
          <w:rFonts w:ascii="Times New Roman" w:hAnsi="Times New Roman"/>
          <w:sz w:val="24"/>
          <w:szCs w:val="24"/>
          <w:lang w:val="en-US"/>
        </w:rPr>
        <w:lastRenderedPageBreak/>
        <w:t xml:space="preserve">loc de legare pentru o proteină adaptoare care conține, de asemenea, un domeniu de moarte și se numește FADD (Fas-associated death domain). FADD care este atașat la receptorii morții leagă la rândul său o formă inactivă de caspază-8 (și, la om, de caspază-10), tot prin intermediul unui domeniu al morții. Mai multe molecule pro-caspase-8 sunt astfel aduse în apropiere și se scindează reciproc pentru a genera caspase-8 activă. Enzima declanșează apoi o cascadă de activare a caspazelor prin scindarea și, prin urmare, activarea altor pro-caspaze, iar enzimele active mediază faza de executare a apoptozei (discutată mai jos). </w:t>
      </w:r>
    </w:p>
    <w:p w14:paraId="36C6906B" w14:textId="77777777" w:rsidR="00B56080" w:rsidRPr="00C9542A" w:rsidRDefault="00DF087A" w:rsidP="00F0252E">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Această cale a apoptozei poate fi inhibată de o proteină numită FLIP, care se leagă de pro-caspaza-8, dar nu poate cliva și activa caspaza deoarece îi lipsește un domeniu proteazic. unii viruși și celule normale produc FLIP și utilizează acest inhibitor pentru a se proteja de apoptoza mediată de Fas. </w:t>
      </w:r>
    </w:p>
    <w:p w14:paraId="7A9F1C87" w14:textId="77777777" w:rsidR="00E740FC" w:rsidRPr="00C9542A" w:rsidRDefault="00E740FC" w:rsidP="00C9542A">
      <w:pPr>
        <w:ind w:firstLine="708"/>
        <w:jc w:val="both"/>
        <w:rPr>
          <w:rFonts w:ascii="Times New Roman" w:hAnsi="Times New Roman"/>
          <w:sz w:val="24"/>
          <w:szCs w:val="24"/>
          <w:lang w:val="en-US"/>
        </w:rPr>
      </w:pPr>
    </w:p>
    <w:p w14:paraId="45166812" w14:textId="13809B8A" w:rsidR="00E42F2E" w:rsidRPr="00C9542A" w:rsidRDefault="00A871D0" w:rsidP="00C9542A">
      <w:pPr>
        <w:ind w:firstLine="708"/>
        <w:jc w:val="both"/>
        <w:rPr>
          <w:rFonts w:ascii="Times New Roman" w:hAnsi="Times New Roman"/>
          <w:b/>
          <w:noProof/>
          <w:sz w:val="24"/>
          <w:szCs w:val="24"/>
          <w:lang w:val="en-US"/>
        </w:rPr>
      </w:pPr>
      <w:r>
        <w:rPr>
          <w:rFonts w:ascii="Times New Roman" w:hAnsi="Times New Roman"/>
          <w:b/>
          <w:noProof/>
          <w:sz w:val="24"/>
          <w:szCs w:val="24"/>
          <w:lang w:val="en-US"/>
        </w:rPr>
        <w:drawing>
          <wp:inline distT="0" distB="0" distL="0" distR="0" wp14:anchorId="3792F4E6" wp14:editId="37CECC4E">
            <wp:extent cx="5334000" cy="2466975"/>
            <wp:effectExtent l="19050" t="19050" r="0" b="9525"/>
            <wp:docPr id="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0" cy="2466975"/>
                    </a:xfrm>
                    <a:prstGeom prst="rect">
                      <a:avLst/>
                    </a:prstGeom>
                    <a:noFill/>
                    <a:ln w="9525" cmpd="sng">
                      <a:solidFill>
                        <a:srgbClr val="000000"/>
                      </a:solidFill>
                      <a:miter lim="800000"/>
                      <a:headEnd/>
                      <a:tailEnd/>
                    </a:ln>
                    <a:effectLst/>
                  </pic:spPr>
                </pic:pic>
              </a:graphicData>
            </a:graphic>
          </wp:inline>
        </w:drawing>
      </w:r>
    </w:p>
    <w:p w14:paraId="07A34C4A"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Fig. 14. Calea intrinsecă a apoptozei</w:t>
      </w:r>
    </w:p>
    <w:p w14:paraId="1EB26CE1" w14:textId="77777777" w:rsidR="00B56080" w:rsidRPr="00C9542A" w:rsidRDefault="00DF087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(De la Robbins-Cotran; Bazele patologice ale bolii)</w:t>
      </w:r>
    </w:p>
    <w:p w14:paraId="3E07BDD8" w14:textId="77777777" w:rsidR="00E42F2E" w:rsidRPr="00C9542A" w:rsidRDefault="00E42F2E" w:rsidP="00C9542A">
      <w:pPr>
        <w:jc w:val="both"/>
        <w:rPr>
          <w:rFonts w:ascii="Times New Roman" w:hAnsi="Times New Roman"/>
          <w:sz w:val="24"/>
          <w:szCs w:val="24"/>
          <w:lang w:val="en-US"/>
        </w:rPr>
      </w:pPr>
    </w:p>
    <w:tbl>
      <w:tblPr>
        <w:tblW w:w="5000" w:type="pct"/>
        <w:tblCellSpacing w:w="0" w:type="dxa"/>
        <w:tblCellMar>
          <w:left w:w="0" w:type="dxa"/>
          <w:right w:w="0" w:type="dxa"/>
        </w:tblCellMar>
        <w:tblLook w:val="04A0" w:firstRow="1" w:lastRow="0" w:firstColumn="1" w:lastColumn="0" w:noHBand="0" w:noVBand="1"/>
      </w:tblPr>
      <w:tblGrid>
        <w:gridCol w:w="9086"/>
        <w:gridCol w:w="804"/>
      </w:tblGrid>
      <w:tr w:rsidR="00B56080" w:rsidRPr="00C9542A" w14:paraId="1C645D0A" w14:textId="77777777" w:rsidTr="00721943">
        <w:trPr>
          <w:gridAfter w:val="1"/>
          <w:tblCellSpacing w:w="0" w:type="dxa"/>
        </w:trPr>
        <w:tc>
          <w:tcPr>
            <w:tcW w:w="0" w:type="auto"/>
            <w:tcMar>
              <w:top w:w="48" w:type="dxa"/>
              <w:left w:w="48" w:type="dxa"/>
              <w:bottom w:w="48" w:type="dxa"/>
              <w:right w:w="48" w:type="dxa"/>
            </w:tcMar>
            <w:hideMark/>
          </w:tcPr>
          <w:p w14:paraId="4A0AD398" w14:textId="0D96DCFD" w:rsidR="00CC1993" w:rsidRPr="00C9542A" w:rsidRDefault="00A871D0" w:rsidP="00C9542A">
            <w:pPr>
              <w:ind w:firstLine="708"/>
              <w:jc w:val="both"/>
              <w:rPr>
                <w:rFonts w:ascii="Times New Roman" w:hAnsi="Times New Roman"/>
                <w:sz w:val="24"/>
                <w:szCs w:val="24"/>
                <w:lang w:val="en-US"/>
              </w:rPr>
            </w:pPr>
            <w:bookmarkStart w:id="6" w:name="4-u1.0-B978-1-4377-0792-2..50006-7--f26"/>
            <w:bookmarkEnd w:id="6"/>
            <w:r>
              <w:rPr>
                <w:rFonts w:ascii="Times New Roman" w:hAnsi="Times New Roman"/>
                <w:noProof/>
                <w:sz w:val="24"/>
                <w:szCs w:val="24"/>
                <w:lang w:val="en-US"/>
              </w:rPr>
              <w:drawing>
                <wp:inline distT="0" distB="0" distL="0" distR="0" wp14:anchorId="1BC9FEB0" wp14:editId="49EC6977">
                  <wp:extent cx="4448175" cy="2562225"/>
                  <wp:effectExtent l="19050" t="19050" r="9525" b="9525"/>
                  <wp:docPr id="1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2562225"/>
                          </a:xfrm>
                          <a:prstGeom prst="rect">
                            <a:avLst/>
                          </a:prstGeom>
                          <a:noFill/>
                          <a:ln w="9525" cmpd="sng">
                            <a:solidFill>
                              <a:srgbClr val="000000"/>
                            </a:solidFill>
                            <a:miter lim="800000"/>
                            <a:headEnd/>
                            <a:tailEnd/>
                          </a:ln>
                          <a:effectLst/>
                        </pic:spPr>
                      </pic:pic>
                    </a:graphicData>
                  </a:graphic>
                </wp:inline>
              </w:drawing>
            </w:r>
          </w:p>
        </w:tc>
      </w:tr>
      <w:tr w:rsidR="00B56080" w:rsidRPr="00C9542A" w14:paraId="54F90509" w14:textId="77777777" w:rsidTr="00721943">
        <w:trPr>
          <w:gridAfter w:val="1"/>
          <w:tblCellSpacing w:w="0" w:type="dxa"/>
        </w:trPr>
        <w:tc>
          <w:tcPr>
            <w:tcW w:w="0" w:type="auto"/>
            <w:tcMar>
              <w:top w:w="48" w:type="dxa"/>
              <w:left w:w="48" w:type="dxa"/>
              <w:bottom w:w="48" w:type="dxa"/>
              <w:right w:w="48" w:type="dxa"/>
            </w:tcMar>
            <w:vAlign w:val="center"/>
            <w:hideMark/>
          </w:tcPr>
          <w:p w14:paraId="515214E9" w14:textId="77777777" w:rsidR="00CC1993" w:rsidRPr="00C9542A" w:rsidRDefault="00CC1993" w:rsidP="00C9542A">
            <w:pPr>
              <w:ind w:firstLine="708"/>
              <w:jc w:val="both"/>
              <w:rPr>
                <w:rFonts w:ascii="Times New Roman" w:hAnsi="Times New Roman"/>
                <w:sz w:val="24"/>
                <w:szCs w:val="24"/>
                <w:lang w:val="en-US"/>
              </w:rPr>
            </w:pPr>
          </w:p>
        </w:tc>
      </w:tr>
      <w:tr w:rsidR="00B56080" w:rsidRPr="00C9542A" w14:paraId="16524400" w14:textId="77777777" w:rsidTr="00721943">
        <w:trPr>
          <w:tblCellSpacing w:w="0" w:type="dxa"/>
        </w:trPr>
        <w:tc>
          <w:tcPr>
            <w:tcW w:w="5000" w:type="pct"/>
            <w:tcMar>
              <w:top w:w="48" w:type="dxa"/>
              <w:left w:w="48" w:type="dxa"/>
              <w:bottom w:w="48" w:type="dxa"/>
              <w:right w:w="48" w:type="dxa"/>
            </w:tcMar>
            <w:vAlign w:val="center"/>
            <w:hideMark/>
          </w:tcPr>
          <w:p w14:paraId="704314AA" w14:textId="77777777" w:rsidR="00B56080" w:rsidRPr="00C9542A" w:rsidRDefault="00CC1993" w:rsidP="00C9542A">
            <w:pPr>
              <w:autoSpaceDE w:val="0"/>
              <w:autoSpaceDN w:val="0"/>
              <w:adjustRightInd w:val="0"/>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 xml:space="preserve">Fig. </w:t>
            </w:r>
            <w:r w:rsidR="002B1215" w:rsidRPr="00C9542A">
              <w:rPr>
                <w:rFonts w:ascii="Times New Roman" w:hAnsi="Times New Roman"/>
                <w:b/>
                <w:sz w:val="24"/>
                <w:szCs w:val="24"/>
                <w:lang w:val="en-US"/>
              </w:rPr>
              <w:t>15</w:t>
            </w:r>
            <w:r w:rsidRPr="00C9542A">
              <w:rPr>
                <w:rFonts w:ascii="Times New Roman" w:hAnsi="Times New Roman"/>
                <w:b/>
                <w:sz w:val="24"/>
                <w:szCs w:val="24"/>
                <w:lang w:val="en-US"/>
              </w:rPr>
              <w:t xml:space="preserve">. Calea extrinsecă (inițiată de receptorii morții) a apoptozei, ilustrată prin evenimentele care urmează angajării Fas. </w:t>
            </w:r>
          </w:p>
          <w:p w14:paraId="587CBB43" w14:textId="77777777" w:rsidR="00B56080" w:rsidRPr="00C9542A" w:rsidRDefault="00CC1993"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sz w:val="24"/>
                <w:szCs w:val="24"/>
                <w:lang w:val="en-US"/>
              </w:rPr>
              <w:t>FAAD, Fas-associated death domain; FasL, Fas ligand</w:t>
            </w:r>
            <w:r w:rsidRPr="00C9542A">
              <w:rPr>
                <w:rFonts w:ascii="Times New Roman" w:hAnsi="Times New Roman"/>
                <w:b/>
                <w:sz w:val="24"/>
                <w:szCs w:val="24"/>
                <w:lang w:val="en-US"/>
              </w:rPr>
              <w:t xml:space="preserve">. </w:t>
            </w:r>
            <w:r w:rsidR="00DF087A" w:rsidRPr="00C9542A">
              <w:rPr>
                <w:rFonts w:ascii="Times New Roman" w:eastAsia="Sabon-Roman" w:hAnsi="Times New Roman"/>
                <w:bCs/>
                <w:sz w:val="24"/>
                <w:szCs w:val="24"/>
                <w:lang w:val="en-US"/>
              </w:rPr>
              <w:t>(De la Robbins-Cotran; Bazele patologice ale bolii)</w:t>
            </w:r>
          </w:p>
          <w:p w14:paraId="4428DCC5" w14:textId="77777777" w:rsidR="00CC1993" w:rsidRPr="00C9542A" w:rsidRDefault="00CC1993" w:rsidP="00C9542A">
            <w:pPr>
              <w:ind w:firstLine="708"/>
              <w:jc w:val="both"/>
              <w:rPr>
                <w:rFonts w:ascii="Times New Roman" w:hAnsi="Times New Roman"/>
                <w:b/>
                <w:sz w:val="24"/>
                <w:szCs w:val="24"/>
                <w:lang w:val="en-US"/>
              </w:rPr>
            </w:pPr>
          </w:p>
        </w:tc>
        <w:tc>
          <w:tcPr>
            <w:tcW w:w="0" w:type="auto"/>
            <w:tcMar>
              <w:top w:w="48" w:type="dxa"/>
              <w:left w:w="48" w:type="dxa"/>
              <w:bottom w:w="48" w:type="dxa"/>
              <w:right w:w="48" w:type="dxa"/>
            </w:tcMar>
            <w:vAlign w:val="center"/>
            <w:hideMark/>
          </w:tcPr>
          <w:p w14:paraId="6EAA4CD4" w14:textId="77777777" w:rsidR="00CC1993" w:rsidRPr="00C9542A" w:rsidRDefault="00CB3BBD" w:rsidP="00C9542A">
            <w:pPr>
              <w:ind w:firstLine="708"/>
              <w:jc w:val="both"/>
              <w:rPr>
                <w:rFonts w:ascii="Times New Roman" w:hAnsi="Times New Roman"/>
                <w:b/>
                <w:sz w:val="24"/>
                <w:szCs w:val="24"/>
                <w:lang w:val="en-US"/>
              </w:rPr>
            </w:pPr>
            <w:r w:rsidRPr="00C9542A">
              <w:rPr>
                <w:rFonts w:ascii="Times New Roman" w:hAnsi="Times New Roman"/>
                <w:b/>
                <w:noProof/>
                <w:sz w:val="24"/>
                <w:szCs w:val="24"/>
                <w:lang w:val="en-US" w:eastAsia="ru-RU"/>
              </w:rPr>
              <w:t xml:space="preserve"> </w:t>
            </w:r>
          </w:p>
        </w:tc>
      </w:tr>
    </w:tbl>
    <w:p w14:paraId="6D076586"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sz w:val="24"/>
          <w:szCs w:val="24"/>
          <w:lang w:val="en-US"/>
        </w:rPr>
        <w:lastRenderedPageBreak/>
        <w:t>Am descris căile extrinsecă și intrinsecă de inițiere a apoptozei ca fiind distincte, deoarece implică molecule fundamental diferite pentru inițierea lor, dar pot exista interconexiuni între ele. De exemplu, în hepatocite și în alte câteva tipuri de celule, semnalizarea Fas activează o proteină numai BH3 numită Bid, care activează apoi calea mitocondrială.</w:t>
      </w:r>
    </w:p>
    <w:p w14:paraId="4FCEC85B" w14:textId="77777777" w:rsidR="00E42F2E" w:rsidRPr="00C9542A" w:rsidRDefault="00E42F2E" w:rsidP="00C9542A">
      <w:pPr>
        <w:spacing w:after="0"/>
        <w:ind w:firstLine="708"/>
        <w:jc w:val="both"/>
        <w:rPr>
          <w:rFonts w:ascii="Times New Roman" w:hAnsi="Times New Roman"/>
          <w:b/>
          <w:sz w:val="24"/>
          <w:szCs w:val="24"/>
          <w:lang w:val="en-US"/>
        </w:rPr>
      </w:pPr>
    </w:p>
    <w:p w14:paraId="4AE91C81" w14:textId="77777777" w:rsidR="00B56080" w:rsidRPr="00C9542A" w:rsidRDefault="00F0252E"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9D771F" w:rsidRPr="00C9542A">
        <w:rPr>
          <w:rFonts w:ascii="Times New Roman" w:hAnsi="Times New Roman"/>
          <w:b/>
          <w:sz w:val="24"/>
          <w:szCs w:val="24"/>
          <w:lang w:val="en-US"/>
        </w:rPr>
        <w:t xml:space="preserve">Faza de </w:t>
      </w:r>
      <w:r w:rsidR="00DF087A" w:rsidRPr="00C9542A">
        <w:rPr>
          <w:rFonts w:ascii="Times New Roman" w:hAnsi="Times New Roman"/>
          <w:b/>
          <w:sz w:val="24"/>
          <w:szCs w:val="24"/>
          <w:lang w:val="en-US"/>
        </w:rPr>
        <w:t xml:space="preserve">execuție </w:t>
      </w:r>
      <w:r w:rsidR="009D771F" w:rsidRPr="00C9542A">
        <w:rPr>
          <w:rFonts w:ascii="Times New Roman" w:hAnsi="Times New Roman"/>
          <w:b/>
          <w:sz w:val="24"/>
          <w:szCs w:val="24"/>
          <w:lang w:val="en-US"/>
        </w:rPr>
        <w:t xml:space="preserve">a </w:t>
      </w:r>
      <w:r w:rsidR="00DF087A" w:rsidRPr="00C9542A">
        <w:rPr>
          <w:rFonts w:ascii="Times New Roman" w:hAnsi="Times New Roman"/>
          <w:b/>
          <w:sz w:val="24"/>
          <w:szCs w:val="24"/>
          <w:lang w:val="en-US"/>
        </w:rPr>
        <w:t>apoptozei</w:t>
      </w:r>
    </w:p>
    <w:p w14:paraId="6BF76BB5"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Cele două căi de inițiere converg către o cascadă de activare a caspazelor, care mediază faza finală a apoptozei. După cum am văzut, calea mitocondrială conduce la activarea inițiatorului caspazei-9, iar calea receptorului morții la inițiatorii caspazei-8 și -10. După ce o caspază inițiatoare este scindată pentru a genera forma sa activă, programul enzimatic al morții este pus în mișcare prin activarea rapidă și secvențială a caspazelor executante. Caspazele executante, cum ar fi caspaza-3 și -6, acționează asupra multor componente celulare. De exemplu, odată activate, aceste caspaze scindează un inhibitor al unei DNaze citoplasmatice, făcând astfel ca DNaza să devină activă din punct de vedere enzimatic; această enzimă induce scindarea caracteristică a ADN-ului în bucăți de mărimea nucleozomilor, descrisă anterior. Caspazele degradează, de asemenea, componentele structurale ale matricei nucleare și favorizează astfel fragmentarea nucleelor. Unele dintre etapele apoptozei nu sunt pe deplin definite. De exemplu, nu știm cum se modifică structura membranei plasmatice în celulele apoptotice sau cum se formează sângerările membranare și corpii apoptotici.</w:t>
      </w:r>
    </w:p>
    <w:p w14:paraId="0DEBFFB5" w14:textId="77777777" w:rsidR="00B56080" w:rsidRPr="00C9542A" w:rsidRDefault="00F0252E"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9D771F" w:rsidRPr="00C9542A">
        <w:rPr>
          <w:rFonts w:ascii="Times New Roman" w:hAnsi="Times New Roman"/>
          <w:b/>
          <w:sz w:val="24"/>
          <w:szCs w:val="24"/>
          <w:lang w:val="en-US"/>
        </w:rPr>
        <w:t xml:space="preserve">Îndepărtarea </w:t>
      </w:r>
      <w:r w:rsidR="00DF087A" w:rsidRPr="00C9542A">
        <w:rPr>
          <w:rFonts w:ascii="Times New Roman" w:hAnsi="Times New Roman"/>
          <w:b/>
          <w:sz w:val="24"/>
          <w:szCs w:val="24"/>
          <w:lang w:val="en-US"/>
        </w:rPr>
        <w:t>celulelor</w:t>
      </w:r>
      <w:r w:rsidR="009D771F" w:rsidRPr="00C9542A">
        <w:rPr>
          <w:rFonts w:ascii="Times New Roman" w:hAnsi="Times New Roman"/>
          <w:b/>
          <w:sz w:val="24"/>
          <w:szCs w:val="24"/>
          <w:lang w:val="en-US"/>
        </w:rPr>
        <w:t xml:space="preserve"> moarte</w:t>
      </w:r>
    </w:p>
    <w:p w14:paraId="31BD8D75" w14:textId="77777777" w:rsidR="00F0252E"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Formarea corpurilor apoptotice rupe celulele în fragmente "de mărimea unei mușcături" care sunt comestibile pentru fagocite. Celulele apoptotice și fragmentele lor suferă, de asemenea, mai multe modificări ale membranelor care promovează în mod activ fagocitoza lor, astfel încât acestea să fie eliminate înainte de a suferi o necroză secundară și de a-și elibera conținutul celular (ceea ce poate duce la o inflamație dăunătoare). </w:t>
      </w:r>
    </w:p>
    <w:p w14:paraId="4FE89F04" w14:textId="77777777" w:rsidR="00706DAD"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În celulele sănătoase, fosfatidilserina este prezentă pe foița internă a membranei plasmatice, însă în celulele apoptotice acest fosfolipid este exprimat pe stratul extern al membranei, unde este recunoscut de mai mulți receptori macrofagici. </w:t>
      </w:r>
    </w:p>
    <w:p w14:paraId="2A292A4E"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Celulele care mor prin apoptoză secretă factori solubili care recrutează fagocitele. Unii corpuri apoptotice exprimă </w:t>
      </w:r>
      <w:r w:rsidRPr="00706DAD">
        <w:rPr>
          <w:rFonts w:ascii="Times New Roman" w:hAnsi="Times New Roman"/>
          <w:i/>
          <w:iCs/>
          <w:sz w:val="24"/>
          <w:szCs w:val="24"/>
          <w:lang w:val="en-US"/>
        </w:rPr>
        <w:t>trombospondină,</w:t>
      </w:r>
      <w:r w:rsidRPr="00C9542A">
        <w:rPr>
          <w:rFonts w:ascii="Times New Roman" w:hAnsi="Times New Roman"/>
          <w:sz w:val="24"/>
          <w:szCs w:val="24"/>
          <w:lang w:val="en-US"/>
        </w:rPr>
        <w:t xml:space="preserve"> o glicoproteină adezivă care este recunoscută de fagocite, iar macrofagele pot produce proteine care se leagă de celulele apoptotice (dar nu și de celulele vii), direcționând astfel celulele moarte pentru absorbție. De asemenea, corpurile apoptotice pot fi acoperite cu anticorpi naturali și proteine ale sistemului complementului, în special C1q, care sunt recunoscute de fagocite.</w:t>
      </w:r>
      <w:r w:rsidRPr="00C9542A">
        <w:rPr>
          <w:rFonts w:ascii="Times New Roman" w:hAnsi="Times New Roman"/>
          <w:sz w:val="24"/>
          <w:szCs w:val="24"/>
          <w:vertAlign w:val="superscript"/>
          <w:lang w:val="en-US"/>
        </w:rPr>
        <w:t>[53]</w:t>
      </w:r>
      <w:r w:rsidRPr="00C9542A">
        <w:rPr>
          <w:rFonts w:ascii="Times New Roman" w:hAnsi="Times New Roman"/>
          <w:sz w:val="24"/>
          <w:szCs w:val="24"/>
          <w:lang w:val="en-US"/>
        </w:rPr>
        <w:t xml:space="preserve"> Astfel, numeroși receptori de pe fagocite și liganzi induși pe celulele apoptotice sunt implicați în legarea și înghițirea acestor celule. Acest proces de fagocitoză a celulelor apoptotice este atât de eficient încât celulele moarte dispar, adesea în câteva minute, fără a lăsa urme, iar inflamația este absentă chiar și în cazul unei apoptoze extinse.</w:t>
      </w:r>
    </w:p>
    <w:p w14:paraId="0848C19D" w14:textId="77777777" w:rsidR="00B56080" w:rsidRPr="00C9542A" w:rsidRDefault="00DF087A" w:rsidP="00C9542A">
      <w:pPr>
        <w:spacing w:after="0"/>
        <w:ind w:firstLine="708"/>
        <w:jc w:val="both"/>
        <w:rPr>
          <w:rFonts w:ascii="Times New Roman" w:hAnsi="Times New Roman"/>
          <w:b/>
          <w:bCs/>
          <w:sz w:val="24"/>
          <w:szCs w:val="24"/>
          <w:lang w:val="en-US"/>
        </w:rPr>
      </w:pPr>
      <w:r w:rsidRPr="00C9542A">
        <w:rPr>
          <w:rFonts w:ascii="Times New Roman" w:hAnsi="Times New Roman"/>
          <w:b/>
          <w:bCs/>
          <w:sz w:val="24"/>
          <w:szCs w:val="24"/>
          <w:lang w:val="en-US"/>
        </w:rPr>
        <w:t>CORELAȚII CLINICO-PATOLOGICE: APOPTOZA ÎN SĂNĂTATE ȘI BOALĂ</w:t>
      </w:r>
    </w:p>
    <w:p w14:paraId="6A385E41" w14:textId="77777777" w:rsidR="00E740FC" w:rsidRPr="00C9542A" w:rsidRDefault="00E740FC" w:rsidP="00C9542A">
      <w:pPr>
        <w:spacing w:after="0"/>
        <w:ind w:firstLine="708"/>
        <w:jc w:val="both"/>
        <w:rPr>
          <w:rFonts w:ascii="Times New Roman" w:hAnsi="Times New Roman"/>
          <w:sz w:val="24"/>
          <w:szCs w:val="24"/>
          <w:lang w:val="en-US"/>
        </w:rPr>
      </w:pPr>
    </w:p>
    <w:p w14:paraId="0F84C2A0"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Exemple de apoptoză </w:t>
      </w:r>
    </w:p>
    <w:p w14:paraId="732B33E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Se știe că moartea celulară în multe situații este cauzată de apoptoză, iar exemplele selectate enumerate mai jos ilustrează rolul acestei căi de moarte în fiziologia normală și în boli.</w:t>
      </w:r>
    </w:p>
    <w:p w14:paraId="5B727B68"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Privarea de factori de </w:t>
      </w:r>
      <w:r w:rsidR="00F352BD" w:rsidRPr="00C9542A">
        <w:rPr>
          <w:rFonts w:ascii="Times New Roman" w:hAnsi="Times New Roman"/>
          <w:b/>
          <w:sz w:val="24"/>
          <w:szCs w:val="24"/>
          <w:lang w:val="en-US"/>
        </w:rPr>
        <w:t>creștere</w:t>
      </w:r>
      <w:r w:rsidRPr="00C9542A">
        <w:rPr>
          <w:rFonts w:ascii="Times New Roman" w:hAnsi="Times New Roman"/>
          <w:b/>
          <w:sz w:val="24"/>
          <w:szCs w:val="24"/>
          <w:lang w:val="en-US"/>
        </w:rPr>
        <w:t>.</w:t>
      </w:r>
    </w:p>
    <w:p w14:paraId="51F52D01"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Celulele sensibile la hormoni private de hormonul relevant, limfocitele care nu sunt stimulate de antigene și citokine și neuronii privați de factorul de creștere nervoasă mor prin apoptoză. În toate aceste situații, apoptoza este declanșată de calea intrinsecă (mitocondrială) și se datorează scăderii sintezei de Bcl-2 și Bcl-x și activării Bim și a altor membri pro-apoptotici ai familiei Bcl.</w:t>
      </w:r>
    </w:p>
    <w:p w14:paraId="45CC729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sz w:val="24"/>
          <w:szCs w:val="24"/>
          <w:lang w:val="en-US"/>
        </w:rPr>
        <w:lastRenderedPageBreak/>
        <w:t>Deteriorarea</w:t>
      </w:r>
      <w:r w:rsidR="00F352BD" w:rsidRPr="00C9542A">
        <w:rPr>
          <w:rFonts w:ascii="Times New Roman" w:hAnsi="Times New Roman"/>
          <w:b/>
          <w:sz w:val="24"/>
          <w:szCs w:val="24"/>
          <w:lang w:val="en-US"/>
        </w:rPr>
        <w:t xml:space="preserve"> ADN-ului</w:t>
      </w:r>
      <w:r w:rsidRPr="00C9542A">
        <w:rPr>
          <w:rFonts w:ascii="Times New Roman" w:hAnsi="Times New Roman"/>
          <w:sz w:val="24"/>
          <w:szCs w:val="24"/>
          <w:lang w:val="en-US"/>
        </w:rPr>
        <w:t>.</w:t>
      </w:r>
    </w:p>
    <w:p w14:paraId="4F5565B8"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Expunerea celulelor la radiații sau agenți chimioterapeutici induce apoptoza printr-un mecanism care este inițiat de deteriorarea ADN-ului (stres genotoxic) și care implică gena </w:t>
      </w:r>
      <w:r w:rsidRPr="00C9542A">
        <w:rPr>
          <w:rFonts w:ascii="Times New Roman" w:hAnsi="Times New Roman"/>
          <w:i/>
          <w:iCs/>
          <w:sz w:val="24"/>
          <w:szCs w:val="24"/>
          <w:lang w:val="en-US"/>
        </w:rPr>
        <w:t xml:space="preserve">p53 de </w:t>
      </w:r>
      <w:r w:rsidRPr="00C9542A">
        <w:rPr>
          <w:rFonts w:ascii="Times New Roman" w:hAnsi="Times New Roman"/>
          <w:sz w:val="24"/>
          <w:szCs w:val="24"/>
          <w:lang w:val="en-US"/>
        </w:rPr>
        <w:t>suprimare a tumorilor. Proteina p53 se acumulează în celule atunci când ADN-ul este deteriorat și oprește ciclul celular (în faza G</w:t>
      </w:r>
      <w:r w:rsidRPr="00C9542A">
        <w:rPr>
          <w:rFonts w:ascii="Times New Roman" w:hAnsi="Times New Roman"/>
          <w:sz w:val="24"/>
          <w:szCs w:val="24"/>
          <w:vertAlign w:val="subscript"/>
          <w:lang w:val="en-US"/>
        </w:rPr>
        <w:t>1</w:t>
      </w:r>
      <w:r w:rsidRPr="00C9542A">
        <w:rPr>
          <w:rFonts w:ascii="Times New Roman" w:hAnsi="Times New Roman"/>
          <w:sz w:val="24"/>
          <w:szCs w:val="24"/>
          <w:lang w:val="en-US"/>
        </w:rPr>
        <w:t xml:space="preserve"> ) pentru a </w:t>
      </w:r>
      <w:r w:rsidR="00442721" w:rsidRPr="00C9542A">
        <w:rPr>
          <w:rFonts w:ascii="Times New Roman" w:hAnsi="Times New Roman"/>
          <w:sz w:val="24"/>
          <w:szCs w:val="24"/>
          <w:lang w:val="en-US"/>
        </w:rPr>
        <w:t>permite repararea</w:t>
      </w:r>
      <w:r w:rsidRPr="00C9542A">
        <w:rPr>
          <w:rFonts w:ascii="Times New Roman" w:hAnsi="Times New Roman"/>
          <w:sz w:val="24"/>
          <w:szCs w:val="24"/>
          <w:lang w:val="en-US"/>
        </w:rPr>
        <w:t>. Cu toate acestea, dacă deteriorarea este prea mare pentru a fi reparată cu succes, p53 declanșează apoptoza. Atunci când p53 este mutant sau absent (așa cum se întâmplă în anumite tipuri de cancer), acesta este incapabil să inducă apoptoza, astfel încât celulele cu ADN deteriorat pot supraviețui. În astfel de celule, deteriorarea ADN-ului poate duce la mutații sau translocații care conduc la transformarea neoplazică. Astfel, p53 servește ca un comutator critic "viață sau moarte" în urma stresului genotoxic. Mecanismul prin care p53 declanșează mecanismul distal de efectuare a morții - caspazele - este complex, dar pare să implice funcția sa în activarea transcripțională. Printre proteinele a căror producție este stimulată de p53 se numără mai mulți membri pro-apoptotici ai familiei Bcl, în special Bax, Bak și unele proteine numai BH3, menționate anterior.</w:t>
      </w:r>
    </w:p>
    <w:p w14:paraId="1A2C33A4" w14:textId="77777777" w:rsidR="00B56080" w:rsidRPr="00C9542A" w:rsidRDefault="00F352BD"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Defalcarea proteinelor</w:t>
      </w:r>
    </w:p>
    <w:p w14:paraId="2CC5CE5B" w14:textId="77777777" w:rsidR="00706DAD"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Chaperonele din RE controlează plierea corectă a proteinelor nou sintetizate, iar polipeptidele prost pliate sunt ubiquitinate și țintite pentru proteoliză în proteazomi. Cu toate acestea, în cazul în care, din cauza unor mutații moștenite sau a unor stresuri, se acumulează în RE proteine nepliate sau pliate greșit, acestea declanșează o serie de răspunsuri celulare, denumite în mod colectiv </w:t>
      </w:r>
      <w:r w:rsidRPr="004F0A80">
        <w:rPr>
          <w:rFonts w:ascii="Times New Roman" w:hAnsi="Times New Roman"/>
          <w:i/>
          <w:iCs/>
          <w:sz w:val="24"/>
          <w:szCs w:val="24"/>
          <w:highlight w:val="yellow"/>
          <w:lang w:val="en-US"/>
        </w:rPr>
        <w:t>răspunsul la proteinele nepliate</w:t>
      </w:r>
      <w:r w:rsidRPr="00C9542A">
        <w:rPr>
          <w:rFonts w:ascii="Times New Roman" w:hAnsi="Times New Roman"/>
          <w:sz w:val="24"/>
          <w:szCs w:val="24"/>
          <w:lang w:val="en-US"/>
        </w:rPr>
        <w:t>. Acest răspuns la proteinele neorganizate activează căile de semnalizare care cresc producția de chaperoni, sporesc degradarea proteasomală</w:t>
      </w:r>
      <w:bookmarkStart w:id="7" w:name="4-u1.0-B978-1-4377-0792-2..50006-7--p31"/>
      <w:bookmarkEnd w:id="7"/>
      <w:r w:rsidRPr="00C9542A">
        <w:rPr>
          <w:rFonts w:ascii="Times New Roman" w:hAnsi="Times New Roman"/>
          <w:sz w:val="24"/>
          <w:szCs w:val="24"/>
          <w:lang w:val="en-US"/>
        </w:rPr>
        <w:t xml:space="preserve"> a proteinelor anormale și încetinesc traducerea proteinelor, reducând astfel încărcătura de </w:t>
      </w:r>
      <w:r w:rsidR="00442721" w:rsidRPr="00C9542A">
        <w:rPr>
          <w:rFonts w:ascii="Times New Roman" w:hAnsi="Times New Roman"/>
          <w:sz w:val="24"/>
          <w:szCs w:val="24"/>
          <w:lang w:val="en-US"/>
        </w:rPr>
        <w:t>proteine</w:t>
      </w:r>
      <w:r w:rsidRPr="00C9542A">
        <w:rPr>
          <w:rFonts w:ascii="Times New Roman" w:hAnsi="Times New Roman"/>
          <w:sz w:val="24"/>
          <w:szCs w:val="24"/>
          <w:lang w:val="en-US"/>
        </w:rPr>
        <w:t xml:space="preserve"> neorganizate </w:t>
      </w:r>
      <w:r w:rsidR="00442721" w:rsidRPr="00C9542A">
        <w:rPr>
          <w:rFonts w:ascii="Times New Roman" w:hAnsi="Times New Roman"/>
          <w:sz w:val="24"/>
          <w:szCs w:val="24"/>
          <w:lang w:val="en-US"/>
        </w:rPr>
        <w:t>din celulă</w:t>
      </w:r>
      <w:r w:rsidRPr="00C9542A">
        <w:rPr>
          <w:rFonts w:ascii="Times New Roman" w:hAnsi="Times New Roman"/>
          <w:sz w:val="24"/>
          <w:szCs w:val="24"/>
          <w:lang w:val="en-US"/>
        </w:rPr>
        <w:t xml:space="preserve">. Cu toate acestea, în cazul în care acest răspuns citoprotector nu poate face față acumulării de proteine pliate greșit, celula activează caspazele și induce apoptoza. Acest proces se numește </w:t>
      </w:r>
      <w:r w:rsidRPr="00C9542A">
        <w:rPr>
          <w:rFonts w:ascii="Times New Roman" w:hAnsi="Times New Roman"/>
          <w:i/>
          <w:iCs/>
          <w:sz w:val="24"/>
          <w:szCs w:val="24"/>
          <w:lang w:val="en-US"/>
        </w:rPr>
        <w:t>stres ER</w:t>
      </w:r>
      <w:r w:rsidRPr="00C9542A">
        <w:rPr>
          <w:rFonts w:ascii="Times New Roman" w:hAnsi="Times New Roman"/>
          <w:sz w:val="24"/>
          <w:szCs w:val="24"/>
          <w:lang w:val="en-US"/>
        </w:rPr>
        <w:t xml:space="preserve">. </w:t>
      </w:r>
    </w:p>
    <w:p w14:paraId="3B8A403E"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Acumularea intracelulară de proteine pliate anormal, cauzată de mutații genetice, îmbătrânire sau factori de mediu necunoscuți, este acum recunoscută ca o caracteristică a unui număr de boli neurodegenerative, inclusiv </w:t>
      </w:r>
      <w:r w:rsidR="00442721" w:rsidRPr="00C9542A">
        <w:rPr>
          <w:rFonts w:ascii="Times New Roman" w:hAnsi="Times New Roman"/>
          <w:sz w:val="24"/>
          <w:szCs w:val="24"/>
          <w:lang w:val="en-US"/>
        </w:rPr>
        <w:t xml:space="preserve">bolile </w:t>
      </w:r>
      <w:r w:rsidRPr="00C9542A">
        <w:rPr>
          <w:rFonts w:ascii="Times New Roman" w:hAnsi="Times New Roman"/>
          <w:sz w:val="24"/>
          <w:szCs w:val="24"/>
          <w:lang w:val="en-US"/>
        </w:rPr>
        <w:t xml:space="preserve">Alzheimer, Huntington și </w:t>
      </w:r>
      <w:r w:rsidR="00442721" w:rsidRPr="00C9542A">
        <w:rPr>
          <w:rFonts w:ascii="Times New Roman" w:hAnsi="Times New Roman"/>
          <w:sz w:val="24"/>
          <w:szCs w:val="24"/>
          <w:lang w:val="en-US"/>
        </w:rPr>
        <w:t xml:space="preserve">Parkinson </w:t>
      </w:r>
      <w:r w:rsidRPr="00C9542A">
        <w:rPr>
          <w:rFonts w:ascii="Times New Roman" w:hAnsi="Times New Roman"/>
          <w:sz w:val="24"/>
          <w:szCs w:val="24"/>
          <w:lang w:val="en-US"/>
        </w:rPr>
        <w:t xml:space="preserve">și, posibil, diabetul de tip 2. Lipsa glucozei și a oxigenului, precum și stresul, cum ar fi căldura, duc, de asemenea, la o pliere greșită a proteinelor, culminând cu lezarea și moartea celulelor. </w:t>
      </w:r>
    </w:p>
    <w:p w14:paraId="41CF536E" w14:textId="655F9E8A" w:rsidR="00442721" w:rsidRPr="00C9542A" w:rsidRDefault="00A871D0" w:rsidP="00C9542A">
      <w:pPr>
        <w:ind w:firstLine="708"/>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2F3C6554" wp14:editId="4CE76D79">
            <wp:extent cx="5705475" cy="3105150"/>
            <wp:effectExtent l="19050" t="19050" r="9525"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5475" cy="3105150"/>
                    </a:xfrm>
                    <a:prstGeom prst="rect">
                      <a:avLst/>
                    </a:prstGeom>
                    <a:noFill/>
                    <a:ln w="9525" cmpd="sng">
                      <a:solidFill>
                        <a:srgbClr val="000000"/>
                      </a:solidFill>
                      <a:miter lim="800000"/>
                      <a:headEnd/>
                      <a:tailEnd/>
                    </a:ln>
                    <a:effectLst/>
                  </pic:spPr>
                </pic:pic>
              </a:graphicData>
            </a:graphic>
          </wp:inline>
        </w:drawing>
      </w:r>
    </w:p>
    <w:p w14:paraId="49C072AF" w14:textId="77777777" w:rsidR="00B56080" w:rsidRPr="00C9542A" w:rsidRDefault="002B1215" w:rsidP="00C9542A">
      <w:pPr>
        <w:autoSpaceDE w:val="0"/>
        <w:autoSpaceDN w:val="0"/>
        <w:adjustRightInd w:val="0"/>
        <w:spacing w:after="0" w:line="240" w:lineRule="auto"/>
        <w:jc w:val="both"/>
        <w:rPr>
          <w:rFonts w:ascii="Times New Roman" w:hAnsi="Times New Roman"/>
          <w:sz w:val="24"/>
          <w:szCs w:val="24"/>
          <w:lang w:val="en-US"/>
        </w:rPr>
      </w:pPr>
      <w:r w:rsidRPr="00C9542A">
        <w:rPr>
          <w:rFonts w:ascii="Times New Roman" w:hAnsi="Times New Roman"/>
          <w:b/>
          <w:sz w:val="24"/>
          <w:szCs w:val="24"/>
          <w:lang w:val="en-US"/>
        </w:rPr>
        <w:t>Fig. 16</w:t>
      </w:r>
      <w:r w:rsidR="00442721" w:rsidRPr="00C9542A">
        <w:rPr>
          <w:rFonts w:ascii="Times New Roman" w:hAnsi="Times New Roman"/>
          <w:b/>
          <w:sz w:val="24"/>
          <w:szCs w:val="24"/>
          <w:lang w:val="en-US"/>
        </w:rPr>
        <w:t>. Mecanismele de pliere a proteinelor și răspunsul proteinelor nepliate</w:t>
      </w:r>
      <w:r w:rsidR="00442721" w:rsidRPr="00C9542A">
        <w:rPr>
          <w:rFonts w:ascii="Times New Roman" w:hAnsi="Times New Roman"/>
          <w:sz w:val="24"/>
          <w:szCs w:val="24"/>
          <w:lang w:val="en-US"/>
        </w:rPr>
        <w:t>.</w:t>
      </w:r>
    </w:p>
    <w:p w14:paraId="76FC879A" w14:textId="77777777" w:rsidR="00B56080" w:rsidRPr="00C9542A" w:rsidRDefault="00442721"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hAnsi="Times New Roman"/>
          <w:sz w:val="24"/>
          <w:szCs w:val="24"/>
          <w:lang w:val="en-US"/>
        </w:rPr>
        <w:lastRenderedPageBreak/>
        <w:t xml:space="preserve">A, Chaperonele, cum ar fi proteinele de șoc termic (Hsp), protejează proteinele desfășurate sau parțial pliate de degradare și ghidează proteinele în organite. B, Proteinele pliate greșit declanșează un răspuns protector al proteinelor pliate greșit (UPR). Dacă acest răspuns este inadecvat pentru a face față nivelului de </w:t>
      </w:r>
      <w:r w:rsidR="00DF087A" w:rsidRPr="00C9542A">
        <w:rPr>
          <w:rFonts w:ascii="Times New Roman" w:hAnsi="Times New Roman"/>
          <w:sz w:val="24"/>
          <w:szCs w:val="24"/>
          <w:lang w:val="en-US"/>
        </w:rPr>
        <w:t>proteine</w:t>
      </w:r>
      <w:r w:rsidRPr="00C9542A">
        <w:rPr>
          <w:rFonts w:ascii="Times New Roman" w:hAnsi="Times New Roman"/>
          <w:sz w:val="24"/>
          <w:szCs w:val="24"/>
          <w:lang w:val="en-US"/>
        </w:rPr>
        <w:t xml:space="preserve"> pliate greșit</w:t>
      </w:r>
      <w:r w:rsidR="00DF087A" w:rsidRPr="00C9542A">
        <w:rPr>
          <w:rFonts w:ascii="Times New Roman" w:hAnsi="Times New Roman"/>
          <w:sz w:val="24"/>
          <w:szCs w:val="24"/>
          <w:lang w:val="en-US"/>
        </w:rPr>
        <w:t xml:space="preserve">, el induce apoptoza. </w:t>
      </w:r>
      <w:r w:rsidR="00DF087A" w:rsidRPr="00C9542A">
        <w:rPr>
          <w:rFonts w:ascii="Times New Roman" w:eastAsia="Sabon-Roman" w:hAnsi="Times New Roman"/>
          <w:bCs/>
          <w:sz w:val="24"/>
          <w:szCs w:val="24"/>
          <w:lang w:val="en-US"/>
        </w:rPr>
        <w:t>(Din Robbins-Cotran; Bazele patologice ale bolilor)</w:t>
      </w:r>
    </w:p>
    <w:p w14:paraId="50EB0B97" w14:textId="77777777" w:rsidR="00442721" w:rsidRPr="00C9542A" w:rsidRDefault="00442721" w:rsidP="00C9542A">
      <w:pPr>
        <w:ind w:firstLine="708"/>
        <w:jc w:val="both"/>
        <w:rPr>
          <w:rFonts w:ascii="Times New Roman" w:hAnsi="Times New Roman"/>
          <w:sz w:val="24"/>
          <w:szCs w:val="24"/>
          <w:lang w:val="en-US"/>
        </w:rPr>
      </w:pPr>
    </w:p>
    <w:p w14:paraId="64288861" w14:textId="77777777" w:rsidR="00B56080" w:rsidRPr="00C9542A" w:rsidRDefault="00F352BD"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Apoptoza indusă de </w:t>
      </w:r>
      <w:r w:rsidR="00DF087A" w:rsidRPr="00C9542A">
        <w:rPr>
          <w:rFonts w:ascii="Times New Roman" w:hAnsi="Times New Roman"/>
          <w:b/>
          <w:sz w:val="24"/>
          <w:szCs w:val="24"/>
          <w:lang w:val="en-US"/>
        </w:rPr>
        <w:t xml:space="preserve">familia de </w:t>
      </w:r>
      <w:r w:rsidRPr="00C9542A">
        <w:rPr>
          <w:rFonts w:ascii="Times New Roman" w:hAnsi="Times New Roman"/>
          <w:b/>
          <w:sz w:val="24"/>
          <w:szCs w:val="24"/>
          <w:lang w:val="en-US"/>
        </w:rPr>
        <w:t>receptori TNF</w:t>
      </w:r>
      <w:r w:rsidR="00DF087A" w:rsidRPr="00C9542A">
        <w:rPr>
          <w:rFonts w:ascii="Times New Roman" w:hAnsi="Times New Roman"/>
          <w:b/>
          <w:sz w:val="24"/>
          <w:szCs w:val="24"/>
          <w:lang w:val="en-US"/>
        </w:rPr>
        <w:t xml:space="preserve">. </w:t>
      </w:r>
    </w:p>
    <w:p w14:paraId="0204D9FE"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FasL de pe celulele T se leagă de Fas de pe aceleași limfocite sau de pe limfocitele învecinate. Această interacțiune joacă un rol în eliminarea limfocitelor care recunosc auto-antigene, iar mutațiile care afectează Fas sau FasL determină boli autoimune la </w:t>
      </w:r>
      <w:r w:rsidR="0028177C" w:rsidRPr="00C9542A">
        <w:rPr>
          <w:rFonts w:ascii="Times New Roman" w:hAnsi="Times New Roman"/>
          <w:sz w:val="24"/>
          <w:szCs w:val="24"/>
          <w:lang w:val="en-US"/>
        </w:rPr>
        <w:t>om și la șoareci</w:t>
      </w:r>
      <w:r w:rsidRPr="00C9542A">
        <w:rPr>
          <w:rFonts w:ascii="Times New Roman" w:hAnsi="Times New Roman"/>
          <w:sz w:val="24"/>
          <w:szCs w:val="24"/>
          <w:lang w:val="en-US"/>
        </w:rPr>
        <w:t>. Citocina TNF este un mediator important al reacției inflamatorii, dar este, de asemenea, capabilă să inducă apoptoza. (Denumirea de "factor de necroză tumorală" a apărut nu pentru că citokina ucide direct celulele tumorale, ci pentru că induce tromboza vaselor de sânge tumorale, ducând la moartea ischemică a tumorii). Moartea mediată de TNF este ușor de demonstrat în culturile de celule, dar semnificația sa fiziologică sau patologică in vivo nu este cunoscută. De fapt, principalele funcții fiziologice ale TNF nu sunt mediate prin inducerea apoptozei, ci prin activarea importantului factor de transcripție NF-κB (factor nuclear-κB), care promovează supraviețuirea celulară prin stimularea sintezei membrilor antiapoptotici ai familiei Bcl-2 și activează o serie de răspunsuri inflamatorii. Deoarece TNF poate induce moartea celulară și promova supraviețuirea celulară, ce determină acest yin și yang al acțiunii sale? Răspunsul este neclar, dar depinde probabil de proteinele de semnalizare care se atașează receptorului TNF după legarea citokinei.</w:t>
      </w:r>
    </w:p>
    <w:p w14:paraId="0F2B963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sz w:val="24"/>
          <w:szCs w:val="24"/>
          <w:lang w:val="en-US"/>
        </w:rPr>
        <w:t>Apoptoza</w:t>
      </w:r>
      <w:r w:rsidR="00F352BD" w:rsidRPr="00C9542A">
        <w:rPr>
          <w:rFonts w:ascii="Times New Roman" w:hAnsi="Times New Roman"/>
          <w:b/>
          <w:sz w:val="24"/>
          <w:szCs w:val="24"/>
          <w:lang w:val="en-US"/>
        </w:rPr>
        <w:t xml:space="preserve"> mediată de limfocitele T citotoxice</w:t>
      </w:r>
      <w:r w:rsidRPr="00C9542A">
        <w:rPr>
          <w:rFonts w:ascii="Times New Roman" w:hAnsi="Times New Roman"/>
          <w:sz w:val="24"/>
          <w:szCs w:val="24"/>
          <w:lang w:val="en-US"/>
        </w:rPr>
        <w:t>.</w:t>
      </w:r>
    </w:p>
    <w:p w14:paraId="162E13D3"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Limfocitele T citotoxice (CTL) recunosc antigenele străine prezente pe suprafața celulelor gazdă infectate. La activare, CTL secretă perforina, o moleculă transmembranară formatoare de pori, care favorizează intrarea proteazelor serinice din granulele CTL numite granzime. Granzimele au capacitatea de a cliva proteinele la nivelul reziduurilor de aspartat și de a activa astfel o varietate de caspaze celulare. În acest fel, CTL omoară celulele țintă prin inducerea directă a fazei efectoare a apoptozei. CTL-urile exprimă, de asemenea, FasL pe suprafața lor și pot ucide </w:t>
      </w:r>
      <w:r w:rsidR="00D30111" w:rsidRPr="00C9542A">
        <w:rPr>
          <w:rFonts w:ascii="Times New Roman" w:hAnsi="Times New Roman"/>
          <w:sz w:val="24"/>
          <w:szCs w:val="24"/>
          <w:lang w:val="en-US"/>
        </w:rPr>
        <w:t>celulele</w:t>
      </w:r>
      <w:r w:rsidRPr="00C9542A">
        <w:rPr>
          <w:rFonts w:ascii="Times New Roman" w:hAnsi="Times New Roman"/>
          <w:sz w:val="24"/>
          <w:szCs w:val="24"/>
          <w:lang w:val="en-US"/>
        </w:rPr>
        <w:t xml:space="preserve"> țintă </w:t>
      </w:r>
      <w:r w:rsidR="00D30111" w:rsidRPr="00C9542A">
        <w:rPr>
          <w:rFonts w:ascii="Times New Roman" w:hAnsi="Times New Roman"/>
          <w:sz w:val="24"/>
          <w:szCs w:val="24"/>
          <w:lang w:val="en-US"/>
        </w:rPr>
        <w:t>prin ligaturarea receptorilor Fas.</w:t>
      </w:r>
    </w:p>
    <w:p w14:paraId="00BB4259" w14:textId="77777777" w:rsidR="00B56080" w:rsidRPr="00C9542A" w:rsidRDefault="00F352BD"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Tulburări asociate cu </w:t>
      </w:r>
      <w:r w:rsidR="00DF087A" w:rsidRPr="00C9542A">
        <w:rPr>
          <w:rFonts w:ascii="Times New Roman" w:hAnsi="Times New Roman"/>
          <w:b/>
          <w:sz w:val="24"/>
          <w:szCs w:val="24"/>
          <w:lang w:val="en-US"/>
        </w:rPr>
        <w:t>apoptoza</w:t>
      </w:r>
      <w:r w:rsidRPr="00C9542A">
        <w:rPr>
          <w:rFonts w:ascii="Times New Roman" w:hAnsi="Times New Roman"/>
          <w:b/>
          <w:sz w:val="24"/>
          <w:szCs w:val="24"/>
          <w:lang w:val="en-US"/>
        </w:rPr>
        <w:t xml:space="preserve"> dereglementată</w:t>
      </w:r>
    </w:p>
    <w:p w14:paraId="2AED08C1"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Apoptoza dereglementată ("prea puțin sau prea mult") a fost postulată pentru a explica aspecte ale unei game largi de boli.</w:t>
      </w:r>
    </w:p>
    <w:p w14:paraId="6275A556" w14:textId="77777777" w:rsidR="00B56080" w:rsidRPr="00C9542A" w:rsidRDefault="00DF087A" w:rsidP="00C9542A">
      <w:pPr>
        <w:ind w:firstLine="708"/>
        <w:jc w:val="both"/>
        <w:rPr>
          <w:rFonts w:ascii="Times New Roman" w:hAnsi="Times New Roman"/>
          <w:sz w:val="24"/>
          <w:szCs w:val="24"/>
          <w:lang w:val="en-US"/>
        </w:rPr>
      </w:pPr>
      <w:r w:rsidRPr="00706DAD">
        <w:rPr>
          <w:rFonts w:ascii="Times New Roman" w:hAnsi="Times New Roman"/>
          <w:b/>
          <w:bCs/>
          <w:sz w:val="24"/>
          <w:szCs w:val="24"/>
          <w:lang w:val="en-US"/>
        </w:rPr>
        <w:t>-Tulburări asociate cu apoptoză defectuoasă și supraviețuire celulară crescută</w:t>
      </w:r>
      <w:r w:rsidRPr="00C9542A">
        <w:rPr>
          <w:rFonts w:ascii="Times New Roman" w:hAnsi="Times New Roman"/>
          <w:sz w:val="24"/>
          <w:szCs w:val="24"/>
          <w:lang w:val="en-US"/>
        </w:rPr>
        <w:t>. O rată inadecvat de scăzută a apoptozei poate permite supraviețuirea celulelor anormale, ceea ce poate avea o varietate de consecințe. De exemplu, dacă celulele purtătoare de mutații în p53 sunt supuse unor leziuni ale ADN-ului, celulele nu numai că nu mor, dar sunt susceptibile la acumularea de mutații din cauza reparării defectuoase a ADN-ului, iar aceste anomalii pot da naștere cancerului. Importanța apoptozei în prevenirea dezvoltării cancerului este subliniată de faptul că mutația p53 este cea mai frecventă anomalie genetică întâlnită în cancerele umane. În alte situații, apoptoza defectuoasă duce la eșecul eliminării celulelor potențial dăunătoare, cum ar fi limfocitele care pot reacționa împotriva auto-antigenilor, și la eșecul eliminării celulelor moarte, o sursă potențială de auto-antigeni. Astfel, apoptoza defectuoasă poate sta la baza tulburărilor</w:t>
      </w:r>
      <w:r w:rsidR="0075198D" w:rsidRPr="00C9542A">
        <w:rPr>
          <w:rFonts w:ascii="Times New Roman" w:hAnsi="Times New Roman"/>
          <w:sz w:val="24"/>
          <w:szCs w:val="24"/>
          <w:lang w:val="en-US"/>
        </w:rPr>
        <w:t xml:space="preserve"> autoimune [Fig.17]</w:t>
      </w:r>
      <w:r w:rsidRPr="00C9542A">
        <w:rPr>
          <w:rFonts w:ascii="Times New Roman" w:hAnsi="Times New Roman"/>
          <w:sz w:val="24"/>
          <w:szCs w:val="24"/>
          <w:lang w:val="en-US"/>
        </w:rPr>
        <w:t>.</w:t>
      </w:r>
    </w:p>
    <w:p w14:paraId="5654B5AF" w14:textId="77777777" w:rsidR="00B56080" w:rsidRPr="00C9542A" w:rsidRDefault="00DF087A" w:rsidP="00C9542A">
      <w:pPr>
        <w:ind w:firstLine="708"/>
        <w:jc w:val="both"/>
        <w:rPr>
          <w:rFonts w:ascii="Times New Roman" w:hAnsi="Times New Roman"/>
          <w:sz w:val="24"/>
          <w:szCs w:val="24"/>
          <w:lang w:val="en-US"/>
        </w:rPr>
      </w:pPr>
      <w:r w:rsidRPr="00706DAD">
        <w:rPr>
          <w:rFonts w:ascii="Times New Roman" w:hAnsi="Times New Roman"/>
          <w:b/>
          <w:bCs/>
          <w:sz w:val="24"/>
          <w:szCs w:val="24"/>
          <w:lang w:val="en-US"/>
        </w:rPr>
        <w:t>- Tulburări asociate cu apoptoză crescută și moarte celulară excesivă</w:t>
      </w:r>
      <w:r w:rsidRPr="00C9542A">
        <w:rPr>
          <w:rFonts w:ascii="Times New Roman" w:hAnsi="Times New Roman"/>
          <w:sz w:val="24"/>
          <w:szCs w:val="24"/>
          <w:lang w:val="en-US"/>
        </w:rPr>
        <w:t xml:space="preserve">. Aceste boli se caracterizează printr-o pierdere de celule și includ (1) bolile neurodegenerative, manifestate prin pierderea unor seturi specifice de neuroni, în care apoptoza este cauzată de mutații și proteine greșit </w:t>
      </w:r>
      <w:r w:rsidRPr="00C9542A">
        <w:rPr>
          <w:rFonts w:ascii="Times New Roman" w:hAnsi="Times New Roman"/>
          <w:sz w:val="24"/>
          <w:szCs w:val="24"/>
          <w:lang w:val="en-US"/>
        </w:rPr>
        <w:lastRenderedPageBreak/>
        <w:t>pliate; (2) leziunile ischemice, ca în infarctul miocardic și accidentul vascular cerebral ; și (3) moartea celulelor infectate cu virus, în multe infecții virale [Fig.18].</w:t>
      </w:r>
    </w:p>
    <w:p w14:paraId="0ACAF037" w14:textId="77777777" w:rsidR="0075198D" w:rsidRPr="00C9542A" w:rsidRDefault="0075198D" w:rsidP="00C9542A">
      <w:pPr>
        <w:ind w:firstLine="708"/>
        <w:jc w:val="both"/>
        <w:rPr>
          <w:rFonts w:ascii="Times New Roman" w:hAnsi="Times New Roman"/>
          <w:sz w:val="24"/>
          <w:szCs w:val="24"/>
          <w:lang w:val="en-US"/>
        </w:rPr>
      </w:pPr>
    </w:p>
    <w:p w14:paraId="266E2834" w14:textId="3957145A" w:rsidR="00442721" w:rsidRPr="00C9542A" w:rsidRDefault="00A871D0" w:rsidP="00C9542A">
      <w:pPr>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14:anchorId="3B08149E" wp14:editId="1B08BD69">
            <wp:extent cx="5924550" cy="3048000"/>
            <wp:effectExtent l="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4550" cy="3048000"/>
                    </a:xfrm>
                    <a:prstGeom prst="rect">
                      <a:avLst/>
                    </a:prstGeom>
                    <a:noFill/>
                    <a:ln>
                      <a:noFill/>
                    </a:ln>
                  </pic:spPr>
                </pic:pic>
              </a:graphicData>
            </a:graphic>
          </wp:inline>
        </w:drawing>
      </w:r>
    </w:p>
    <w:p w14:paraId="6B090B89"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Fig. 17 Cauze și manifestări ale apoptozei reduse</w:t>
      </w:r>
    </w:p>
    <w:p w14:paraId="550C6CE5" w14:textId="77777777" w:rsidR="00B56080" w:rsidRPr="00C9542A" w:rsidRDefault="00DF087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(De la S. Silbernagl și F. Lang; Atlas color de fiziopatologie)</w:t>
      </w:r>
    </w:p>
    <w:p w14:paraId="58BA7D35" w14:textId="77777777" w:rsidR="00442721" w:rsidRPr="00C9542A" w:rsidRDefault="00442721" w:rsidP="00C9542A">
      <w:pPr>
        <w:ind w:firstLine="708"/>
        <w:jc w:val="both"/>
        <w:rPr>
          <w:rFonts w:ascii="Times New Roman" w:hAnsi="Times New Roman"/>
          <w:sz w:val="24"/>
          <w:szCs w:val="24"/>
          <w:lang w:val="en-US"/>
        </w:rPr>
      </w:pPr>
    </w:p>
    <w:p w14:paraId="0562494D" w14:textId="24CC2F66" w:rsidR="00D30111" w:rsidRPr="00C9542A" w:rsidRDefault="00442721" w:rsidP="00C9542A">
      <w:pPr>
        <w:ind w:firstLine="180"/>
        <w:jc w:val="both"/>
        <w:rPr>
          <w:rFonts w:ascii="Times New Roman" w:hAnsi="Times New Roman"/>
          <w:sz w:val="24"/>
          <w:szCs w:val="24"/>
          <w:lang w:val="en-US"/>
        </w:rPr>
      </w:pPr>
      <w:r w:rsidRPr="00C9542A">
        <w:rPr>
          <w:rFonts w:ascii="Times New Roman" w:hAnsi="Times New Roman"/>
          <w:sz w:val="24"/>
          <w:szCs w:val="24"/>
          <w:lang w:val="en-US"/>
        </w:rPr>
        <w:cr/>
      </w:r>
      <w:r w:rsidR="00A871D0">
        <w:rPr>
          <w:rFonts w:ascii="Times New Roman" w:hAnsi="Times New Roman"/>
          <w:noProof/>
          <w:sz w:val="24"/>
          <w:szCs w:val="24"/>
          <w:lang w:val="en-US"/>
        </w:rPr>
        <w:drawing>
          <wp:inline distT="0" distB="0" distL="0" distR="0" wp14:anchorId="400BC7B7" wp14:editId="14D0AEBC">
            <wp:extent cx="6181725" cy="4114800"/>
            <wp:effectExtent l="0" t="0" r="0" b="0"/>
            <wp:docPr id="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1725" cy="4114800"/>
                    </a:xfrm>
                    <a:prstGeom prst="rect">
                      <a:avLst/>
                    </a:prstGeom>
                    <a:noFill/>
                    <a:ln>
                      <a:noFill/>
                    </a:ln>
                  </pic:spPr>
                </pic:pic>
              </a:graphicData>
            </a:graphic>
          </wp:inline>
        </w:drawing>
      </w:r>
    </w:p>
    <w:p w14:paraId="26A2C9CB"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Fig.18. Cauze și manifestări ale apoptozei crescute</w:t>
      </w:r>
    </w:p>
    <w:p w14:paraId="4E243AC6" w14:textId="77777777" w:rsidR="00B56080" w:rsidRPr="00C9542A" w:rsidRDefault="00DF087A" w:rsidP="00C9542A">
      <w:pPr>
        <w:autoSpaceDE w:val="0"/>
        <w:autoSpaceDN w:val="0"/>
        <w:adjustRightInd w:val="0"/>
        <w:spacing w:after="0" w:line="240" w:lineRule="auto"/>
        <w:jc w:val="both"/>
        <w:rPr>
          <w:rFonts w:ascii="Times New Roman" w:eastAsia="Sabon-Roman" w:hAnsi="Times New Roman"/>
          <w:bCs/>
          <w:sz w:val="24"/>
          <w:szCs w:val="24"/>
          <w:lang w:val="en-US"/>
        </w:rPr>
      </w:pPr>
      <w:r w:rsidRPr="00C9542A">
        <w:rPr>
          <w:rFonts w:ascii="Times New Roman" w:eastAsia="Sabon-Roman" w:hAnsi="Times New Roman"/>
          <w:bCs/>
          <w:sz w:val="24"/>
          <w:szCs w:val="24"/>
          <w:lang w:val="en-US"/>
        </w:rPr>
        <w:t>(De la S. Silbernagl și F. Lang; Atlas color de fiziopatologie)</w:t>
      </w:r>
    </w:p>
    <w:p w14:paraId="5EEFA973" w14:textId="77777777" w:rsidR="00F75C21" w:rsidRPr="00C9542A" w:rsidRDefault="00F75C21" w:rsidP="00C9542A">
      <w:pPr>
        <w:autoSpaceDE w:val="0"/>
        <w:autoSpaceDN w:val="0"/>
        <w:adjustRightInd w:val="0"/>
        <w:spacing w:after="0" w:line="240" w:lineRule="auto"/>
        <w:jc w:val="both"/>
        <w:rPr>
          <w:rFonts w:ascii="Times New Roman" w:eastAsia="Sabon-Roman" w:hAnsi="Times New Roman"/>
          <w:bCs/>
          <w:sz w:val="24"/>
          <w:szCs w:val="24"/>
          <w:lang w:val="en-US"/>
        </w:rPr>
      </w:pPr>
    </w:p>
    <w:p w14:paraId="2B4493B8" w14:textId="77777777" w:rsidR="00B56080" w:rsidRPr="00AF2341" w:rsidRDefault="00AF2341" w:rsidP="00C9542A">
      <w:pPr>
        <w:spacing w:after="0"/>
        <w:ind w:firstLine="708"/>
        <w:jc w:val="both"/>
        <w:rPr>
          <w:rFonts w:ascii="Times New Roman" w:hAnsi="Times New Roman"/>
          <w:b/>
          <w:sz w:val="32"/>
          <w:szCs w:val="32"/>
          <w:lang w:val="en-US"/>
        </w:rPr>
      </w:pPr>
      <w:r w:rsidRPr="00AF2341">
        <w:rPr>
          <w:rFonts w:ascii="Times New Roman" w:hAnsi="Times New Roman"/>
          <w:b/>
          <w:sz w:val="32"/>
          <w:szCs w:val="32"/>
          <w:lang w:val="en-US"/>
        </w:rPr>
        <w:t xml:space="preserve">                                   </w:t>
      </w:r>
      <w:r w:rsidR="00DF087A" w:rsidRPr="00AF2341">
        <w:rPr>
          <w:rFonts w:ascii="Times New Roman" w:hAnsi="Times New Roman"/>
          <w:b/>
          <w:sz w:val="32"/>
          <w:szCs w:val="32"/>
          <w:lang w:val="en-US"/>
        </w:rPr>
        <w:t>Necroză</w:t>
      </w:r>
    </w:p>
    <w:p w14:paraId="00E3C5C0" w14:textId="77777777" w:rsidR="00B56080" w:rsidRPr="00C9542A" w:rsidRDefault="001248B6"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Necroza </w:t>
      </w:r>
      <w:r w:rsidRPr="00C9542A">
        <w:rPr>
          <w:rFonts w:ascii="Times New Roman" w:hAnsi="Times New Roman"/>
          <w:sz w:val="24"/>
          <w:szCs w:val="24"/>
          <w:lang w:val="en-US"/>
        </w:rPr>
        <w:t xml:space="preserve">reprezintă oprirea ireversibilă a activității celulare, moartea celulei sau a unei părți a țesutului sau a întregului organ în corpul încă viu. Necroza poate fi definită ca moarte accidentală sau moarte violentă survenită ca urmare a acțiunii unor </w:t>
      </w:r>
      <w:r w:rsidR="00856E4D" w:rsidRPr="00C9542A">
        <w:rPr>
          <w:rFonts w:ascii="Times New Roman" w:hAnsi="Times New Roman"/>
          <w:sz w:val="24"/>
          <w:szCs w:val="24"/>
          <w:lang w:val="en-US"/>
        </w:rPr>
        <w:t xml:space="preserve">factori nocivi - endogeni </w:t>
      </w:r>
      <w:r w:rsidRPr="00C9542A">
        <w:rPr>
          <w:rFonts w:ascii="Times New Roman" w:hAnsi="Times New Roman"/>
          <w:sz w:val="24"/>
          <w:szCs w:val="24"/>
          <w:lang w:val="en-US"/>
        </w:rPr>
        <w:t>sau exogeni.</w:t>
      </w:r>
    </w:p>
    <w:p w14:paraId="3D260A4D" w14:textId="77777777" w:rsidR="004E7B18" w:rsidRDefault="002B322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Aspectul morfologic al necrozei este rezultatul denaturării proteinelor intracelulare și al digestiei enzimatice a celulei lezate (celulele plasate imediat în fixator sunt moarte, dar nu necrotice). Celulele necrotice sunt incapabile să mențină integritatea membranei, iar conținutul lor se scurge adesea, un proces care poate provoca inflamații în țesutul înconjurător.</w:t>
      </w:r>
    </w:p>
    <w:p w14:paraId="7766049C" w14:textId="77777777" w:rsidR="00B56080" w:rsidRPr="00C9542A" w:rsidRDefault="002B322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 Enzimele care digeră celula necrotică provin din lizozomii celulelor muribunde și din lizozomii leucocitelor solicitate în cadrul reacției inflamatorii. Digestia conținutului celular și reacția gazdei pot dura ore întregi, astfel încât nu ar exista modificări detectabile ale celulelor dacă, de exemplu, un infarct miocardic ar provoca moartea subită. Singura dovadă circumstanțială ar putea fi ocluzia unei artere coronare. Primele dovezi histologice ale necrozei miocardice nu devin evidente decât după 4-12 ore. Cu toate acestea, din cauza pierderii integrității membranei plasmatice, enzimele și proteinele cardiace specifice sunt eliberate rapid din mușchiul necrozat și pot fi detectate în sânge încă de la 2 ore după necroza celulelor miocardice. În cele din urmă, la pacientul viu, majoritatea celulelor necrotice și conținutul lor dispar prin fagocitoza resturilor și digestia enzimatică de către leucocite. Dacă celulele necrotice și resturile celulare nu sunt distruse și reabsorbite rapid, acestea tind să atragă săruri de calciu și alte minerale și să se calcifieze. Acest fenomen se numește </w:t>
      </w:r>
      <w:r w:rsidRPr="00C9542A">
        <w:rPr>
          <w:rFonts w:ascii="Times New Roman" w:hAnsi="Times New Roman"/>
          <w:i/>
          <w:sz w:val="24"/>
          <w:szCs w:val="24"/>
          <w:lang w:val="en-US"/>
        </w:rPr>
        <w:t>calcificare distrofică</w:t>
      </w:r>
      <w:r w:rsidRPr="00C9542A">
        <w:rPr>
          <w:rFonts w:ascii="Times New Roman" w:hAnsi="Times New Roman"/>
          <w:sz w:val="24"/>
          <w:szCs w:val="24"/>
          <w:lang w:val="en-US"/>
        </w:rPr>
        <w:t>.</w:t>
      </w:r>
    </w:p>
    <w:p w14:paraId="1FCBDBC5" w14:textId="77777777" w:rsidR="00B56080" w:rsidRPr="00C9542A" w:rsidRDefault="00D30111"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Necroza este urmată de </w:t>
      </w:r>
      <w:r w:rsidRPr="00C9542A">
        <w:rPr>
          <w:rFonts w:ascii="Times New Roman" w:hAnsi="Times New Roman"/>
          <w:i/>
          <w:sz w:val="24"/>
          <w:szCs w:val="24"/>
          <w:lang w:val="en-US"/>
        </w:rPr>
        <w:t xml:space="preserve">necrobioză </w:t>
      </w:r>
      <w:r w:rsidRPr="00C9542A">
        <w:rPr>
          <w:rFonts w:ascii="Times New Roman" w:hAnsi="Times New Roman"/>
          <w:sz w:val="24"/>
          <w:szCs w:val="24"/>
          <w:lang w:val="en-US"/>
        </w:rPr>
        <w:t>- procesul de moarte celulară, tisulară, organică. Necrobioza reprezintă etapa de tranziție a structurii de la viață la moarte ("</w:t>
      </w:r>
      <w:r w:rsidRPr="00C9542A">
        <w:rPr>
          <w:rFonts w:ascii="Times New Roman" w:hAnsi="Times New Roman"/>
          <w:i/>
          <w:sz w:val="24"/>
          <w:szCs w:val="24"/>
          <w:lang w:val="en-US"/>
        </w:rPr>
        <w:t>agonie celulară</w:t>
      </w:r>
      <w:r w:rsidRPr="00C9542A">
        <w:rPr>
          <w:rFonts w:ascii="Times New Roman" w:hAnsi="Times New Roman"/>
          <w:sz w:val="24"/>
          <w:szCs w:val="24"/>
          <w:lang w:val="en-US"/>
        </w:rPr>
        <w:t xml:space="preserve">"). Necrobioza </w:t>
      </w:r>
      <w:r w:rsidR="00CF3DC6" w:rsidRPr="00C9542A">
        <w:rPr>
          <w:rFonts w:ascii="Times New Roman" w:hAnsi="Times New Roman"/>
          <w:sz w:val="24"/>
          <w:szCs w:val="24"/>
          <w:lang w:val="en-US"/>
        </w:rPr>
        <w:t xml:space="preserve">reprezintă totalitatea </w:t>
      </w:r>
      <w:r w:rsidR="001248B6" w:rsidRPr="00C9542A">
        <w:rPr>
          <w:rFonts w:ascii="Times New Roman" w:hAnsi="Times New Roman"/>
          <w:sz w:val="24"/>
          <w:szCs w:val="24"/>
          <w:lang w:val="en-US"/>
        </w:rPr>
        <w:t xml:space="preserve">proceselor </w:t>
      </w:r>
      <w:r w:rsidR="00CF3DC6" w:rsidRPr="00C9542A">
        <w:rPr>
          <w:rFonts w:ascii="Times New Roman" w:hAnsi="Times New Roman"/>
          <w:sz w:val="24"/>
          <w:szCs w:val="24"/>
          <w:lang w:val="en-US"/>
        </w:rPr>
        <w:t>patobiochimice</w:t>
      </w:r>
      <w:r w:rsidRPr="00C9542A">
        <w:rPr>
          <w:rFonts w:ascii="Times New Roman" w:hAnsi="Times New Roman"/>
          <w:sz w:val="24"/>
          <w:szCs w:val="24"/>
          <w:lang w:val="en-US"/>
        </w:rPr>
        <w:t xml:space="preserve">, patohistologice </w:t>
      </w:r>
      <w:r w:rsidR="001248B6" w:rsidRPr="00C9542A">
        <w:rPr>
          <w:rFonts w:ascii="Times New Roman" w:hAnsi="Times New Roman"/>
          <w:sz w:val="24"/>
          <w:szCs w:val="24"/>
          <w:lang w:val="en-US"/>
        </w:rPr>
        <w:t xml:space="preserve">și fiziopatologice care </w:t>
      </w:r>
      <w:r w:rsidRPr="00C9542A">
        <w:rPr>
          <w:rFonts w:ascii="Times New Roman" w:hAnsi="Times New Roman"/>
          <w:sz w:val="24"/>
          <w:szCs w:val="24"/>
          <w:lang w:val="en-US"/>
        </w:rPr>
        <w:t xml:space="preserve">reflectă modificările metabolice, </w:t>
      </w:r>
      <w:r w:rsidR="00CF3DC6" w:rsidRPr="00C9542A">
        <w:rPr>
          <w:rFonts w:ascii="Times New Roman" w:hAnsi="Times New Roman"/>
          <w:sz w:val="24"/>
          <w:szCs w:val="24"/>
          <w:lang w:val="en-US"/>
        </w:rPr>
        <w:t xml:space="preserve">modificările </w:t>
      </w:r>
      <w:r w:rsidR="001248B6" w:rsidRPr="00C9542A">
        <w:rPr>
          <w:rFonts w:ascii="Times New Roman" w:hAnsi="Times New Roman"/>
          <w:sz w:val="24"/>
          <w:szCs w:val="24"/>
          <w:lang w:val="en-US"/>
        </w:rPr>
        <w:t>ultrastructurii celulelor</w:t>
      </w:r>
      <w:r w:rsidRPr="00C9542A">
        <w:rPr>
          <w:rFonts w:ascii="Times New Roman" w:hAnsi="Times New Roman"/>
          <w:sz w:val="24"/>
          <w:szCs w:val="24"/>
          <w:lang w:val="en-US"/>
        </w:rPr>
        <w:t xml:space="preserve">, </w:t>
      </w:r>
      <w:r w:rsidR="001248B6" w:rsidRPr="00C9542A">
        <w:rPr>
          <w:rFonts w:ascii="Times New Roman" w:hAnsi="Times New Roman"/>
          <w:sz w:val="24"/>
          <w:szCs w:val="24"/>
          <w:lang w:val="en-US"/>
        </w:rPr>
        <w:t>țesuturilor</w:t>
      </w:r>
      <w:r w:rsidRPr="00C9542A">
        <w:rPr>
          <w:rFonts w:ascii="Times New Roman" w:hAnsi="Times New Roman"/>
          <w:sz w:val="24"/>
          <w:szCs w:val="24"/>
          <w:lang w:val="en-US"/>
        </w:rPr>
        <w:t xml:space="preserve">, organelor în </w:t>
      </w:r>
      <w:r w:rsidR="001248B6" w:rsidRPr="00C9542A">
        <w:rPr>
          <w:rFonts w:ascii="Times New Roman" w:hAnsi="Times New Roman"/>
          <w:sz w:val="24"/>
          <w:szCs w:val="24"/>
          <w:lang w:val="en-US"/>
        </w:rPr>
        <w:t xml:space="preserve">timpul </w:t>
      </w:r>
      <w:r w:rsidRPr="00C9542A">
        <w:rPr>
          <w:rFonts w:ascii="Times New Roman" w:hAnsi="Times New Roman"/>
          <w:sz w:val="24"/>
          <w:szCs w:val="24"/>
          <w:lang w:val="en-US"/>
        </w:rPr>
        <w:t xml:space="preserve">procesului de </w:t>
      </w:r>
      <w:r w:rsidR="001248B6" w:rsidRPr="00C9542A">
        <w:rPr>
          <w:rFonts w:ascii="Times New Roman" w:hAnsi="Times New Roman"/>
          <w:sz w:val="24"/>
          <w:szCs w:val="24"/>
          <w:lang w:val="en-US"/>
        </w:rPr>
        <w:t xml:space="preserve">moarte, </w:t>
      </w:r>
      <w:r w:rsidRPr="00C9542A">
        <w:rPr>
          <w:rFonts w:ascii="Times New Roman" w:hAnsi="Times New Roman"/>
          <w:sz w:val="24"/>
          <w:szCs w:val="24"/>
          <w:lang w:val="en-US"/>
        </w:rPr>
        <w:t xml:space="preserve">începând de la acțiunea factorului </w:t>
      </w:r>
      <w:r w:rsidR="001248B6" w:rsidRPr="00C9542A">
        <w:rPr>
          <w:rFonts w:ascii="Times New Roman" w:hAnsi="Times New Roman"/>
          <w:sz w:val="24"/>
          <w:szCs w:val="24"/>
          <w:lang w:val="en-US"/>
        </w:rPr>
        <w:t xml:space="preserve">patogen </w:t>
      </w:r>
      <w:r w:rsidRPr="00C9542A">
        <w:rPr>
          <w:rFonts w:ascii="Times New Roman" w:hAnsi="Times New Roman"/>
          <w:sz w:val="24"/>
          <w:szCs w:val="24"/>
          <w:lang w:val="en-US"/>
        </w:rPr>
        <w:t>(</w:t>
      </w:r>
      <w:r w:rsidR="001248B6" w:rsidRPr="00C9542A">
        <w:rPr>
          <w:rFonts w:ascii="Times New Roman" w:hAnsi="Times New Roman"/>
          <w:sz w:val="24"/>
          <w:szCs w:val="24"/>
          <w:lang w:val="en-US"/>
        </w:rPr>
        <w:t xml:space="preserve">factor </w:t>
      </w:r>
      <w:r w:rsidRPr="00C9542A">
        <w:rPr>
          <w:rFonts w:ascii="Times New Roman" w:hAnsi="Times New Roman"/>
          <w:sz w:val="24"/>
          <w:szCs w:val="24"/>
          <w:lang w:val="en-US"/>
        </w:rPr>
        <w:t xml:space="preserve">thanatogen) și până la </w:t>
      </w:r>
      <w:r w:rsidR="001248B6" w:rsidRPr="00C9542A">
        <w:rPr>
          <w:rFonts w:ascii="Times New Roman" w:hAnsi="Times New Roman"/>
          <w:sz w:val="24"/>
          <w:szCs w:val="24"/>
          <w:lang w:val="en-US"/>
        </w:rPr>
        <w:t xml:space="preserve">necroza finalizată. </w:t>
      </w:r>
      <w:r w:rsidRPr="00C9542A">
        <w:rPr>
          <w:rFonts w:ascii="Times New Roman" w:hAnsi="Times New Roman"/>
          <w:sz w:val="24"/>
          <w:szCs w:val="24"/>
          <w:lang w:val="en-US"/>
        </w:rPr>
        <w:t xml:space="preserve">Caracterul reversibil (de grad diferit) al modificărilor necrobiotice permite corectarea acestora și revenirea la viață a structurilor alterate - </w:t>
      </w:r>
      <w:r w:rsidR="002B322A" w:rsidRPr="00C9542A">
        <w:rPr>
          <w:rFonts w:ascii="Times New Roman" w:hAnsi="Times New Roman"/>
          <w:sz w:val="24"/>
          <w:szCs w:val="24"/>
          <w:lang w:val="en-US"/>
        </w:rPr>
        <w:t>"</w:t>
      </w:r>
      <w:r w:rsidR="002B322A" w:rsidRPr="00C9542A">
        <w:rPr>
          <w:rFonts w:ascii="Times New Roman" w:hAnsi="Times New Roman"/>
          <w:i/>
          <w:sz w:val="24"/>
          <w:szCs w:val="24"/>
          <w:lang w:val="en-US"/>
        </w:rPr>
        <w:t>reanimare locală, celulară</w:t>
      </w:r>
      <w:r w:rsidR="002B322A" w:rsidRPr="00C9542A">
        <w:rPr>
          <w:rFonts w:ascii="Times New Roman" w:hAnsi="Times New Roman"/>
          <w:sz w:val="24"/>
          <w:szCs w:val="24"/>
          <w:lang w:val="en-US"/>
        </w:rPr>
        <w:t>".</w:t>
      </w:r>
    </w:p>
    <w:p w14:paraId="6ABADB39"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Etiologia </w:t>
      </w:r>
      <w:r w:rsidR="001248B6" w:rsidRPr="00C9542A">
        <w:rPr>
          <w:rFonts w:ascii="Times New Roman" w:hAnsi="Times New Roman"/>
          <w:b/>
          <w:sz w:val="24"/>
          <w:szCs w:val="24"/>
          <w:lang w:val="en-US"/>
        </w:rPr>
        <w:t xml:space="preserve">necrozei </w:t>
      </w:r>
    </w:p>
    <w:p w14:paraId="1D78FE9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Necroza poate fi cauzată de diferiți factori etiologici exogeni cu acțiune </w:t>
      </w:r>
      <w:r w:rsidR="001248B6" w:rsidRPr="00C9542A">
        <w:rPr>
          <w:rFonts w:ascii="Times New Roman" w:hAnsi="Times New Roman"/>
          <w:sz w:val="24"/>
          <w:szCs w:val="24"/>
          <w:lang w:val="en-US"/>
        </w:rPr>
        <w:t>patogenă</w:t>
      </w:r>
      <w:r w:rsidRPr="00C9542A">
        <w:rPr>
          <w:rFonts w:ascii="Times New Roman" w:hAnsi="Times New Roman"/>
          <w:sz w:val="24"/>
          <w:szCs w:val="24"/>
          <w:lang w:val="en-US"/>
        </w:rPr>
        <w:t xml:space="preserve"> directă asupra celulelor care duc </w:t>
      </w:r>
      <w:r w:rsidR="001248B6" w:rsidRPr="00C9542A">
        <w:rPr>
          <w:rFonts w:ascii="Times New Roman" w:hAnsi="Times New Roman"/>
          <w:sz w:val="24"/>
          <w:szCs w:val="24"/>
          <w:lang w:val="en-US"/>
        </w:rPr>
        <w:t>la leziuni ireversibile ale celulelor</w:t>
      </w:r>
      <w:r w:rsidRPr="00C9542A">
        <w:rPr>
          <w:rFonts w:ascii="Times New Roman" w:hAnsi="Times New Roman"/>
          <w:sz w:val="24"/>
          <w:szCs w:val="24"/>
          <w:lang w:val="en-US"/>
        </w:rPr>
        <w:t xml:space="preserve">: factori mecanici, biologici, chimici, fizici. </w:t>
      </w:r>
    </w:p>
    <w:p w14:paraId="45CAA085" w14:textId="77777777" w:rsidR="00B56080" w:rsidRPr="00C9542A" w:rsidRDefault="001248B6"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Necroza se poate dezvolta, de asemenea, ca urmare a unor procese patologice endogene, cum ar fi în procesele </w:t>
      </w:r>
      <w:r w:rsidR="00DF087A" w:rsidRPr="00C9542A">
        <w:rPr>
          <w:rFonts w:ascii="Times New Roman" w:hAnsi="Times New Roman"/>
          <w:sz w:val="24"/>
          <w:szCs w:val="24"/>
          <w:lang w:val="en-US"/>
        </w:rPr>
        <w:t xml:space="preserve">locale </w:t>
      </w:r>
      <w:r w:rsidRPr="00C9542A">
        <w:rPr>
          <w:rFonts w:ascii="Times New Roman" w:hAnsi="Times New Roman"/>
          <w:sz w:val="24"/>
          <w:szCs w:val="24"/>
          <w:lang w:val="en-US"/>
        </w:rPr>
        <w:t xml:space="preserve">(inflamație, distrofie celulară, scleroză, modificări </w:t>
      </w:r>
      <w:r w:rsidR="00DF087A" w:rsidRPr="00C9542A">
        <w:rPr>
          <w:rFonts w:ascii="Times New Roman" w:hAnsi="Times New Roman"/>
          <w:sz w:val="24"/>
          <w:szCs w:val="24"/>
          <w:lang w:val="en-US"/>
        </w:rPr>
        <w:t>microcirculatorii</w:t>
      </w:r>
      <w:r w:rsidRPr="00C9542A">
        <w:rPr>
          <w:rFonts w:ascii="Times New Roman" w:hAnsi="Times New Roman"/>
          <w:sz w:val="24"/>
          <w:szCs w:val="24"/>
          <w:lang w:val="en-US"/>
        </w:rPr>
        <w:t xml:space="preserve">), precum și în procesele patologice </w:t>
      </w:r>
      <w:r w:rsidR="00DF087A" w:rsidRPr="00C9542A">
        <w:rPr>
          <w:rFonts w:ascii="Times New Roman" w:hAnsi="Times New Roman"/>
          <w:sz w:val="24"/>
          <w:szCs w:val="24"/>
          <w:lang w:val="en-US"/>
        </w:rPr>
        <w:t xml:space="preserve">generale </w:t>
      </w:r>
      <w:r w:rsidRPr="00C9542A">
        <w:rPr>
          <w:rFonts w:ascii="Times New Roman" w:hAnsi="Times New Roman"/>
          <w:sz w:val="24"/>
          <w:szCs w:val="24"/>
          <w:lang w:val="en-US"/>
        </w:rPr>
        <w:t>(</w:t>
      </w:r>
      <w:r w:rsidR="00DF087A" w:rsidRPr="00C9542A">
        <w:rPr>
          <w:rFonts w:ascii="Times New Roman" w:hAnsi="Times New Roman"/>
          <w:sz w:val="24"/>
          <w:szCs w:val="24"/>
          <w:lang w:val="en-US"/>
        </w:rPr>
        <w:t xml:space="preserve">hipoxie, dishomeostazie, dezechilibru metabolic, </w:t>
      </w:r>
      <w:r w:rsidR="00D12205" w:rsidRPr="00C9542A">
        <w:rPr>
          <w:rFonts w:ascii="Times New Roman" w:hAnsi="Times New Roman"/>
          <w:sz w:val="24"/>
          <w:szCs w:val="24"/>
          <w:lang w:val="en-US"/>
        </w:rPr>
        <w:t xml:space="preserve">dereglaje </w:t>
      </w:r>
      <w:r w:rsidR="00DF087A" w:rsidRPr="00C9542A">
        <w:rPr>
          <w:rFonts w:ascii="Times New Roman" w:hAnsi="Times New Roman"/>
          <w:sz w:val="24"/>
          <w:szCs w:val="24"/>
          <w:lang w:val="en-US"/>
        </w:rPr>
        <w:t xml:space="preserve">nervoase și </w:t>
      </w:r>
      <w:r w:rsidR="00D12205" w:rsidRPr="00C9542A">
        <w:rPr>
          <w:rFonts w:ascii="Times New Roman" w:hAnsi="Times New Roman"/>
          <w:sz w:val="24"/>
          <w:szCs w:val="24"/>
          <w:lang w:val="en-US"/>
        </w:rPr>
        <w:t>endocrine etc.).</w:t>
      </w:r>
    </w:p>
    <w:p w14:paraId="097CEFB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Necroza celulară </w:t>
      </w:r>
      <w:r w:rsidR="001248B6" w:rsidRPr="00C9542A">
        <w:rPr>
          <w:rFonts w:ascii="Times New Roman" w:hAnsi="Times New Roman"/>
          <w:sz w:val="24"/>
          <w:szCs w:val="24"/>
          <w:lang w:val="en-US"/>
        </w:rPr>
        <w:t xml:space="preserve">este însoțită </w:t>
      </w:r>
      <w:r w:rsidRPr="00C9542A">
        <w:rPr>
          <w:rFonts w:ascii="Times New Roman" w:hAnsi="Times New Roman"/>
          <w:sz w:val="24"/>
          <w:szCs w:val="24"/>
          <w:lang w:val="en-US"/>
        </w:rPr>
        <w:t xml:space="preserve">inevitabil </w:t>
      </w:r>
      <w:r w:rsidR="001248B6" w:rsidRPr="00C9542A">
        <w:rPr>
          <w:rFonts w:ascii="Times New Roman" w:hAnsi="Times New Roman"/>
          <w:sz w:val="24"/>
          <w:szCs w:val="24"/>
          <w:lang w:val="en-US"/>
        </w:rPr>
        <w:t xml:space="preserve">de două </w:t>
      </w:r>
      <w:r w:rsidRPr="00C9542A">
        <w:rPr>
          <w:rFonts w:ascii="Times New Roman" w:hAnsi="Times New Roman"/>
          <w:sz w:val="24"/>
          <w:szCs w:val="24"/>
          <w:lang w:val="en-US"/>
        </w:rPr>
        <w:t xml:space="preserve">grupuri de </w:t>
      </w:r>
      <w:r w:rsidR="001248B6" w:rsidRPr="00C9542A">
        <w:rPr>
          <w:rFonts w:ascii="Times New Roman" w:hAnsi="Times New Roman"/>
          <w:sz w:val="24"/>
          <w:szCs w:val="24"/>
          <w:lang w:val="en-US"/>
        </w:rPr>
        <w:t>reacții ale gazdei</w:t>
      </w:r>
      <w:r w:rsidRPr="00C9542A">
        <w:rPr>
          <w:rFonts w:ascii="Times New Roman" w:hAnsi="Times New Roman"/>
          <w:sz w:val="24"/>
          <w:szCs w:val="24"/>
          <w:lang w:val="en-US"/>
        </w:rPr>
        <w:t xml:space="preserve">. Din primul grup </w:t>
      </w:r>
      <w:r w:rsidR="001248B6" w:rsidRPr="00C9542A">
        <w:rPr>
          <w:rFonts w:ascii="Times New Roman" w:hAnsi="Times New Roman"/>
          <w:sz w:val="24"/>
          <w:szCs w:val="24"/>
          <w:lang w:val="en-US"/>
        </w:rPr>
        <w:t xml:space="preserve">trebuie menționată reacția </w:t>
      </w:r>
      <w:r w:rsidRPr="00C9542A">
        <w:rPr>
          <w:rFonts w:ascii="Times New Roman" w:hAnsi="Times New Roman"/>
          <w:sz w:val="24"/>
          <w:szCs w:val="24"/>
          <w:lang w:val="en-US"/>
        </w:rPr>
        <w:t xml:space="preserve">inflamatorie. Reacția inflamatorie în </w:t>
      </w:r>
      <w:r w:rsidR="001248B6" w:rsidRPr="00C9542A">
        <w:rPr>
          <w:rFonts w:ascii="Times New Roman" w:hAnsi="Times New Roman"/>
          <w:sz w:val="24"/>
          <w:szCs w:val="24"/>
          <w:lang w:val="en-US"/>
        </w:rPr>
        <w:t xml:space="preserve">timpul necrozei reprezintă </w:t>
      </w:r>
      <w:r w:rsidRPr="00C9542A">
        <w:rPr>
          <w:rFonts w:ascii="Times New Roman" w:hAnsi="Times New Roman"/>
          <w:sz w:val="24"/>
          <w:szCs w:val="24"/>
          <w:lang w:val="en-US"/>
        </w:rPr>
        <w:t xml:space="preserve">un răspuns la alterarea celulară </w:t>
      </w:r>
      <w:r w:rsidR="001248B6" w:rsidRPr="00C9542A">
        <w:rPr>
          <w:rFonts w:ascii="Times New Roman" w:hAnsi="Times New Roman"/>
          <w:sz w:val="24"/>
          <w:szCs w:val="24"/>
          <w:lang w:val="en-US"/>
        </w:rPr>
        <w:t xml:space="preserve">care duce la </w:t>
      </w:r>
      <w:r w:rsidRPr="00C9542A">
        <w:rPr>
          <w:rFonts w:ascii="Times New Roman" w:hAnsi="Times New Roman"/>
          <w:sz w:val="24"/>
          <w:szCs w:val="24"/>
          <w:lang w:val="en-US"/>
        </w:rPr>
        <w:t xml:space="preserve">delimitarea și izolarea celulelor moarte </w:t>
      </w:r>
      <w:r w:rsidR="001248B6" w:rsidRPr="00C9542A">
        <w:rPr>
          <w:rFonts w:ascii="Times New Roman" w:hAnsi="Times New Roman"/>
          <w:sz w:val="24"/>
          <w:szCs w:val="24"/>
          <w:lang w:val="en-US"/>
        </w:rPr>
        <w:t>și localizarea zonei necrotice</w:t>
      </w:r>
      <w:r w:rsidRPr="00C9542A">
        <w:rPr>
          <w:rFonts w:ascii="Times New Roman" w:hAnsi="Times New Roman"/>
          <w:sz w:val="24"/>
          <w:szCs w:val="24"/>
          <w:lang w:val="en-US"/>
        </w:rPr>
        <w:t xml:space="preserve">, </w:t>
      </w:r>
      <w:r w:rsidR="001248B6" w:rsidRPr="00C9542A">
        <w:rPr>
          <w:rFonts w:ascii="Times New Roman" w:hAnsi="Times New Roman"/>
          <w:sz w:val="24"/>
          <w:szCs w:val="24"/>
          <w:lang w:val="en-US"/>
        </w:rPr>
        <w:t xml:space="preserve">îndepărtarea </w:t>
      </w:r>
      <w:r w:rsidRPr="00C9542A">
        <w:rPr>
          <w:rFonts w:ascii="Times New Roman" w:hAnsi="Times New Roman"/>
          <w:sz w:val="24"/>
          <w:szCs w:val="24"/>
          <w:lang w:val="en-US"/>
        </w:rPr>
        <w:t>celulelor</w:t>
      </w:r>
      <w:r w:rsidR="001248B6" w:rsidRPr="00C9542A">
        <w:rPr>
          <w:rFonts w:ascii="Times New Roman" w:hAnsi="Times New Roman"/>
          <w:sz w:val="24"/>
          <w:szCs w:val="24"/>
          <w:lang w:val="en-US"/>
        </w:rPr>
        <w:t xml:space="preserve"> moarte</w:t>
      </w:r>
      <w:r w:rsidRPr="00C9542A">
        <w:rPr>
          <w:rFonts w:ascii="Times New Roman" w:hAnsi="Times New Roman"/>
          <w:sz w:val="24"/>
          <w:szCs w:val="24"/>
          <w:lang w:val="en-US"/>
        </w:rPr>
        <w:t xml:space="preserve">, regenerarea și </w:t>
      </w:r>
      <w:r w:rsidR="001248B6" w:rsidRPr="00C9542A">
        <w:rPr>
          <w:rFonts w:ascii="Times New Roman" w:hAnsi="Times New Roman"/>
          <w:sz w:val="24"/>
          <w:szCs w:val="24"/>
          <w:lang w:val="en-US"/>
        </w:rPr>
        <w:t xml:space="preserve">restaurarea </w:t>
      </w:r>
      <w:r w:rsidRPr="00C9542A">
        <w:rPr>
          <w:rFonts w:ascii="Times New Roman" w:hAnsi="Times New Roman"/>
          <w:sz w:val="24"/>
          <w:szCs w:val="24"/>
          <w:lang w:val="en-US"/>
        </w:rPr>
        <w:t xml:space="preserve">structurilor. Din al doilea grup </w:t>
      </w:r>
      <w:r w:rsidR="001248B6" w:rsidRPr="00C9542A">
        <w:rPr>
          <w:rFonts w:ascii="Times New Roman" w:hAnsi="Times New Roman"/>
          <w:sz w:val="24"/>
          <w:szCs w:val="24"/>
          <w:lang w:val="en-US"/>
        </w:rPr>
        <w:t xml:space="preserve">de </w:t>
      </w:r>
      <w:r w:rsidR="00856E4D" w:rsidRPr="00C9542A">
        <w:rPr>
          <w:rFonts w:ascii="Times New Roman" w:hAnsi="Times New Roman"/>
          <w:sz w:val="24"/>
          <w:szCs w:val="24"/>
          <w:lang w:val="en-US"/>
        </w:rPr>
        <w:t xml:space="preserve">reacții ale </w:t>
      </w:r>
      <w:r w:rsidR="001248B6" w:rsidRPr="00C9542A">
        <w:rPr>
          <w:rFonts w:ascii="Times New Roman" w:hAnsi="Times New Roman"/>
          <w:sz w:val="24"/>
          <w:szCs w:val="24"/>
          <w:lang w:val="en-US"/>
        </w:rPr>
        <w:t xml:space="preserve">gazdei trebuie menționată reacția de </w:t>
      </w:r>
      <w:r w:rsidRPr="00C9542A">
        <w:rPr>
          <w:rFonts w:ascii="Times New Roman" w:hAnsi="Times New Roman"/>
          <w:sz w:val="24"/>
          <w:szCs w:val="24"/>
          <w:lang w:val="en-US"/>
        </w:rPr>
        <w:t xml:space="preserve">homeostazie funcțională - reacții compensatorii, de protecție, reparatorii. </w:t>
      </w:r>
    </w:p>
    <w:p w14:paraId="19056B25"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Perioade de necroză</w:t>
      </w:r>
    </w:p>
    <w:p w14:paraId="7FEC233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La scurt timp, necroza trece la următoarele etape de evoluție (Policard, Bessis, 1970):</w:t>
      </w:r>
    </w:p>
    <w:p w14:paraId="2110A8D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1) </w:t>
      </w:r>
      <w:r w:rsidRPr="00C9542A">
        <w:rPr>
          <w:rFonts w:ascii="Times New Roman" w:hAnsi="Times New Roman"/>
          <w:sz w:val="24"/>
          <w:szCs w:val="24"/>
          <w:lang w:val="en-US"/>
        </w:rPr>
        <w:tab/>
      </w:r>
      <w:r w:rsidRPr="00C9542A">
        <w:rPr>
          <w:rFonts w:ascii="Times New Roman" w:hAnsi="Times New Roman"/>
          <w:i/>
          <w:sz w:val="24"/>
          <w:szCs w:val="24"/>
          <w:lang w:val="en-US"/>
        </w:rPr>
        <w:t xml:space="preserve">perioada de boală celulară </w:t>
      </w:r>
      <w:r w:rsidR="001248B6" w:rsidRPr="00C9542A">
        <w:rPr>
          <w:rFonts w:ascii="Times New Roman" w:hAnsi="Times New Roman"/>
          <w:sz w:val="24"/>
          <w:szCs w:val="24"/>
          <w:lang w:val="en-US"/>
        </w:rPr>
        <w:t xml:space="preserve">- leziunile celulare sunt </w:t>
      </w:r>
      <w:r w:rsidRPr="00C9542A">
        <w:rPr>
          <w:rFonts w:ascii="Times New Roman" w:hAnsi="Times New Roman"/>
          <w:sz w:val="24"/>
          <w:szCs w:val="24"/>
          <w:lang w:val="en-US"/>
        </w:rPr>
        <w:t xml:space="preserve">compatibile cu viața </w:t>
      </w:r>
      <w:r w:rsidR="001248B6" w:rsidRPr="00C9542A">
        <w:rPr>
          <w:rFonts w:ascii="Times New Roman" w:hAnsi="Times New Roman"/>
          <w:sz w:val="24"/>
          <w:szCs w:val="24"/>
          <w:lang w:val="en-US"/>
        </w:rPr>
        <w:t xml:space="preserve">și sunt </w:t>
      </w:r>
      <w:r w:rsidRPr="00C9542A">
        <w:rPr>
          <w:rFonts w:ascii="Times New Roman" w:hAnsi="Times New Roman"/>
          <w:sz w:val="24"/>
          <w:szCs w:val="24"/>
          <w:lang w:val="en-US"/>
        </w:rPr>
        <w:t>reversibile;</w:t>
      </w:r>
    </w:p>
    <w:p w14:paraId="172AE7B3" w14:textId="77777777" w:rsidR="00B56080" w:rsidRPr="00C9542A" w:rsidRDefault="00D12205"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2) </w:t>
      </w:r>
      <w:r w:rsidRPr="00C9542A">
        <w:rPr>
          <w:rFonts w:ascii="Times New Roman" w:hAnsi="Times New Roman"/>
          <w:sz w:val="24"/>
          <w:szCs w:val="24"/>
          <w:lang w:val="en-US"/>
        </w:rPr>
        <w:tab/>
      </w:r>
      <w:r w:rsidR="00DF087A" w:rsidRPr="00C9542A">
        <w:rPr>
          <w:rFonts w:ascii="Times New Roman" w:hAnsi="Times New Roman"/>
          <w:i/>
          <w:sz w:val="24"/>
          <w:szCs w:val="24"/>
          <w:lang w:val="en-US"/>
        </w:rPr>
        <w:t xml:space="preserve">perioadă de agonie celulară </w:t>
      </w:r>
      <w:r w:rsidR="00DF087A" w:rsidRPr="00C9542A">
        <w:rPr>
          <w:rFonts w:ascii="Times New Roman" w:hAnsi="Times New Roman"/>
          <w:sz w:val="24"/>
          <w:szCs w:val="24"/>
          <w:lang w:val="en-US"/>
        </w:rPr>
        <w:t>cu alterarea ireversibilă a unor structuri, în timp ce alte structuri celulare își păstrează funcționalitatea;</w:t>
      </w:r>
    </w:p>
    <w:p w14:paraId="64078775"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3) </w:t>
      </w:r>
      <w:r w:rsidRPr="00C9542A">
        <w:rPr>
          <w:rFonts w:ascii="Times New Roman" w:hAnsi="Times New Roman"/>
          <w:sz w:val="24"/>
          <w:szCs w:val="24"/>
          <w:lang w:val="en-US"/>
        </w:rPr>
        <w:tab/>
      </w:r>
      <w:r w:rsidRPr="00C9542A">
        <w:rPr>
          <w:rFonts w:ascii="Times New Roman" w:hAnsi="Times New Roman"/>
          <w:i/>
          <w:sz w:val="24"/>
          <w:szCs w:val="24"/>
          <w:lang w:val="en-US"/>
        </w:rPr>
        <w:t xml:space="preserve">moartea celulară </w:t>
      </w:r>
      <w:r w:rsidRPr="00C9542A">
        <w:rPr>
          <w:rFonts w:ascii="Times New Roman" w:hAnsi="Times New Roman"/>
          <w:sz w:val="24"/>
          <w:szCs w:val="24"/>
          <w:lang w:val="en-US"/>
        </w:rPr>
        <w:t xml:space="preserve">- </w:t>
      </w:r>
      <w:r w:rsidR="00B40D76" w:rsidRPr="00C9542A">
        <w:rPr>
          <w:rFonts w:ascii="Times New Roman" w:hAnsi="Times New Roman"/>
          <w:sz w:val="24"/>
          <w:szCs w:val="24"/>
          <w:lang w:val="en-US"/>
        </w:rPr>
        <w:t xml:space="preserve">oprirea </w:t>
      </w:r>
      <w:r w:rsidRPr="00C9542A">
        <w:rPr>
          <w:rFonts w:ascii="Times New Roman" w:hAnsi="Times New Roman"/>
          <w:sz w:val="24"/>
          <w:szCs w:val="24"/>
          <w:lang w:val="en-US"/>
        </w:rPr>
        <w:t xml:space="preserve">ireversibilă </w:t>
      </w:r>
      <w:r w:rsidR="00B40D76" w:rsidRPr="00C9542A">
        <w:rPr>
          <w:rFonts w:ascii="Times New Roman" w:hAnsi="Times New Roman"/>
          <w:sz w:val="24"/>
          <w:szCs w:val="24"/>
          <w:lang w:val="en-US"/>
        </w:rPr>
        <w:t>a tuturor funcțiilor celulare</w:t>
      </w:r>
      <w:r w:rsidRPr="00C9542A">
        <w:rPr>
          <w:rFonts w:ascii="Times New Roman" w:hAnsi="Times New Roman"/>
          <w:sz w:val="24"/>
          <w:szCs w:val="24"/>
          <w:lang w:val="en-US"/>
        </w:rPr>
        <w:t>;</w:t>
      </w:r>
    </w:p>
    <w:p w14:paraId="0FE46DA5"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lastRenderedPageBreak/>
        <w:t xml:space="preserve">4) </w:t>
      </w:r>
      <w:r w:rsidRPr="00C9542A">
        <w:rPr>
          <w:rFonts w:ascii="Times New Roman" w:hAnsi="Times New Roman"/>
          <w:sz w:val="24"/>
          <w:szCs w:val="24"/>
          <w:lang w:val="en-US"/>
        </w:rPr>
        <w:tab/>
      </w:r>
      <w:r w:rsidRPr="00C9542A">
        <w:rPr>
          <w:rFonts w:ascii="Times New Roman" w:hAnsi="Times New Roman"/>
          <w:i/>
          <w:sz w:val="24"/>
          <w:szCs w:val="24"/>
          <w:lang w:val="en-US"/>
        </w:rPr>
        <w:t xml:space="preserve">autoliza </w:t>
      </w:r>
      <w:r w:rsidRPr="00C9542A">
        <w:rPr>
          <w:rFonts w:ascii="Times New Roman" w:hAnsi="Times New Roman"/>
          <w:sz w:val="24"/>
          <w:szCs w:val="24"/>
          <w:lang w:val="en-US"/>
        </w:rPr>
        <w:t>și autofagia celulelor moarte.</w:t>
      </w:r>
    </w:p>
    <w:p w14:paraId="494F1A1F"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Patogeneza </w:t>
      </w:r>
      <w:r w:rsidR="00B40D76" w:rsidRPr="00C9542A">
        <w:rPr>
          <w:rFonts w:ascii="Times New Roman" w:hAnsi="Times New Roman"/>
          <w:b/>
          <w:sz w:val="24"/>
          <w:szCs w:val="24"/>
          <w:lang w:val="en-US"/>
        </w:rPr>
        <w:t>necrozei</w:t>
      </w:r>
    </w:p>
    <w:p w14:paraId="7AAA068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Factorii etiologici</w:t>
      </w:r>
      <w:r w:rsidR="00B40D76" w:rsidRPr="00C9542A">
        <w:rPr>
          <w:rFonts w:ascii="Times New Roman" w:hAnsi="Times New Roman"/>
          <w:sz w:val="24"/>
          <w:szCs w:val="24"/>
          <w:lang w:val="en-US"/>
        </w:rPr>
        <w:t xml:space="preserve">, </w:t>
      </w:r>
      <w:r w:rsidRPr="00C9542A">
        <w:rPr>
          <w:rFonts w:ascii="Times New Roman" w:hAnsi="Times New Roman"/>
          <w:sz w:val="24"/>
          <w:szCs w:val="24"/>
          <w:lang w:val="en-US"/>
        </w:rPr>
        <w:t>potențial necrobiotici</w:t>
      </w:r>
      <w:r w:rsidR="00B40D76"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pot </w:t>
      </w:r>
      <w:r w:rsidR="00B40D76" w:rsidRPr="00C9542A">
        <w:rPr>
          <w:rFonts w:ascii="Times New Roman" w:hAnsi="Times New Roman"/>
          <w:sz w:val="24"/>
          <w:szCs w:val="24"/>
          <w:lang w:val="en-US"/>
        </w:rPr>
        <w:t xml:space="preserve">exercita </w:t>
      </w:r>
      <w:r w:rsidRPr="00C9542A">
        <w:rPr>
          <w:rFonts w:ascii="Times New Roman" w:hAnsi="Times New Roman"/>
          <w:sz w:val="24"/>
          <w:szCs w:val="24"/>
          <w:lang w:val="en-US"/>
        </w:rPr>
        <w:t xml:space="preserve">multiple </w:t>
      </w:r>
      <w:r w:rsidR="00B40D76" w:rsidRPr="00C9542A">
        <w:rPr>
          <w:rFonts w:ascii="Times New Roman" w:hAnsi="Times New Roman"/>
          <w:sz w:val="24"/>
          <w:szCs w:val="24"/>
          <w:lang w:val="en-US"/>
        </w:rPr>
        <w:t xml:space="preserve">efecte nocive </w:t>
      </w:r>
      <w:r w:rsidRPr="00C9542A">
        <w:rPr>
          <w:rFonts w:ascii="Times New Roman" w:hAnsi="Times New Roman"/>
          <w:sz w:val="24"/>
          <w:szCs w:val="24"/>
          <w:lang w:val="en-US"/>
        </w:rPr>
        <w:t xml:space="preserve">asupra </w:t>
      </w:r>
      <w:r w:rsidR="00856E4D" w:rsidRPr="00C9542A">
        <w:rPr>
          <w:rFonts w:ascii="Times New Roman" w:hAnsi="Times New Roman"/>
          <w:sz w:val="24"/>
          <w:szCs w:val="24"/>
          <w:lang w:val="en-US"/>
        </w:rPr>
        <w:t>celulelor</w:t>
      </w:r>
      <w:r w:rsidRPr="00C9542A">
        <w:rPr>
          <w:rFonts w:ascii="Times New Roman" w:hAnsi="Times New Roman"/>
          <w:sz w:val="24"/>
          <w:szCs w:val="24"/>
          <w:lang w:val="en-US"/>
        </w:rPr>
        <w:t xml:space="preserve">, provocând </w:t>
      </w:r>
      <w:r w:rsidR="00B40D76" w:rsidRPr="00C9542A">
        <w:rPr>
          <w:rFonts w:ascii="Times New Roman" w:hAnsi="Times New Roman"/>
          <w:sz w:val="24"/>
          <w:szCs w:val="24"/>
          <w:lang w:val="en-US"/>
        </w:rPr>
        <w:t xml:space="preserve">leziuni </w:t>
      </w:r>
      <w:r w:rsidRPr="00C9542A">
        <w:rPr>
          <w:rFonts w:ascii="Times New Roman" w:hAnsi="Times New Roman"/>
          <w:sz w:val="24"/>
          <w:szCs w:val="24"/>
          <w:lang w:val="en-US"/>
        </w:rPr>
        <w:t xml:space="preserve">celulare </w:t>
      </w:r>
      <w:r w:rsidR="00B40D76" w:rsidRPr="00C9542A">
        <w:rPr>
          <w:rFonts w:ascii="Times New Roman" w:hAnsi="Times New Roman"/>
          <w:sz w:val="24"/>
          <w:szCs w:val="24"/>
          <w:lang w:val="en-US"/>
        </w:rPr>
        <w:t>și, în final, moartea celulelor prin necroză</w:t>
      </w:r>
      <w:r w:rsidRPr="00C9542A">
        <w:rPr>
          <w:rFonts w:ascii="Times New Roman" w:hAnsi="Times New Roman"/>
          <w:sz w:val="24"/>
          <w:szCs w:val="24"/>
          <w:lang w:val="en-US"/>
        </w:rPr>
        <w:t xml:space="preserve">. Cele mai vulnerabile structuri celulare, asupra cărora acționează factorii patogeni sunt: membrana citoplasmatică, nucleul celular, </w:t>
      </w:r>
      <w:r w:rsidR="00B40D76" w:rsidRPr="00C9542A">
        <w:rPr>
          <w:rFonts w:ascii="Times New Roman" w:hAnsi="Times New Roman"/>
          <w:sz w:val="24"/>
          <w:szCs w:val="24"/>
          <w:lang w:val="en-US"/>
        </w:rPr>
        <w:t xml:space="preserve">mitocondriile </w:t>
      </w:r>
      <w:r w:rsidR="00856E4D" w:rsidRPr="00C9542A">
        <w:rPr>
          <w:rFonts w:ascii="Times New Roman" w:hAnsi="Times New Roman"/>
          <w:sz w:val="24"/>
          <w:szCs w:val="24"/>
          <w:lang w:val="en-US"/>
        </w:rPr>
        <w:t xml:space="preserve">și </w:t>
      </w:r>
      <w:r w:rsidRPr="00C9542A">
        <w:rPr>
          <w:rFonts w:ascii="Times New Roman" w:hAnsi="Times New Roman"/>
          <w:sz w:val="24"/>
          <w:szCs w:val="24"/>
          <w:lang w:val="en-US"/>
        </w:rPr>
        <w:t>lizozomii.</w:t>
      </w:r>
    </w:p>
    <w:p w14:paraId="67C95F21" w14:textId="77777777" w:rsidR="00B56080" w:rsidRPr="00C9542A" w:rsidRDefault="00B40D76"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Rolul </w:t>
      </w:r>
      <w:r w:rsidR="00DF087A" w:rsidRPr="00C9542A">
        <w:rPr>
          <w:rFonts w:ascii="Times New Roman" w:hAnsi="Times New Roman"/>
          <w:sz w:val="24"/>
          <w:szCs w:val="24"/>
          <w:lang w:val="en-US"/>
        </w:rPr>
        <w:t xml:space="preserve">patogenetic major </w:t>
      </w:r>
      <w:r w:rsidRPr="00C9542A">
        <w:rPr>
          <w:rFonts w:ascii="Times New Roman" w:hAnsi="Times New Roman"/>
          <w:sz w:val="24"/>
          <w:szCs w:val="24"/>
          <w:lang w:val="en-US"/>
        </w:rPr>
        <w:t xml:space="preserve">în dezvoltarea necrozei îl au </w:t>
      </w:r>
      <w:r w:rsidR="00DF087A" w:rsidRPr="00C9542A">
        <w:rPr>
          <w:rFonts w:ascii="Times New Roman" w:hAnsi="Times New Roman"/>
          <w:sz w:val="24"/>
          <w:szCs w:val="24"/>
          <w:lang w:val="en-US"/>
        </w:rPr>
        <w:t xml:space="preserve">următoarele fenomene patologice: </w:t>
      </w:r>
    </w:p>
    <w:p w14:paraId="33535905" w14:textId="77777777" w:rsidR="00B56080" w:rsidRPr="00C9542A" w:rsidRDefault="004E7B18" w:rsidP="004E7B18">
      <w:pPr>
        <w:pStyle w:val="Listparagraf"/>
        <w:ind w:left="708"/>
        <w:jc w:val="both"/>
        <w:rPr>
          <w:rFonts w:ascii="Times New Roman" w:hAnsi="Times New Roman"/>
          <w:sz w:val="24"/>
          <w:szCs w:val="24"/>
          <w:lang w:val="en-US"/>
        </w:rPr>
      </w:pPr>
      <w:r w:rsidRPr="004E7B18">
        <w:rPr>
          <w:rFonts w:ascii="Times New Roman" w:hAnsi="Times New Roman"/>
          <w:b/>
          <w:bCs/>
          <w:i/>
          <w:sz w:val="24"/>
          <w:szCs w:val="24"/>
          <w:lang w:val="en-US"/>
        </w:rPr>
        <w:t>1.</w:t>
      </w:r>
      <w:r w:rsidR="00D30111" w:rsidRPr="004E7B18">
        <w:rPr>
          <w:rFonts w:ascii="Times New Roman" w:hAnsi="Times New Roman"/>
          <w:b/>
          <w:bCs/>
          <w:i/>
          <w:sz w:val="24"/>
          <w:szCs w:val="24"/>
          <w:lang w:val="en-US"/>
        </w:rPr>
        <w:t xml:space="preserve">Formarea radicalilor liberi </w:t>
      </w:r>
      <w:r w:rsidR="00B40D76" w:rsidRPr="004E7B18">
        <w:rPr>
          <w:rFonts w:ascii="Times New Roman" w:hAnsi="Times New Roman"/>
          <w:b/>
          <w:bCs/>
          <w:i/>
          <w:sz w:val="24"/>
          <w:szCs w:val="24"/>
          <w:lang w:val="en-US"/>
        </w:rPr>
        <w:t xml:space="preserve">și </w:t>
      </w:r>
      <w:r w:rsidR="00D30111" w:rsidRPr="004E7B18">
        <w:rPr>
          <w:rFonts w:ascii="Times New Roman" w:hAnsi="Times New Roman"/>
          <w:b/>
          <w:bCs/>
          <w:i/>
          <w:sz w:val="24"/>
          <w:szCs w:val="24"/>
          <w:lang w:val="en-US"/>
        </w:rPr>
        <w:t>peroxidarea lipidelor membranare</w:t>
      </w:r>
      <w:r w:rsidR="00D30111" w:rsidRPr="00C9542A">
        <w:rPr>
          <w:rFonts w:ascii="Times New Roman" w:hAnsi="Times New Roman"/>
          <w:i/>
          <w:sz w:val="24"/>
          <w:szCs w:val="24"/>
          <w:lang w:val="en-US"/>
        </w:rPr>
        <w:t xml:space="preserve"> </w:t>
      </w:r>
      <w:r w:rsidR="00D30111" w:rsidRPr="00C9542A">
        <w:rPr>
          <w:rFonts w:ascii="Times New Roman" w:hAnsi="Times New Roman"/>
          <w:sz w:val="24"/>
          <w:szCs w:val="24"/>
          <w:lang w:val="en-US"/>
        </w:rPr>
        <w:t xml:space="preserve">cu formarea de peroxizi lipidici din acizi grași polinesaturați și </w:t>
      </w:r>
      <w:r w:rsidR="00B40D76" w:rsidRPr="00C9542A">
        <w:rPr>
          <w:rFonts w:ascii="Times New Roman" w:hAnsi="Times New Roman"/>
          <w:sz w:val="24"/>
          <w:szCs w:val="24"/>
          <w:lang w:val="en-US"/>
        </w:rPr>
        <w:t xml:space="preserve">leziuni repetate ale </w:t>
      </w:r>
      <w:r w:rsidR="00D30111" w:rsidRPr="00C9542A">
        <w:rPr>
          <w:rFonts w:ascii="Times New Roman" w:hAnsi="Times New Roman"/>
          <w:sz w:val="24"/>
          <w:szCs w:val="24"/>
          <w:lang w:val="en-US"/>
        </w:rPr>
        <w:t xml:space="preserve">membranei citoplasmatice, legarea grupelor SH din proteine cu fragmentarea acestora, legarea </w:t>
      </w:r>
      <w:r w:rsidR="00B40D76" w:rsidRPr="00C9542A">
        <w:rPr>
          <w:rFonts w:ascii="Times New Roman" w:hAnsi="Times New Roman"/>
          <w:sz w:val="24"/>
          <w:szCs w:val="24"/>
          <w:lang w:val="en-US"/>
        </w:rPr>
        <w:t xml:space="preserve">tiaminei din ADN cu </w:t>
      </w:r>
      <w:r w:rsidR="00D30111" w:rsidRPr="00C9542A">
        <w:rPr>
          <w:rFonts w:ascii="Times New Roman" w:hAnsi="Times New Roman"/>
          <w:sz w:val="24"/>
          <w:szCs w:val="24"/>
          <w:lang w:val="en-US"/>
        </w:rPr>
        <w:t xml:space="preserve">ruperea </w:t>
      </w:r>
      <w:r w:rsidR="00B40D76" w:rsidRPr="00C9542A">
        <w:rPr>
          <w:rFonts w:ascii="Times New Roman" w:hAnsi="Times New Roman"/>
          <w:sz w:val="24"/>
          <w:szCs w:val="24"/>
          <w:lang w:val="en-US"/>
        </w:rPr>
        <w:t>acestuia</w:t>
      </w:r>
      <w:r w:rsidR="00D30111" w:rsidRPr="00C9542A">
        <w:rPr>
          <w:rFonts w:ascii="Times New Roman" w:hAnsi="Times New Roman"/>
          <w:sz w:val="24"/>
          <w:szCs w:val="24"/>
          <w:lang w:val="en-US"/>
        </w:rPr>
        <w:t xml:space="preserve">. Leziunile </w:t>
      </w:r>
      <w:r w:rsidR="00B40D76" w:rsidRPr="00C9542A">
        <w:rPr>
          <w:rFonts w:ascii="Times New Roman" w:hAnsi="Times New Roman"/>
          <w:sz w:val="24"/>
          <w:szCs w:val="24"/>
          <w:lang w:val="en-US"/>
        </w:rPr>
        <w:t xml:space="preserve">cauzate de stresul oxidativ </w:t>
      </w:r>
      <w:r w:rsidR="00D30111" w:rsidRPr="00C9542A">
        <w:rPr>
          <w:rFonts w:ascii="Times New Roman" w:hAnsi="Times New Roman"/>
          <w:sz w:val="24"/>
          <w:szCs w:val="24"/>
          <w:lang w:val="en-US"/>
        </w:rPr>
        <w:t xml:space="preserve">sunt mai pronunțate în condițiile epuizării </w:t>
      </w:r>
      <w:r w:rsidR="00B40D76" w:rsidRPr="00C9542A">
        <w:rPr>
          <w:rFonts w:ascii="Times New Roman" w:hAnsi="Times New Roman"/>
          <w:sz w:val="24"/>
          <w:szCs w:val="24"/>
          <w:lang w:val="en-US"/>
        </w:rPr>
        <w:t xml:space="preserve">sistemului de protecție </w:t>
      </w:r>
      <w:r w:rsidR="00D30111" w:rsidRPr="00C9542A">
        <w:rPr>
          <w:rFonts w:ascii="Times New Roman" w:hAnsi="Times New Roman"/>
          <w:sz w:val="24"/>
          <w:szCs w:val="24"/>
          <w:lang w:val="en-US"/>
        </w:rPr>
        <w:t>antioxidativă</w:t>
      </w:r>
      <w:r w:rsidR="00B40D76" w:rsidRPr="00C9542A">
        <w:rPr>
          <w:rFonts w:ascii="Times New Roman" w:hAnsi="Times New Roman"/>
          <w:sz w:val="24"/>
          <w:szCs w:val="24"/>
          <w:lang w:val="en-US"/>
        </w:rPr>
        <w:t xml:space="preserve">, care blochează formarea sau elimină </w:t>
      </w:r>
      <w:r w:rsidR="00D30111" w:rsidRPr="00C9542A">
        <w:rPr>
          <w:rFonts w:ascii="Times New Roman" w:hAnsi="Times New Roman"/>
          <w:sz w:val="24"/>
          <w:szCs w:val="24"/>
          <w:lang w:val="en-US"/>
        </w:rPr>
        <w:t>radicalii liberi (</w:t>
      </w:r>
      <w:r w:rsidR="00B40D76" w:rsidRPr="00C9542A">
        <w:rPr>
          <w:rFonts w:ascii="Times New Roman" w:hAnsi="Times New Roman"/>
          <w:sz w:val="24"/>
          <w:szCs w:val="24"/>
          <w:lang w:val="en-US"/>
        </w:rPr>
        <w:t xml:space="preserve">sisteme </w:t>
      </w:r>
      <w:r w:rsidR="00D30111" w:rsidRPr="00C9542A">
        <w:rPr>
          <w:rFonts w:ascii="Times New Roman" w:hAnsi="Times New Roman"/>
          <w:sz w:val="24"/>
          <w:szCs w:val="24"/>
          <w:lang w:val="en-US"/>
        </w:rPr>
        <w:t>scavenger) - vitamina E, cisteină</w:t>
      </w:r>
      <w:r w:rsidR="00B40D76" w:rsidRPr="00C9542A">
        <w:rPr>
          <w:rFonts w:ascii="Times New Roman" w:hAnsi="Times New Roman"/>
          <w:sz w:val="24"/>
          <w:szCs w:val="24"/>
          <w:lang w:val="en-US"/>
        </w:rPr>
        <w:t xml:space="preserve">, seleniu, zinc, superoxidismutază </w:t>
      </w:r>
      <w:r w:rsidR="00D30111" w:rsidRPr="00C9542A">
        <w:rPr>
          <w:rFonts w:ascii="Times New Roman" w:hAnsi="Times New Roman"/>
          <w:sz w:val="24"/>
          <w:szCs w:val="24"/>
          <w:lang w:val="en-US"/>
        </w:rPr>
        <w:t xml:space="preserve">(catalizează transformarea peroxidului de oxigen în peroxid de hidrogen), glutation peroxidază </w:t>
      </w:r>
      <w:r w:rsidR="00B40D76" w:rsidRPr="00C9542A">
        <w:rPr>
          <w:rFonts w:ascii="Times New Roman" w:hAnsi="Times New Roman"/>
          <w:sz w:val="24"/>
          <w:szCs w:val="24"/>
          <w:lang w:val="en-US"/>
        </w:rPr>
        <w:t>(vezi mai sus)</w:t>
      </w:r>
      <w:r w:rsidR="00D30111" w:rsidRPr="00C9542A">
        <w:rPr>
          <w:rFonts w:ascii="Times New Roman" w:hAnsi="Times New Roman"/>
          <w:sz w:val="24"/>
          <w:szCs w:val="24"/>
          <w:lang w:val="en-US"/>
        </w:rPr>
        <w:t>. De remarcat că</w:t>
      </w:r>
      <w:r w:rsidR="00B40D76" w:rsidRPr="00C9542A">
        <w:rPr>
          <w:rFonts w:ascii="Times New Roman" w:hAnsi="Times New Roman"/>
          <w:sz w:val="24"/>
          <w:szCs w:val="24"/>
          <w:lang w:val="en-US"/>
        </w:rPr>
        <w:t>, în celulele</w:t>
      </w:r>
      <w:r w:rsidR="00D30111" w:rsidRPr="00C9542A">
        <w:rPr>
          <w:rFonts w:ascii="Times New Roman" w:hAnsi="Times New Roman"/>
          <w:sz w:val="24"/>
          <w:szCs w:val="24"/>
          <w:lang w:val="en-US"/>
        </w:rPr>
        <w:t xml:space="preserve"> muribunde procesul de generare a radicalilor liberi este accelerat, devenind un factor tanatogen</w:t>
      </w:r>
      <w:r w:rsidR="00B40D76" w:rsidRPr="00C9542A">
        <w:rPr>
          <w:rFonts w:ascii="Times New Roman" w:hAnsi="Times New Roman"/>
          <w:sz w:val="24"/>
          <w:szCs w:val="24"/>
          <w:lang w:val="en-US"/>
        </w:rPr>
        <w:t>.</w:t>
      </w:r>
    </w:p>
    <w:p w14:paraId="1F8ADB1A" w14:textId="77777777" w:rsidR="00B56080" w:rsidRPr="00C9542A" w:rsidRDefault="004E7B18" w:rsidP="004E7B18">
      <w:pPr>
        <w:pStyle w:val="Listparagraf"/>
        <w:jc w:val="both"/>
        <w:rPr>
          <w:rFonts w:ascii="Times New Roman" w:hAnsi="Times New Roman"/>
          <w:sz w:val="24"/>
          <w:szCs w:val="24"/>
          <w:lang w:val="en-US"/>
        </w:rPr>
      </w:pPr>
      <w:r>
        <w:rPr>
          <w:rFonts w:ascii="Times New Roman" w:hAnsi="Times New Roman"/>
          <w:b/>
          <w:bCs/>
          <w:i/>
          <w:sz w:val="24"/>
          <w:szCs w:val="24"/>
          <w:lang w:val="en-US"/>
        </w:rPr>
        <w:t xml:space="preserve">2. </w:t>
      </w:r>
      <w:r w:rsidR="00FB0688" w:rsidRPr="004E7B18">
        <w:rPr>
          <w:rFonts w:ascii="Times New Roman" w:hAnsi="Times New Roman"/>
          <w:b/>
          <w:bCs/>
          <w:i/>
          <w:sz w:val="24"/>
          <w:szCs w:val="24"/>
          <w:lang w:val="en-US"/>
        </w:rPr>
        <w:t xml:space="preserve"> </w:t>
      </w:r>
      <w:r>
        <w:rPr>
          <w:rFonts w:ascii="Times New Roman" w:hAnsi="Times New Roman"/>
          <w:b/>
          <w:bCs/>
          <w:i/>
          <w:sz w:val="24"/>
          <w:szCs w:val="24"/>
          <w:lang w:val="en-US"/>
        </w:rPr>
        <w:t>E</w:t>
      </w:r>
      <w:r w:rsidR="00FB0688" w:rsidRPr="004E7B18">
        <w:rPr>
          <w:rFonts w:ascii="Times New Roman" w:hAnsi="Times New Roman"/>
          <w:b/>
          <w:bCs/>
          <w:i/>
          <w:sz w:val="24"/>
          <w:szCs w:val="24"/>
          <w:lang w:val="en-US"/>
        </w:rPr>
        <w:t>puizarea ATP</w:t>
      </w:r>
      <w:r w:rsidR="00FB0688" w:rsidRPr="00C9542A">
        <w:rPr>
          <w:rFonts w:ascii="Times New Roman" w:hAnsi="Times New Roman"/>
          <w:i/>
          <w:sz w:val="24"/>
          <w:szCs w:val="24"/>
          <w:lang w:val="en-US"/>
        </w:rPr>
        <w:t xml:space="preserve"> </w:t>
      </w:r>
      <w:r w:rsidR="00FB0688" w:rsidRPr="00C9542A">
        <w:rPr>
          <w:rFonts w:ascii="Times New Roman" w:hAnsi="Times New Roman"/>
          <w:sz w:val="24"/>
          <w:szCs w:val="24"/>
          <w:lang w:val="en-US"/>
        </w:rPr>
        <w:t>- care limitează toate reacțiile celulei (a se vedea leziunea celulară)</w:t>
      </w:r>
    </w:p>
    <w:p w14:paraId="2D043675" w14:textId="77777777" w:rsidR="00B56080" w:rsidRPr="00C9542A" w:rsidRDefault="004E7B18" w:rsidP="004E7B18">
      <w:pPr>
        <w:pStyle w:val="Listparagraf"/>
        <w:jc w:val="both"/>
        <w:rPr>
          <w:rFonts w:ascii="Times New Roman" w:hAnsi="Times New Roman"/>
          <w:sz w:val="24"/>
          <w:szCs w:val="24"/>
          <w:lang w:val="en-US"/>
        </w:rPr>
      </w:pPr>
      <w:r w:rsidRPr="004E7B18">
        <w:rPr>
          <w:rFonts w:ascii="Times New Roman" w:hAnsi="Times New Roman"/>
          <w:b/>
          <w:bCs/>
          <w:i/>
          <w:sz w:val="24"/>
          <w:szCs w:val="24"/>
          <w:lang w:val="en-US"/>
        </w:rPr>
        <w:t xml:space="preserve">3. </w:t>
      </w:r>
      <w:r w:rsidR="00DF087A" w:rsidRPr="004E7B18">
        <w:rPr>
          <w:rFonts w:ascii="Times New Roman" w:hAnsi="Times New Roman"/>
          <w:b/>
          <w:bCs/>
          <w:i/>
          <w:sz w:val="24"/>
          <w:szCs w:val="24"/>
          <w:lang w:val="en-US"/>
        </w:rPr>
        <w:t>Defecte membranare</w:t>
      </w:r>
      <w:r w:rsidR="00DF087A" w:rsidRPr="00C9542A">
        <w:rPr>
          <w:rFonts w:ascii="Times New Roman" w:hAnsi="Times New Roman"/>
          <w:i/>
          <w:sz w:val="24"/>
          <w:szCs w:val="24"/>
          <w:lang w:val="en-US"/>
        </w:rPr>
        <w:t xml:space="preserve"> </w:t>
      </w:r>
      <w:r w:rsidR="00DF087A" w:rsidRPr="00C9542A">
        <w:rPr>
          <w:rFonts w:ascii="Times New Roman" w:hAnsi="Times New Roman"/>
          <w:sz w:val="24"/>
          <w:szCs w:val="24"/>
          <w:lang w:val="en-US"/>
        </w:rPr>
        <w:t>- pierderea permeabilității selective, a transportului activ, pierderea de electroliți (K</w:t>
      </w:r>
      <w:r w:rsidR="00DF087A"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și invazia celulei cu Na</w:t>
      </w:r>
      <w:r w:rsidR="00DF087A"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xml:space="preserve"> și Ca</w:t>
      </w:r>
      <w:r w:rsidR="00DF087A" w:rsidRPr="00C9542A">
        <w:rPr>
          <w:rFonts w:ascii="Times New Roman" w:hAnsi="Times New Roman"/>
          <w:sz w:val="24"/>
          <w:szCs w:val="24"/>
          <w:vertAlign w:val="superscript"/>
          <w:lang w:val="en-US"/>
        </w:rPr>
        <w:t>++</w:t>
      </w:r>
      <w:r w:rsidR="00DF087A" w:rsidRPr="00C9542A">
        <w:rPr>
          <w:rFonts w:ascii="Times New Roman" w:hAnsi="Times New Roman"/>
          <w:sz w:val="24"/>
          <w:szCs w:val="24"/>
          <w:lang w:val="en-US"/>
        </w:rPr>
        <w:t xml:space="preserve">, pierderea de proteine și enzime, hiperosmolaritate intracelulară, hiperhidratare intracelulară (edem celular și citoliză) </w:t>
      </w:r>
      <w:r w:rsidR="00856E4D" w:rsidRPr="00C9542A">
        <w:rPr>
          <w:rFonts w:ascii="Times New Roman" w:hAnsi="Times New Roman"/>
          <w:sz w:val="24"/>
          <w:szCs w:val="24"/>
          <w:lang w:val="en-US"/>
        </w:rPr>
        <w:t>(a se vedea leziunea celulară)</w:t>
      </w:r>
      <w:r w:rsidR="00DF087A" w:rsidRPr="00C9542A">
        <w:rPr>
          <w:rFonts w:ascii="Times New Roman" w:hAnsi="Times New Roman"/>
          <w:sz w:val="24"/>
          <w:szCs w:val="24"/>
          <w:lang w:val="en-US"/>
        </w:rPr>
        <w:t>;</w:t>
      </w:r>
    </w:p>
    <w:p w14:paraId="15AA0152" w14:textId="77777777" w:rsidR="00B56080" w:rsidRPr="00C9542A" w:rsidRDefault="004E7B18" w:rsidP="004E7B18">
      <w:pPr>
        <w:pStyle w:val="Listparagraf"/>
        <w:jc w:val="both"/>
        <w:rPr>
          <w:rFonts w:ascii="Times New Roman" w:hAnsi="Times New Roman"/>
          <w:sz w:val="24"/>
          <w:szCs w:val="24"/>
          <w:lang w:val="en-US"/>
        </w:rPr>
      </w:pPr>
      <w:r>
        <w:rPr>
          <w:rFonts w:ascii="Times New Roman" w:hAnsi="Times New Roman"/>
          <w:b/>
          <w:bCs/>
          <w:i/>
          <w:sz w:val="24"/>
          <w:szCs w:val="24"/>
          <w:lang w:val="en-US"/>
        </w:rPr>
        <w:t xml:space="preserve">4. </w:t>
      </w:r>
      <w:r w:rsidR="00B40D76" w:rsidRPr="004E7B18">
        <w:rPr>
          <w:rFonts w:ascii="Times New Roman" w:hAnsi="Times New Roman"/>
          <w:b/>
          <w:bCs/>
          <w:i/>
          <w:sz w:val="24"/>
          <w:szCs w:val="24"/>
          <w:lang w:val="en-US"/>
        </w:rPr>
        <w:t xml:space="preserve">Dishomeostazia </w:t>
      </w:r>
      <w:r w:rsidR="00D30111" w:rsidRPr="004E7B18">
        <w:rPr>
          <w:rFonts w:ascii="Times New Roman" w:hAnsi="Times New Roman"/>
          <w:b/>
          <w:bCs/>
          <w:i/>
          <w:sz w:val="24"/>
          <w:szCs w:val="24"/>
          <w:lang w:val="en-US"/>
        </w:rPr>
        <w:t>calciului intracelular</w:t>
      </w:r>
      <w:r w:rsidR="00D30111" w:rsidRPr="00C9542A">
        <w:rPr>
          <w:rFonts w:ascii="Times New Roman" w:hAnsi="Times New Roman"/>
          <w:i/>
          <w:sz w:val="24"/>
          <w:szCs w:val="24"/>
          <w:lang w:val="en-US"/>
        </w:rPr>
        <w:t xml:space="preserve"> </w:t>
      </w:r>
      <w:r w:rsidR="00FB0688" w:rsidRPr="00C9542A">
        <w:rPr>
          <w:rFonts w:ascii="Times New Roman" w:hAnsi="Times New Roman"/>
          <w:sz w:val="24"/>
          <w:szCs w:val="24"/>
          <w:lang w:val="en-US"/>
        </w:rPr>
        <w:t>(a se vedea în leziunile celulare</w:t>
      </w:r>
      <w:r w:rsidR="00D30111" w:rsidRPr="00C9542A">
        <w:rPr>
          <w:rFonts w:ascii="Times New Roman" w:hAnsi="Times New Roman"/>
          <w:sz w:val="24"/>
          <w:szCs w:val="24"/>
          <w:lang w:val="en-US"/>
        </w:rPr>
        <w:t xml:space="preserve">) </w:t>
      </w:r>
    </w:p>
    <w:p w14:paraId="36015FF6" w14:textId="77777777" w:rsidR="004E7B18" w:rsidRDefault="004E7B18" w:rsidP="004E7B18">
      <w:pPr>
        <w:pStyle w:val="Listparagraf"/>
        <w:jc w:val="both"/>
        <w:rPr>
          <w:rFonts w:ascii="Times New Roman" w:hAnsi="Times New Roman"/>
          <w:sz w:val="24"/>
          <w:szCs w:val="24"/>
          <w:lang w:val="en-US"/>
        </w:rPr>
      </w:pPr>
      <w:r w:rsidRPr="004E7B18">
        <w:rPr>
          <w:rFonts w:ascii="Times New Roman" w:hAnsi="Times New Roman"/>
          <w:b/>
          <w:bCs/>
          <w:i/>
          <w:sz w:val="24"/>
          <w:szCs w:val="24"/>
          <w:lang w:val="en-US"/>
        </w:rPr>
        <w:t xml:space="preserve">5. </w:t>
      </w:r>
      <w:r w:rsidR="00DF087A" w:rsidRPr="004E7B18">
        <w:rPr>
          <w:rFonts w:ascii="Times New Roman" w:hAnsi="Times New Roman"/>
          <w:b/>
          <w:bCs/>
          <w:i/>
          <w:sz w:val="24"/>
          <w:szCs w:val="24"/>
          <w:lang w:val="en-US"/>
        </w:rPr>
        <w:t>Hipoxie celulară</w:t>
      </w:r>
      <w:r w:rsidR="00DF087A" w:rsidRPr="00C9542A">
        <w:rPr>
          <w:rFonts w:ascii="Times New Roman" w:hAnsi="Times New Roman"/>
          <w:i/>
          <w:sz w:val="24"/>
          <w:szCs w:val="24"/>
          <w:lang w:val="en-US"/>
        </w:rPr>
        <w:t xml:space="preserve"> </w:t>
      </w:r>
      <w:r w:rsidR="00FB0688" w:rsidRPr="00C9542A">
        <w:rPr>
          <w:rFonts w:ascii="Times New Roman" w:hAnsi="Times New Roman"/>
          <w:sz w:val="24"/>
          <w:szCs w:val="24"/>
          <w:lang w:val="en-US"/>
        </w:rPr>
        <w:t xml:space="preserve">cu reducerea </w:t>
      </w:r>
      <w:r w:rsidR="00DF087A" w:rsidRPr="00C9542A">
        <w:rPr>
          <w:rFonts w:ascii="Times New Roman" w:hAnsi="Times New Roman"/>
          <w:sz w:val="24"/>
          <w:szCs w:val="24"/>
          <w:lang w:val="en-US"/>
        </w:rPr>
        <w:t xml:space="preserve">metabolismului aerob </w:t>
      </w:r>
      <w:r w:rsidR="00FB0688" w:rsidRPr="00C9542A">
        <w:rPr>
          <w:rFonts w:ascii="Times New Roman" w:hAnsi="Times New Roman"/>
          <w:sz w:val="24"/>
          <w:szCs w:val="24"/>
          <w:lang w:val="en-US"/>
        </w:rPr>
        <w:t xml:space="preserve">(procese de oxidare) </w:t>
      </w:r>
      <w:r w:rsidR="00DF087A" w:rsidRPr="00C9542A">
        <w:rPr>
          <w:rFonts w:ascii="Times New Roman" w:hAnsi="Times New Roman"/>
          <w:sz w:val="24"/>
          <w:szCs w:val="24"/>
          <w:lang w:val="en-US"/>
        </w:rPr>
        <w:t xml:space="preserve">și </w:t>
      </w:r>
      <w:r w:rsidR="00FB0688" w:rsidRPr="00C9542A">
        <w:rPr>
          <w:rFonts w:ascii="Times New Roman" w:hAnsi="Times New Roman"/>
          <w:sz w:val="24"/>
          <w:szCs w:val="24"/>
          <w:lang w:val="en-US"/>
        </w:rPr>
        <w:t xml:space="preserve">intensificarea </w:t>
      </w:r>
      <w:r w:rsidR="00DF087A" w:rsidRPr="00C9542A">
        <w:rPr>
          <w:rFonts w:ascii="Times New Roman" w:hAnsi="Times New Roman"/>
          <w:sz w:val="24"/>
          <w:szCs w:val="24"/>
          <w:lang w:val="en-US"/>
        </w:rPr>
        <w:t xml:space="preserve">proceselor anaerobe (glicoliză anaerobă) cu </w:t>
      </w:r>
      <w:r w:rsidR="00FB0688" w:rsidRPr="00C9542A">
        <w:rPr>
          <w:rFonts w:ascii="Times New Roman" w:hAnsi="Times New Roman"/>
          <w:sz w:val="24"/>
          <w:szCs w:val="24"/>
          <w:lang w:val="en-US"/>
        </w:rPr>
        <w:t>unele rezultate</w:t>
      </w:r>
      <w:r w:rsidR="00DF087A" w:rsidRPr="00C9542A">
        <w:rPr>
          <w:rFonts w:ascii="Times New Roman" w:hAnsi="Times New Roman"/>
          <w:sz w:val="24"/>
          <w:szCs w:val="24"/>
          <w:lang w:val="en-US"/>
        </w:rPr>
        <w:t xml:space="preserve">: scăderea ATP din cauza </w:t>
      </w:r>
      <w:r w:rsidR="00FB0688" w:rsidRPr="00C9542A">
        <w:rPr>
          <w:rFonts w:ascii="Times New Roman" w:hAnsi="Times New Roman"/>
          <w:sz w:val="24"/>
          <w:szCs w:val="24"/>
          <w:lang w:val="en-US"/>
        </w:rPr>
        <w:t xml:space="preserve">eficienței </w:t>
      </w:r>
      <w:r w:rsidR="00DF087A" w:rsidRPr="00C9542A">
        <w:rPr>
          <w:rFonts w:ascii="Times New Roman" w:hAnsi="Times New Roman"/>
          <w:sz w:val="24"/>
          <w:szCs w:val="24"/>
          <w:lang w:val="en-US"/>
        </w:rPr>
        <w:t>reduse a glicolizei, creșterea AMP, a fosforului neorganic și a lactatului;</w:t>
      </w:r>
    </w:p>
    <w:p w14:paraId="6DCB2A8B" w14:textId="77777777" w:rsidR="00B56080" w:rsidRPr="00C9542A" w:rsidRDefault="004E7B18" w:rsidP="004E7B18">
      <w:pPr>
        <w:pStyle w:val="Listparagraf"/>
        <w:jc w:val="both"/>
        <w:rPr>
          <w:rFonts w:ascii="Times New Roman" w:hAnsi="Times New Roman"/>
          <w:sz w:val="24"/>
          <w:szCs w:val="24"/>
          <w:lang w:val="en-US"/>
        </w:rPr>
      </w:pPr>
      <w:r w:rsidRPr="004E7B18">
        <w:rPr>
          <w:rFonts w:ascii="Times New Roman" w:hAnsi="Times New Roman"/>
          <w:b/>
          <w:bCs/>
          <w:sz w:val="24"/>
          <w:szCs w:val="24"/>
          <w:lang w:val="en-US"/>
        </w:rPr>
        <w:t xml:space="preserve">6. </w:t>
      </w:r>
      <w:r w:rsidR="00D30111" w:rsidRPr="004E7B18">
        <w:rPr>
          <w:rFonts w:ascii="Times New Roman" w:hAnsi="Times New Roman"/>
          <w:b/>
          <w:bCs/>
          <w:i/>
          <w:sz w:val="24"/>
          <w:szCs w:val="24"/>
          <w:lang w:val="en-US"/>
        </w:rPr>
        <w:t xml:space="preserve">Creșterea </w:t>
      </w:r>
      <w:r w:rsidR="00DF087A" w:rsidRPr="004E7B18">
        <w:rPr>
          <w:rFonts w:ascii="Times New Roman" w:hAnsi="Times New Roman"/>
          <w:b/>
          <w:bCs/>
          <w:i/>
          <w:sz w:val="24"/>
          <w:szCs w:val="24"/>
          <w:lang w:val="en-US"/>
        </w:rPr>
        <w:t xml:space="preserve">nivelului de AMP </w:t>
      </w:r>
      <w:r w:rsidR="00D30111" w:rsidRPr="004E7B18">
        <w:rPr>
          <w:rFonts w:ascii="Times New Roman" w:hAnsi="Times New Roman"/>
          <w:b/>
          <w:bCs/>
          <w:i/>
          <w:sz w:val="24"/>
          <w:szCs w:val="24"/>
          <w:lang w:val="en-US"/>
        </w:rPr>
        <w:t>intracelular</w:t>
      </w:r>
      <w:r w:rsidR="00D30111" w:rsidRPr="00C9542A">
        <w:rPr>
          <w:rFonts w:ascii="Times New Roman" w:hAnsi="Times New Roman"/>
          <w:i/>
          <w:sz w:val="24"/>
          <w:szCs w:val="24"/>
          <w:lang w:val="en-US"/>
        </w:rPr>
        <w:t xml:space="preserve"> </w:t>
      </w:r>
      <w:r w:rsidR="00DF087A" w:rsidRPr="00C9542A">
        <w:rPr>
          <w:rFonts w:ascii="Times New Roman" w:hAnsi="Times New Roman"/>
          <w:sz w:val="24"/>
          <w:szCs w:val="24"/>
          <w:lang w:val="en-US"/>
        </w:rPr>
        <w:t xml:space="preserve">care duce la activarea </w:t>
      </w:r>
      <w:r w:rsidR="00D30111" w:rsidRPr="00C9542A">
        <w:rPr>
          <w:rFonts w:ascii="Times New Roman" w:hAnsi="Times New Roman"/>
          <w:sz w:val="24"/>
          <w:szCs w:val="24"/>
          <w:lang w:val="en-US"/>
        </w:rPr>
        <w:t xml:space="preserve">fosfofructokinazei și, succesiv, a glicogen-fosforilazei, cu intensificarea glicogenolizei și glicolizei </w:t>
      </w:r>
      <w:r w:rsidR="00DF087A" w:rsidRPr="00C9542A">
        <w:rPr>
          <w:rFonts w:ascii="Times New Roman" w:hAnsi="Times New Roman"/>
          <w:sz w:val="24"/>
          <w:szCs w:val="24"/>
          <w:lang w:val="en-US"/>
        </w:rPr>
        <w:t xml:space="preserve">(procese metabolice anaerobe), cu acumularea de </w:t>
      </w:r>
      <w:r w:rsidR="00D30111" w:rsidRPr="00C9542A">
        <w:rPr>
          <w:rFonts w:ascii="Times New Roman" w:hAnsi="Times New Roman"/>
          <w:sz w:val="24"/>
          <w:szCs w:val="24"/>
          <w:lang w:val="en-US"/>
        </w:rPr>
        <w:t xml:space="preserve">acid lactic </w:t>
      </w:r>
      <w:r w:rsidR="00DF087A" w:rsidRPr="00C9542A">
        <w:rPr>
          <w:rFonts w:ascii="Times New Roman" w:hAnsi="Times New Roman"/>
          <w:sz w:val="24"/>
          <w:szCs w:val="24"/>
          <w:lang w:val="en-US"/>
        </w:rPr>
        <w:t>și fosfor organic</w:t>
      </w:r>
      <w:r w:rsidR="00D30111" w:rsidRPr="00C9542A">
        <w:rPr>
          <w:rFonts w:ascii="Times New Roman" w:hAnsi="Times New Roman"/>
          <w:sz w:val="24"/>
          <w:szCs w:val="24"/>
          <w:lang w:val="en-US"/>
        </w:rPr>
        <w:t xml:space="preserve">. În final, </w:t>
      </w:r>
      <w:r w:rsidR="00DF087A" w:rsidRPr="00C9542A">
        <w:rPr>
          <w:rFonts w:ascii="Times New Roman" w:hAnsi="Times New Roman"/>
          <w:sz w:val="24"/>
          <w:szCs w:val="24"/>
          <w:lang w:val="en-US"/>
        </w:rPr>
        <w:t>apare acidoza intracelulară</w:t>
      </w:r>
      <w:r w:rsidR="00D30111" w:rsidRPr="00C9542A">
        <w:rPr>
          <w:rFonts w:ascii="Times New Roman" w:hAnsi="Times New Roman"/>
          <w:sz w:val="24"/>
          <w:szCs w:val="24"/>
          <w:lang w:val="en-US"/>
        </w:rPr>
        <w:t>.</w:t>
      </w:r>
    </w:p>
    <w:p w14:paraId="262C0FF5"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Rezumatul proceselor descrise </w:t>
      </w:r>
      <w:r w:rsidR="00FB0688" w:rsidRPr="00C9542A">
        <w:rPr>
          <w:rFonts w:ascii="Times New Roman" w:hAnsi="Times New Roman"/>
          <w:sz w:val="24"/>
          <w:szCs w:val="24"/>
          <w:lang w:val="en-US"/>
        </w:rPr>
        <w:t>mai sus duce la umflarea celulelor</w:t>
      </w:r>
      <w:r w:rsidRPr="00C9542A">
        <w:rPr>
          <w:rFonts w:ascii="Times New Roman" w:hAnsi="Times New Roman"/>
          <w:sz w:val="24"/>
          <w:szCs w:val="24"/>
          <w:lang w:val="en-US"/>
        </w:rPr>
        <w:t xml:space="preserve">, dilatarea reticulului endoplasmatic, desprinderea ribozomilor din reticulul dur, disocierea polisomilor, </w:t>
      </w:r>
      <w:r w:rsidR="00FB0688" w:rsidRPr="00C9542A">
        <w:rPr>
          <w:rFonts w:ascii="Times New Roman" w:hAnsi="Times New Roman"/>
          <w:sz w:val="24"/>
          <w:szCs w:val="24"/>
          <w:lang w:val="en-US"/>
        </w:rPr>
        <w:t>dezorganizarea microvililor</w:t>
      </w:r>
      <w:r w:rsidRPr="00C9542A">
        <w:rPr>
          <w:rFonts w:ascii="Times New Roman" w:hAnsi="Times New Roman"/>
          <w:sz w:val="24"/>
          <w:szCs w:val="24"/>
          <w:lang w:val="en-US"/>
        </w:rPr>
        <w:t>.</w:t>
      </w:r>
    </w:p>
    <w:p w14:paraId="036CEE6B"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Continuitatea proceselor necrobiotice duce la modificări ireversibile, care depind de intensitatea </w:t>
      </w:r>
      <w:r w:rsidR="002C7441" w:rsidRPr="00C9542A">
        <w:rPr>
          <w:rFonts w:ascii="Times New Roman" w:hAnsi="Times New Roman"/>
          <w:sz w:val="24"/>
          <w:szCs w:val="24"/>
          <w:lang w:val="en-US"/>
        </w:rPr>
        <w:t xml:space="preserve">acțiunii </w:t>
      </w:r>
      <w:r w:rsidRPr="00C9542A">
        <w:rPr>
          <w:rFonts w:ascii="Times New Roman" w:hAnsi="Times New Roman"/>
          <w:sz w:val="24"/>
          <w:szCs w:val="24"/>
          <w:lang w:val="en-US"/>
        </w:rPr>
        <w:t>factorului nociv și de durata necrobiozei, precum și de starea anterioară a celulei. Astfel</w:t>
      </w:r>
      <w:r w:rsidR="002C7441" w:rsidRPr="00C9542A">
        <w:rPr>
          <w:rFonts w:ascii="Times New Roman" w:hAnsi="Times New Roman"/>
          <w:sz w:val="24"/>
          <w:szCs w:val="24"/>
          <w:lang w:val="en-US"/>
        </w:rPr>
        <w:t xml:space="preserve">, </w:t>
      </w:r>
      <w:r w:rsidRPr="00C9542A">
        <w:rPr>
          <w:rFonts w:ascii="Times New Roman" w:hAnsi="Times New Roman"/>
          <w:sz w:val="24"/>
          <w:szCs w:val="24"/>
          <w:lang w:val="en-US"/>
        </w:rPr>
        <w:t xml:space="preserve">ficatul suportă hipoxia </w:t>
      </w:r>
      <w:r w:rsidR="002C7441" w:rsidRPr="00C9542A">
        <w:rPr>
          <w:rFonts w:ascii="Times New Roman" w:hAnsi="Times New Roman"/>
          <w:sz w:val="24"/>
          <w:szCs w:val="24"/>
          <w:lang w:val="en-US"/>
        </w:rPr>
        <w:t xml:space="preserve">timp de </w:t>
      </w:r>
      <w:r w:rsidRPr="00C9542A">
        <w:rPr>
          <w:rFonts w:ascii="Times New Roman" w:hAnsi="Times New Roman"/>
          <w:sz w:val="24"/>
          <w:szCs w:val="24"/>
          <w:lang w:val="en-US"/>
        </w:rPr>
        <w:t xml:space="preserve">1 - 2 ore, dar creierul - doar 3 - 5 minute. Punctul critic al trecerii de la </w:t>
      </w:r>
      <w:r w:rsidR="002C7441" w:rsidRPr="00C9542A">
        <w:rPr>
          <w:rFonts w:ascii="Times New Roman" w:hAnsi="Times New Roman"/>
          <w:sz w:val="24"/>
          <w:szCs w:val="24"/>
          <w:lang w:val="en-US"/>
        </w:rPr>
        <w:t xml:space="preserve">stadiul </w:t>
      </w:r>
      <w:r w:rsidRPr="00C9542A">
        <w:rPr>
          <w:rFonts w:ascii="Times New Roman" w:hAnsi="Times New Roman"/>
          <w:sz w:val="24"/>
          <w:szCs w:val="24"/>
          <w:lang w:val="en-US"/>
        </w:rPr>
        <w:t xml:space="preserve">reversibil </w:t>
      </w:r>
      <w:r w:rsidR="002C7441" w:rsidRPr="00C9542A">
        <w:rPr>
          <w:rFonts w:ascii="Times New Roman" w:hAnsi="Times New Roman"/>
          <w:sz w:val="24"/>
          <w:szCs w:val="24"/>
          <w:lang w:val="en-US"/>
        </w:rPr>
        <w:t xml:space="preserve">de necrobioză la stadiul </w:t>
      </w:r>
      <w:r w:rsidRPr="00C9542A">
        <w:rPr>
          <w:rFonts w:ascii="Times New Roman" w:hAnsi="Times New Roman"/>
          <w:sz w:val="24"/>
          <w:szCs w:val="24"/>
          <w:lang w:val="en-US"/>
        </w:rPr>
        <w:t xml:space="preserve">ireversibil </w:t>
      </w:r>
      <w:r w:rsidR="002C7441" w:rsidRPr="00C9542A">
        <w:rPr>
          <w:rFonts w:ascii="Times New Roman" w:hAnsi="Times New Roman"/>
          <w:sz w:val="24"/>
          <w:szCs w:val="24"/>
          <w:lang w:val="en-US"/>
        </w:rPr>
        <w:t xml:space="preserve">de necroză este leziunea </w:t>
      </w:r>
      <w:r w:rsidRPr="00C9542A">
        <w:rPr>
          <w:rFonts w:ascii="Times New Roman" w:hAnsi="Times New Roman"/>
          <w:sz w:val="24"/>
          <w:szCs w:val="24"/>
          <w:lang w:val="en-US"/>
        </w:rPr>
        <w:t xml:space="preserve">mitocondriilor și incapacitatea acestora de a genera ATP </w:t>
      </w:r>
      <w:r w:rsidR="002C7441" w:rsidRPr="00C9542A">
        <w:rPr>
          <w:rFonts w:ascii="Times New Roman" w:hAnsi="Times New Roman"/>
          <w:sz w:val="24"/>
          <w:szCs w:val="24"/>
          <w:lang w:val="en-US"/>
        </w:rPr>
        <w:t xml:space="preserve">necesar pentru menținerea </w:t>
      </w:r>
      <w:r w:rsidRPr="00C9542A">
        <w:rPr>
          <w:rFonts w:ascii="Times New Roman" w:hAnsi="Times New Roman"/>
          <w:sz w:val="24"/>
          <w:szCs w:val="24"/>
          <w:lang w:val="en-US"/>
        </w:rPr>
        <w:t>proceselor celulare. În consecință</w:t>
      </w:r>
      <w:r w:rsidR="002C7441" w:rsidRPr="00C9542A">
        <w:rPr>
          <w:rFonts w:ascii="Times New Roman" w:hAnsi="Times New Roman"/>
          <w:sz w:val="24"/>
          <w:szCs w:val="24"/>
          <w:lang w:val="en-US"/>
        </w:rPr>
        <w:t xml:space="preserve">, are loc activarea </w:t>
      </w:r>
      <w:r w:rsidRPr="00C9542A">
        <w:rPr>
          <w:rFonts w:ascii="Times New Roman" w:hAnsi="Times New Roman"/>
          <w:sz w:val="24"/>
          <w:szCs w:val="24"/>
          <w:lang w:val="en-US"/>
        </w:rPr>
        <w:t>fosfolipazei A</w:t>
      </w:r>
      <w:r w:rsidRPr="00C9542A">
        <w:rPr>
          <w:rFonts w:ascii="Times New Roman" w:hAnsi="Times New Roman"/>
          <w:sz w:val="24"/>
          <w:szCs w:val="24"/>
          <w:vertAlign w:val="subscript"/>
          <w:lang w:val="en-US"/>
        </w:rPr>
        <w:t>2</w:t>
      </w:r>
      <w:r w:rsidR="004E7B18">
        <w:rPr>
          <w:rFonts w:ascii="Times New Roman" w:hAnsi="Times New Roman"/>
          <w:sz w:val="24"/>
          <w:szCs w:val="24"/>
          <w:vertAlign w:val="subscript"/>
          <w:lang w:val="en-US"/>
        </w:rPr>
        <w:t>,</w:t>
      </w:r>
      <w:r w:rsidRPr="00C9542A">
        <w:rPr>
          <w:rFonts w:ascii="Times New Roman" w:hAnsi="Times New Roman"/>
          <w:sz w:val="24"/>
          <w:szCs w:val="24"/>
          <w:vertAlign w:val="subscript"/>
          <w:lang w:val="en-US"/>
        </w:rPr>
        <w:t xml:space="preserve"> </w:t>
      </w:r>
      <w:r w:rsidRPr="00C9542A">
        <w:rPr>
          <w:rFonts w:ascii="Times New Roman" w:hAnsi="Times New Roman"/>
          <w:sz w:val="24"/>
          <w:szCs w:val="24"/>
          <w:lang w:val="en-US"/>
        </w:rPr>
        <w:t xml:space="preserve">care descompune acidul arahidonic </w:t>
      </w:r>
      <w:r w:rsidR="002C7441" w:rsidRPr="00C9542A">
        <w:rPr>
          <w:rFonts w:ascii="Times New Roman" w:hAnsi="Times New Roman"/>
          <w:sz w:val="24"/>
          <w:szCs w:val="24"/>
          <w:lang w:val="en-US"/>
        </w:rPr>
        <w:t xml:space="preserve">din </w:t>
      </w:r>
      <w:r w:rsidR="00856E4D" w:rsidRPr="00C9542A">
        <w:rPr>
          <w:rFonts w:ascii="Times New Roman" w:hAnsi="Times New Roman"/>
          <w:sz w:val="24"/>
          <w:szCs w:val="24"/>
          <w:lang w:val="en-US"/>
        </w:rPr>
        <w:t xml:space="preserve">fosfolipidele </w:t>
      </w:r>
      <w:r w:rsidR="002C7441" w:rsidRPr="00C9542A">
        <w:rPr>
          <w:rFonts w:ascii="Times New Roman" w:hAnsi="Times New Roman"/>
          <w:sz w:val="24"/>
          <w:szCs w:val="24"/>
          <w:lang w:val="en-US"/>
        </w:rPr>
        <w:t>membranare și degradarea progresivă a membranei celulare</w:t>
      </w:r>
      <w:r w:rsidRPr="00C9542A">
        <w:rPr>
          <w:rFonts w:ascii="Times New Roman" w:hAnsi="Times New Roman"/>
          <w:sz w:val="24"/>
          <w:szCs w:val="24"/>
          <w:lang w:val="en-US"/>
        </w:rPr>
        <w:t xml:space="preserve">. Un alt proces </w:t>
      </w:r>
      <w:r w:rsidR="002C7441" w:rsidRPr="00C9542A">
        <w:rPr>
          <w:rFonts w:ascii="Times New Roman" w:hAnsi="Times New Roman"/>
          <w:sz w:val="24"/>
          <w:szCs w:val="24"/>
          <w:lang w:val="en-US"/>
        </w:rPr>
        <w:t xml:space="preserve">este legat de </w:t>
      </w:r>
      <w:r w:rsidRPr="00C9542A">
        <w:rPr>
          <w:rFonts w:ascii="Times New Roman" w:hAnsi="Times New Roman"/>
          <w:sz w:val="24"/>
          <w:szCs w:val="24"/>
          <w:lang w:val="en-US"/>
        </w:rPr>
        <w:t>activarea reacțiilor dependente de Ca</w:t>
      </w:r>
      <w:r w:rsidRPr="00C9542A">
        <w:rPr>
          <w:rFonts w:ascii="Times New Roman" w:hAnsi="Times New Roman"/>
          <w:sz w:val="24"/>
          <w:szCs w:val="24"/>
          <w:vertAlign w:val="superscript"/>
          <w:lang w:val="en-US"/>
        </w:rPr>
        <w:t>2+</w:t>
      </w:r>
      <w:r w:rsidRPr="00C9542A">
        <w:rPr>
          <w:rFonts w:ascii="Times New Roman" w:hAnsi="Times New Roman"/>
          <w:sz w:val="24"/>
          <w:szCs w:val="24"/>
          <w:lang w:val="en-US"/>
        </w:rPr>
        <w:t xml:space="preserve"> , inclusiv </w:t>
      </w:r>
      <w:r w:rsidR="002C7441" w:rsidRPr="00C9542A">
        <w:rPr>
          <w:rFonts w:ascii="Times New Roman" w:hAnsi="Times New Roman"/>
          <w:sz w:val="24"/>
          <w:szCs w:val="24"/>
          <w:lang w:val="en-US"/>
        </w:rPr>
        <w:t xml:space="preserve">distrugerea </w:t>
      </w:r>
      <w:r w:rsidRPr="00C9542A">
        <w:rPr>
          <w:rFonts w:ascii="Times New Roman" w:hAnsi="Times New Roman"/>
          <w:sz w:val="24"/>
          <w:szCs w:val="24"/>
          <w:lang w:val="en-US"/>
        </w:rPr>
        <w:t xml:space="preserve">proteinelor </w:t>
      </w:r>
      <w:r w:rsidR="002C7441" w:rsidRPr="00C9542A">
        <w:rPr>
          <w:rFonts w:ascii="Times New Roman" w:hAnsi="Times New Roman"/>
          <w:sz w:val="24"/>
          <w:szCs w:val="24"/>
          <w:lang w:val="en-US"/>
        </w:rPr>
        <w:t xml:space="preserve">citoscheletale cu </w:t>
      </w:r>
      <w:r w:rsidRPr="00C9542A">
        <w:rPr>
          <w:rFonts w:ascii="Times New Roman" w:hAnsi="Times New Roman"/>
          <w:sz w:val="24"/>
          <w:szCs w:val="24"/>
          <w:lang w:val="en-US"/>
        </w:rPr>
        <w:t>deformarea celulei.</w:t>
      </w:r>
    </w:p>
    <w:p w14:paraId="05032C22"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Manifestări de necroză</w:t>
      </w:r>
    </w:p>
    <w:p w14:paraId="65C0BCB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Varietatea manifestărilor de necroză reunește </w:t>
      </w:r>
      <w:r w:rsidR="002C7441" w:rsidRPr="00C9542A">
        <w:rPr>
          <w:rFonts w:ascii="Times New Roman" w:hAnsi="Times New Roman"/>
          <w:sz w:val="24"/>
          <w:szCs w:val="24"/>
          <w:lang w:val="en-US"/>
        </w:rPr>
        <w:t xml:space="preserve">modificări </w:t>
      </w:r>
      <w:r w:rsidRPr="00C9542A">
        <w:rPr>
          <w:rFonts w:ascii="Times New Roman" w:hAnsi="Times New Roman"/>
          <w:sz w:val="24"/>
          <w:szCs w:val="24"/>
          <w:lang w:val="en-US"/>
        </w:rPr>
        <w:t>biochimice</w:t>
      </w:r>
      <w:r w:rsidR="002C7441" w:rsidRPr="00C9542A">
        <w:rPr>
          <w:rFonts w:ascii="Times New Roman" w:hAnsi="Times New Roman"/>
          <w:sz w:val="24"/>
          <w:szCs w:val="24"/>
          <w:lang w:val="en-US"/>
        </w:rPr>
        <w:t xml:space="preserve">, ultrastructurale, morfopatologice și tulburări funcționale </w:t>
      </w:r>
      <w:r w:rsidRPr="00C9542A">
        <w:rPr>
          <w:rFonts w:ascii="Times New Roman" w:hAnsi="Times New Roman"/>
          <w:sz w:val="24"/>
          <w:szCs w:val="24"/>
          <w:lang w:val="en-US"/>
        </w:rPr>
        <w:t>în diferite substructuri celulare.</w:t>
      </w:r>
    </w:p>
    <w:p w14:paraId="2E1574D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lastRenderedPageBreak/>
        <w:t xml:space="preserve">Pe scurt, ele pot fi prezentate în felul următor: în citoplasmă </w:t>
      </w:r>
      <w:r w:rsidR="002C7441" w:rsidRPr="00C9542A">
        <w:rPr>
          <w:rFonts w:ascii="Times New Roman" w:hAnsi="Times New Roman"/>
          <w:sz w:val="24"/>
          <w:szCs w:val="24"/>
          <w:lang w:val="en-US"/>
        </w:rPr>
        <w:t xml:space="preserve">există </w:t>
      </w:r>
      <w:r w:rsidRPr="00C9542A">
        <w:rPr>
          <w:rFonts w:ascii="Times New Roman" w:hAnsi="Times New Roman"/>
          <w:sz w:val="24"/>
          <w:szCs w:val="24"/>
          <w:lang w:val="en-US"/>
        </w:rPr>
        <w:t>edem</w:t>
      </w:r>
      <w:r w:rsidR="002C7441" w:rsidRPr="00C9542A">
        <w:rPr>
          <w:rFonts w:ascii="Times New Roman" w:hAnsi="Times New Roman"/>
          <w:sz w:val="24"/>
          <w:szCs w:val="24"/>
          <w:lang w:val="en-US"/>
        </w:rPr>
        <w:t xml:space="preserve">, </w:t>
      </w:r>
      <w:r w:rsidRPr="00C9542A">
        <w:rPr>
          <w:rFonts w:ascii="Times New Roman" w:hAnsi="Times New Roman"/>
          <w:sz w:val="24"/>
          <w:szCs w:val="24"/>
          <w:lang w:val="en-US"/>
        </w:rPr>
        <w:t>plasmorrhexis (fragmentare</w:t>
      </w:r>
      <w:r w:rsidR="002C7441" w:rsidRPr="00C9542A">
        <w:rPr>
          <w:rFonts w:ascii="Times New Roman" w:hAnsi="Times New Roman"/>
          <w:sz w:val="24"/>
          <w:szCs w:val="24"/>
          <w:lang w:val="en-US"/>
        </w:rPr>
        <w:t xml:space="preserve">), plasmoliză (distrugere). </w:t>
      </w:r>
      <w:r w:rsidRPr="00C9542A">
        <w:rPr>
          <w:rFonts w:ascii="Times New Roman" w:hAnsi="Times New Roman"/>
          <w:sz w:val="24"/>
          <w:szCs w:val="24"/>
          <w:lang w:val="en-US"/>
        </w:rPr>
        <w:t xml:space="preserve">În nucleu se </w:t>
      </w:r>
      <w:r w:rsidR="002C7441" w:rsidRPr="00C9542A">
        <w:rPr>
          <w:rFonts w:ascii="Times New Roman" w:hAnsi="Times New Roman"/>
          <w:sz w:val="24"/>
          <w:szCs w:val="24"/>
          <w:lang w:val="en-US"/>
        </w:rPr>
        <w:t xml:space="preserve">poate găsi </w:t>
      </w:r>
      <w:r w:rsidRPr="00C9542A">
        <w:rPr>
          <w:rFonts w:ascii="Times New Roman" w:hAnsi="Times New Roman"/>
          <w:sz w:val="24"/>
          <w:szCs w:val="24"/>
          <w:lang w:val="en-US"/>
        </w:rPr>
        <w:t xml:space="preserve">condensarea </w:t>
      </w:r>
      <w:r w:rsidR="002C7441" w:rsidRPr="00C9542A">
        <w:rPr>
          <w:rFonts w:ascii="Times New Roman" w:hAnsi="Times New Roman"/>
          <w:sz w:val="24"/>
          <w:szCs w:val="24"/>
          <w:lang w:val="en-US"/>
        </w:rPr>
        <w:t xml:space="preserve">cromatinei (cariopiknoză), </w:t>
      </w:r>
      <w:r w:rsidRPr="00C9542A">
        <w:rPr>
          <w:rFonts w:ascii="Times New Roman" w:hAnsi="Times New Roman"/>
          <w:sz w:val="24"/>
          <w:szCs w:val="24"/>
          <w:lang w:val="en-US"/>
        </w:rPr>
        <w:t xml:space="preserve">fragmentarea </w:t>
      </w:r>
      <w:r w:rsidR="002C7441" w:rsidRPr="00C9542A">
        <w:rPr>
          <w:rFonts w:ascii="Times New Roman" w:hAnsi="Times New Roman"/>
          <w:sz w:val="24"/>
          <w:szCs w:val="24"/>
          <w:lang w:val="en-US"/>
        </w:rPr>
        <w:t>cromatinei (cariorexie</w:t>
      </w:r>
      <w:r w:rsidRPr="00C9542A">
        <w:rPr>
          <w:rFonts w:ascii="Times New Roman" w:hAnsi="Times New Roman"/>
          <w:sz w:val="24"/>
          <w:szCs w:val="24"/>
          <w:lang w:val="en-US"/>
        </w:rPr>
        <w:t xml:space="preserve">), degradarea </w:t>
      </w:r>
      <w:r w:rsidR="002C7441" w:rsidRPr="00C9542A">
        <w:rPr>
          <w:rFonts w:ascii="Times New Roman" w:hAnsi="Times New Roman"/>
          <w:sz w:val="24"/>
          <w:szCs w:val="24"/>
          <w:lang w:val="en-US"/>
        </w:rPr>
        <w:t>nucleului (cariooliză</w:t>
      </w:r>
      <w:r w:rsidRPr="00C9542A">
        <w:rPr>
          <w:rFonts w:ascii="Times New Roman" w:hAnsi="Times New Roman"/>
          <w:sz w:val="24"/>
          <w:szCs w:val="24"/>
          <w:lang w:val="en-US"/>
        </w:rPr>
        <w:t>).</w:t>
      </w:r>
    </w:p>
    <w:p w14:paraId="082FBE8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La nivelul </w:t>
      </w:r>
      <w:r w:rsidR="002C7441" w:rsidRPr="00C9542A">
        <w:rPr>
          <w:rFonts w:ascii="Times New Roman" w:hAnsi="Times New Roman"/>
          <w:sz w:val="24"/>
          <w:szCs w:val="24"/>
          <w:lang w:val="en-US"/>
        </w:rPr>
        <w:t xml:space="preserve">țesuturilor </w:t>
      </w:r>
      <w:r w:rsidRPr="00C9542A">
        <w:rPr>
          <w:rFonts w:ascii="Times New Roman" w:hAnsi="Times New Roman"/>
          <w:sz w:val="24"/>
          <w:szCs w:val="24"/>
          <w:lang w:val="en-US"/>
        </w:rPr>
        <w:t xml:space="preserve">și </w:t>
      </w:r>
      <w:r w:rsidR="002C7441" w:rsidRPr="00C9542A">
        <w:rPr>
          <w:rFonts w:ascii="Times New Roman" w:hAnsi="Times New Roman"/>
          <w:sz w:val="24"/>
          <w:szCs w:val="24"/>
          <w:lang w:val="en-US"/>
        </w:rPr>
        <w:t xml:space="preserve">organelor, necroza se </w:t>
      </w:r>
      <w:r w:rsidRPr="00C9542A">
        <w:rPr>
          <w:rFonts w:ascii="Times New Roman" w:hAnsi="Times New Roman"/>
          <w:sz w:val="24"/>
          <w:szCs w:val="24"/>
          <w:lang w:val="en-US"/>
        </w:rPr>
        <w:t>manifestă prin necroză de colicație și necroză de coagulare.</w:t>
      </w:r>
    </w:p>
    <w:p w14:paraId="2AAC64BC" w14:textId="77777777" w:rsidR="00B56080" w:rsidRPr="00C9542A" w:rsidRDefault="00DF087A" w:rsidP="00C9542A">
      <w:pPr>
        <w:spacing w:after="0"/>
        <w:ind w:firstLine="708"/>
        <w:jc w:val="both"/>
        <w:rPr>
          <w:rFonts w:ascii="Times New Roman" w:hAnsi="Times New Roman"/>
          <w:b/>
          <w:sz w:val="24"/>
          <w:szCs w:val="24"/>
          <w:lang w:val="en-US"/>
        </w:rPr>
      </w:pPr>
      <w:r w:rsidRPr="00C9542A">
        <w:rPr>
          <w:rFonts w:ascii="Times New Roman" w:hAnsi="Times New Roman"/>
          <w:b/>
          <w:sz w:val="24"/>
          <w:szCs w:val="24"/>
          <w:lang w:val="en-US"/>
        </w:rPr>
        <w:t>Consecințele necrozei</w:t>
      </w:r>
    </w:p>
    <w:p w14:paraId="32A13C2A"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Consecințele necrozei la nivel celular sunt procesele post-mortem: liza celulară, autofagia și fagocitoza cu utilizarea produselor asimilabile și excreția produselor neasimilabile.</w:t>
      </w:r>
    </w:p>
    <w:p w14:paraId="6E8DF61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Consecințele necrozei asupra </w:t>
      </w:r>
      <w:r w:rsidR="00856E4D" w:rsidRPr="00C9542A">
        <w:rPr>
          <w:rFonts w:ascii="Times New Roman" w:hAnsi="Times New Roman"/>
          <w:sz w:val="24"/>
          <w:szCs w:val="24"/>
          <w:lang w:val="en-US"/>
        </w:rPr>
        <w:t xml:space="preserve">țesuturilor și organelor </w:t>
      </w:r>
      <w:r w:rsidR="002C7441" w:rsidRPr="00C9542A">
        <w:rPr>
          <w:rFonts w:ascii="Times New Roman" w:hAnsi="Times New Roman"/>
          <w:sz w:val="24"/>
          <w:szCs w:val="24"/>
          <w:lang w:val="en-US"/>
        </w:rPr>
        <w:t xml:space="preserve">sunt reprezentate de </w:t>
      </w:r>
      <w:r w:rsidRPr="00C9542A">
        <w:rPr>
          <w:rFonts w:ascii="Times New Roman" w:hAnsi="Times New Roman"/>
          <w:sz w:val="24"/>
          <w:szCs w:val="24"/>
          <w:lang w:val="en-US"/>
        </w:rPr>
        <w:t xml:space="preserve">procese </w:t>
      </w:r>
      <w:r w:rsidR="002C7441" w:rsidRPr="00C9542A">
        <w:rPr>
          <w:rFonts w:ascii="Times New Roman" w:hAnsi="Times New Roman"/>
          <w:sz w:val="24"/>
          <w:szCs w:val="24"/>
          <w:lang w:val="en-US"/>
        </w:rPr>
        <w:t>patologice precum inflamația</w:t>
      </w:r>
      <w:r w:rsidRPr="00C9542A">
        <w:rPr>
          <w:rFonts w:ascii="Times New Roman" w:hAnsi="Times New Roman"/>
          <w:sz w:val="24"/>
          <w:szCs w:val="24"/>
          <w:lang w:val="en-US"/>
        </w:rPr>
        <w:t xml:space="preserve">, demarcarea </w:t>
      </w:r>
      <w:r w:rsidR="002C7441" w:rsidRPr="00C9542A">
        <w:rPr>
          <w:rFonts w:ascii="Times New Roman" w:hAnsi="Times New Roman"/>
          <w:sz w:val="24"/>
          <w:szCs w:val="24"/>
          <w:lang w:val="en-US"/>
        </w:rPr>
        <w:t xml:space="preserve">(delimitarea) zonei necrotice </w:t>
      </w:r>
      <w:r w:rsidRPr="00C9542A">
        <w:rPr>
          <w:rFonts w:ascii="Times New Roman" w:hAnsi="Times New Roman"/>
          <w:sz w:val="24"/>
          <w:szCs w:val="24"/>
          <w:lang w:val="en-US"/>
        </w:rPr>
        <w:t xml:space="preserve">cu leucocite, macrofage, fibroblaste, încapsularea, sechestrarea </w:t>
      </w:r>
      <w:r w:rsidR="002C7441" w:rsidRPr="00C9542A">
        <w:rPr>
          <w:rFonts w:ascii="Times New Roman" w:hAnsi="Times New Roman"/>
          <w:sz w:val="24"/>
          <w:szCs w:val="24"/>
          <w:lang w:val="en-US"/>
        </w:rPr>
        <w:t>porțiunii</w:t>
      </w:r>
      <w:r w:rsidRPr="00C9542A">
        <w:rPr>
          <w:rFonts w:ascii="Times New Roman" w:hAnsi="Times New Roman"/>
          <w:sz w:val="24"/>
          <w:szCs w:val="24"/>
          <w:lang w:val="en-US"/>
        </w:rPr>
        <w:t xml:space="preserve"> necrotice, recuperarea completă (restituirea), recuperarea incompletă (scleroza).</w:t>
      </w:r>
    </w:p>
    <w:p w14:paraId="5727B517" w14:textId="77777777" w:rsidR="00B56080" w:rsidRPr="00C9542A" w:rsidRDefault="00D30111"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Consecințele pentru </w:t>
      </w:r>
      <w:r w:rsidR="00856E4D" w:rsidRPr="00C9542A">
        <w:rPr>
          <w:rFonts w:ascii="Times New Roman" w:hAnsi="Times New Roman"/>
          <w:sz w:val="24"/>
          <w:szCs w:val="24"/>
          <w:lang w:val="en-US"/>
        </w:rPr>
        <w:t xml:space="preserve">întregul </w:t>
      </w:r>
      <w:r w:rsidRPr="00C9542A">
        <w:rPr>
          <w:rFonts w:ascii="Times New Roman" w:hAnsi="Times New Roman"/>
          <w:sz w:val="24"/>
          <w:szCs w:val="24"/>
          <w:lang w:val="en-US"/>
        </w:rPr>
        <w:t xml:space="preserve">organism sunt </w:t>
      </w:r>
      <w:r w:rsidR="00856E4D" w:rsidRPr="00C9542A">
        <w:rPr>
          <w:rFonts w:ascii="Times New Roman" w:hAnsi="Times New Roman"/>
          <w:sz w:val="24"/>
          <w:szCs w:val="24"/>
          <w:lang w:val="en-US"/>
        </w:rPr>
        <w:t xml:space="preserve">reprezentate de </w:t>
      </w:r>
      <w:r w:rsidRPr="00C9542A">
        <w:rPr>
          <w:rFonts w:ascii="Times New Roman" w:hAnsi="Times New Roman"/>
          <w:sz w:val="24"/>
          <w:szCs w:val="24"/>
          <w:lang w:val="en-US"/>
        </w:rPr>
        <w:t>procese patologice integrale mediate de resorbția produselor de dezintegrare (</w:t>
      </w:r>
      <w:r w:rsidR="002C7441" w:rsidRPr="00C9542A">
        <w:rPr>
          <w:rFonts w:ascii="Times New Roman" w:hAnsi="Times New Roman"/>
          <w:sz w:val="24"/>
          <w:szCs w:val="24"/>
          <w:lang w:val="en-US"/>
        </w:rPr>
        <w:t xml:space="preserve">reacție de fază </w:t>
      </w:r>
      <w:r w:rsidRPr="00C9542A">
        <w:rPr>
          <w:rFonts w:ascii="Times New Roman" w:hAnsi="Times New Roman"/>
          <w:sz w:val="24"/>
          <w:szCs w:val="24"/>
          <w:lang w:val="en-US"/>
        </w:rPr>
        <w:t>acută</w:t>
      </w:r>
      <w:r w:rsidR="002C7441" w:rsidRPr="00C9542A">
        <w:rPr>
          <w:rFonts w:ascii="Times New Roman" w:hAnsi="Times New Roman"/>
          <w:sz w:val="24"/>
          <w:szCs w:val="24"/>
          <w:lang w:val="en-US"/>
        </w:rPr>
        <w:t xml:space="preserve">, febră, toxemie, hiperkaliemie) și </w:t>
      </w:r>
      <w:r w:rsidRPr="00C9542A">
        <w:rPr>
          <w:rFonts w:ascii="Times New Roman" w:hAnsi="Times New Roman"/>
          <w:sz w:val="24"/>
          <w:szCs w:val="24"/>
          <w:lang w:val="en-US"/>
        </w:rPr>
        <w:t xml:space="preserve">abolirea funcției organului </w:t>
      </w:r>
      <w:r w:rsidR="002C7441" w:rsidRPr="00C9542A">
        <w:rPr>
          <w:rFonts w:ascii="Times New Roman" w:hAnsi="Times New Roman"/>
          <w:sz w:val="24"/>
          <w:szCs w:val="24"/>
          <w:lang w:val="en-US"/>
        </w:rPr>
        <w:t xml:space="preserve">necrozat </w:t>
      </w:r>
      <w:r w:rsidRPr="00C9542A">
        <w:rPr>
          <w:rFonts w:ascii="Times New Roman" w:hAnsi="Times New Roman"/>
          <w:sz w:val="24"/>
          <w:szCs w:val="24"/>
          <w:lang w:val="en-US"/>
        </w:rPr>
        <w:t>(</w:t>
      </w:r>
      <w:r w:rsidR="00856E4D" w:rsidRPr="00C9542A">
        <w:rPr>
          <w:rFonts w:ascii="Times New Roman" w:hAnsi="Times New Roman"/>
          <w:sz w:val="24"/>
          <w:szCs w:val="24"/>
          <w:lang w:val="en-US"/>
        </w:rPr>
        <w:t xml:space="preserve">insuficiență </w:t>
      </w:r>
      <w:r w:rsidRPr="00C9542A">
        <w:rPr>
          <w:rFonts w:ascii="Times New Roman" w:hAnsi="Times New Roman"/>
          <w:sz w:val="24"/>
          <w:szCs w:val="24"/>
          <w:lang w:val="en-US"/>
        </w:rPr>
        <w:t xml:space="preserve">cardiacă, renală, hepatică, respiratorie). Gravitatea consecințelor depinde de </w:t>
      </w:r>
      <w:r w:rsidR="00856E4D" w:rsidRPr="00C9542A">
        <w:rPr>
          <w:rFonts w:ascii="Times New Roman" w:hAnsi="Times New Roman"/>
          <w:sz w:val="24"/>
          <w:szCs w:val="24"/>
          <w:lang w:val="en-US"/>
        </w:rPr>
        <w:t xml:space="preserve">rolul </w:t>
      </w:r>
      <w:r w:rsidRPr="00C9542A">
        <w:rPr>
          <w:rFonts w:ascii="Times New Roman" w:hAnsi="Times New Roman"/>
          <w:sz w:val="24"/>
          <w:szCs w:val="24"/>
          <w:lang w:val="en-US"/>
        </w:rPr>
        <w:t xml:space="preserve">vital al organului </w:t>
      </w:r>
      <w:r w:rsidR="002C7441" w:rsidRPr="00C9542A">
        <w:rPr>
          <w:rFonts w:ascii="Times New Roman" w:hAnsi="Times New Roman"/>
          <w:sz w:val="24"/>
          <w:szCs w:val="24"/>
          <w:lang w:val="en-US"/>
        </w:rPr>
        <w:t>implicat</w:t>
      </w:r>
      <w:r w:rsidRPr="00C9542A">
        <w:rPr>
          <w:rFonts w:ascii="Times New Roman" w:hAnsi="Times New Roman"/>
          <w:sz w:val="24"/>
          <w:szCs w:val="24"/>
          <w:lang w:val="en-US"/>
        </w:rPr>
        <w:t xml:space="preserve">, de volumul necrozei, de capacitatea organismului de a compensa funcțiile organului </w:t>
      </w:r>
      <w:r w:rsidR="002C7441" w:rsidRPr="00C9542A">
        <w:rPr>
          <w:rFonts w:ascii="Times New Roman" w:hAnsi="Times New Roman"/>
          <w:sz w:val="24"/>
          <w:szCs w:val="24"/>
          <w:lang w:val="en-US"/>
        </w:rPr>
        <w:t xml:space="preserve">necrozat, </w:t>
      </w:r>
      <w:r w:rsidR="00856E4D" w:rsidRPr="00C9542A">
        <w:rPr>
          <w:rFonts w:ascii="Times New Roman" w:hAnsi="Times New Roman"/>
          <w:sz w:val="24"/>
          <w:szCs w:val="24"/>
          <w:lang w:val="en-US"/>
        </w:rPr>
        <w:t xml:space="preserve">precum și de </w:t>
      </w:r>
      <w:r w:rsidRPr="00C9542A">
        <w:rPr>
          <w:rFonts w:ascii="Times New Roman" w:hAnsi="Times New Roman"/>
          <w:sz w:val="24"/>
          <w:szCs w:val="24"/>
          <w:lang w:val="en-US"/>
        </w:rPr>
        <w:t xml:space="preserve">capacitatea de reparare a structurilor </w:t>
      </w:r>
      <w:r w:rsidR="002C7441" w:rsidRPr="00C9542A">
        <w:rPr>
          <w:rFonts w:ascii="Times New Roman" w:hAnsi="Times New Roman"/>
          <w:sz w:val="24"/>
          <w:szCs w:val="24"/>
          <w:lang w:val="en-US"/>
        </w:rPr>
        <w:t>afectate</w:t>
      </w:r>
      <w:r w:rsidRPr="00C9542A">
        <w:rPr>
          <w:rFonts w:ascii="Times New Roman" w:hAnsi="Times New Roman"/>
          <w:sz w:val="24"/>
          <w:szCs w:val="24"/>
          <w:lang w:val="en-US"/>
        </w:rPr>
        <w:t>.</w:t>
      </w:r>
    </w:p>
    <w:p w14:paraId="295B0541" w14:textId="77777777" w:rsidR="00B56080" w:rsidRPr="00C9542A" w:rsidRDefault="009D771F" w:rsidP="00C9542A">
      <w:pPr>
        <w:ind w:firstLine="708"/>
        <w:jc w:val="both"/>
        <w:rPr>
          <w:rFonts w:ascii="Times New Roman" w:hAnsi="Times New Roman"/>
          <w:b/>
          <w:sz w:val="24"/>
          <w:szCs w:val="24"/>
          <w:lang w:val="en-US"/>
        </w:rPr>
      </w:pPr>
      <w:r w:rsidRPr="00C9542A">
        <w:rPr>
          <w:rFonts w:ascii="Times New Roman" w:hAnsi="Times New Roman"/>
          <w:b/>
          <w:sz w:val="24"/>
          <w:szCs w:val="24"/>
          <w:lang w:val="en-US"/>
        </w:rPr>
        <w:t xml:space="preserve">Caracteristici ale necrozei și </w:t>
      </w:r>
      <w:r w:rsidR="00DF087A" w:rsidRPr="00C9542A">
        <w:rPr>
          <w:rFonts w:ascii="Times New Roman" w:hAnsi="Times New Roman"/>
          <w:b/>
          <w:sz w:val="24"/>
          <w:szCs w:val="24"/>
          <w:lang w:val="en-US"/>
        </w:rPr>
        <w:t>apoptozei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1"/>
        <w:gridCol w:w="3538"/>
        <w:gridCol w:w="3241"/>
      </w:tblGrid>
      <w:tr w:rsidR="00B56080" w:rsidRPr="00C9542A" w14:paraId="36A00568" w14:textId="77777777" w:rsidTr="000303BA">
        <w:tc>
          <w:tcPr>
            <w:tcW w:w="3560" w:type="dxa"/>
          </w:tcPr>
          <w:p w14:paraId="23E5568C"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Caracteristică</w:t>
            </w:r>
          </w:p>
        </w:tc>
        <w:tc>
          <w:tcPr>
            <w:tcW w:w="3561" w:type="dxa"/>
          </w:tcPr>
          <w:p w14:paraId="3035FAB9"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Necroză</w:t>
            </w:r>
          </w:p>
        </w:tc>
        <w:tc>
          <w:tcPr>
            <w:tcW w:w="3561" w:type="dxa"/>
          </w:tcPr>
          <w:p w14:paraId="21E05816"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Apoptoza</w:t>
            </w:r>
          </w:p>
        </w:tc>
      </w:tr>
      <w:tr w:rsidR="00B56080" w:rsidRPr="00C9542A" w14:paraId="2F128B70" w14:textId="77777777" w:rsidTr="000303BA">
        <w:tc>
          <w:tcPr>
            <w:tcW w:w="3560" w:type="dxa"/>
          </w:tcPr>
          <w:p w14:paraId="33FC3036"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Dimensiunea celulei</w:t>
            </w:r>
          </w:p>
        </w:tc>
        <w:tc>
          <w:tcPr>
            <w:tcW w:w="3561" w:type="dxa"/>
          </w:tcPr>
          <w:p w14:paraId="6CD261C1"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Extinse (umflate)</w:t>
            </w:r>
          </w:p>
        </w:tc>
        <w:tc>
          <w:tcPr>
            <w:tcW w:w="3561" w:type="dxa"/>
          </w:tcPr>
          <w:p w14:paraId="5DFD16A8"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Redus (contracție)</w:t>
            </w:r>
          </w:p>
          <w:p w14:paraId="515B1A73" w14:textId="77777777" w:rsidR="00D12205" w:rsidRPr="00C9542A" w:rsidRDefault="00D12205" w:rsidP="00C9542A">
            <w:pPr>
              <w:spacing w:after="0" w:line="240" w:lineRule="auto"/>
              <w:jc w:val="both"/>
              <w:rPr>
                <w:rFonts w:ascii="Times New Roman" w:hAnsi="Times New Roman"/>
                <w:sz w:val="24"/>
                <w:szCs w:val="24"/>
                <w:lang w:val="en-US"/>
              </w:rPr>
            </w:pPr>
          </w:p>
        </w:tc>
      </w:tr>
      <w:tr w:rsidR="00B56080" w:rsidRPr="00C9542A" w14:paraId="44DEDE82" w14:textId="77777777" w:rsidTr="000303BA">
        <w:tc>
          <w:tcPr>
            <w:tcW w:w="3560" w:type="dxa"/>
          </w:tcPr>
          <w:p w14:paraId="757C2379"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Nucleu</w:t>
            </w:r>
          </w:p>
        </w:tc>
        <w:tc>
          <w:tcPr>
            <w:tcW w:w="3561" w:type="dxa"/>
          </w:tcPr>
          <w:p w14:paraId="3669C65A"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Piknoză</w:t>
            </w:r>
            <w:r w:rsidRPr="00C9542A">
              <w:rPr>
                <w:rFonts w:ascii="Segoe UI Symbol" w:hAnsi="Segoe UI Symbol" w:cs="Segoe UI Symbol"/>
                <w:sz w:val="24"/>
                <w:szCs w:val="24"/>
                <w:lang w:val="en-US"/>
              </w:rPr>
              <w:t>➙</w:t>
            </w:r>
            <w:r w:rsidRPr="00C9542A">
              <w:rPr>
                <w:rFonts w:ascii="Times New Roman" w:hAnsi="Times New Roman"/>
                <w:sz w:val="24"/>
                <w:szCs w:val="24"/>
                <w:lang w:val="en-US"/>
              </w:rPr>
              <w:t>carioreexis</w:t>
            </w:r>
            <w:r w:rsidRPr="00C9542A">
              <w:rPr>
                <w:rFonts w:ascii="Segoe UI Symbol" w:hAnsi="Segoe UI Symbol" w:cs="Segoe UI Symbol"/>
                <w:sz w:val="24"/>
                <w:szCs w:val="24"/>
                <w:lang w:val="en-US"/>
              </w:rPr>
              <w:t>➙</w:t>
            </w:r>
            <w:r w:rsidRPr="00C9542A">
              <w:rPr>
                <w:rFonts w:ascii="Times New Roman" w:hAnsi="Times New Roman"/>
                <w:sz w:val="24"/>
                <w:szCs w:val="24"/>
                <w:lang w:val="en-US"/>
              </w:rPr>
              <w:t>cariooliză</w:t>
            </w:r>
          </w:p>
        </w:tc>
        <w:tc>
          <w:tcPr>
            <w:tcW w:w="3561" w:type="dxa"/>
          </w:tcPr>
          <w:p w14:paraId="12EB4C08"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Fragmentarea în fragmente de mărimea nucleozomilor</w:t>
            </w:r>
          </w:p>
          <w:p w14:paraId="67D08082" w14:textId="77777777" w:rsidR="00D12205" w:rsidRPr="00C9542A" w:rsidRDefault="00D12205" w:rsidP="00C9542A">
            <w:pPr>
              <w:spacing w:after="0" w:line="240" w:lineRule="auto"/>
              <w:jc w:val="both"/>
              <w:rPr>
                <w:rFonts w:ascii="Times New Roman" w:hAnsi="Times New Roman"/>
                <w:sz w:val="24"/>
                <w:szCs w:val="24"/>
                <w:lang w:val="en-US"/>
              </w:rPr>
            </w:pPr>
          </w:p>
        </w:tc>
      </w:tr>
      <w:tr w:rsidR="00B56080" w:rsidRPr="00C9542A" w14:paraId="09085FB3" w14:textId="77777777" w:rsidTr="000303BA">
        <w:tc>
          <w:tcPr>
            <w:tcW w:w="3560" w:type="dxa"/>
          </w:tcPr>
          <w:p w14:paraId="350AEE8E"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Membrana plasmatică</w:t>
            </w:r>
          </w:p>
        </w:tc>
        <w:tc>
          <w:tcPr>
            <w:tcW w:w="3561" w:type="dxa"/>
          </w:tcPr>
          <w:p w14:paraId="7F6E8271"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Întreruptă</w:t>
            </w:r>
          </w:p>
        </w:tc>
        <w:tc>
          <w:tcPr>
            <w:tcW w:w="3561" w:type="dxa"/>
          </w:tcPr>
          <w:p w14:paraId="4D8F267B"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Intact; structură alterată, în special orientarea lipidelor</w:t>
            </w:r>
          </w:p>
          <w:p w14:paraId="07C41939" w14:textId="77777777" w:rsidR="00D12205" w:rsidRPr="00C9542A" w:rsidRDefault="00D12205" w:rsidP="00C9542A">
            <w:pPr>
              <w:spacing w:after="0" w:line="240" w:lineRule="auto"/>
              <w:jc w:val="both"/>
              <w:rPr>
                <w:rFonts w:ascii="Times New Roman" w:hAnsi="Times New Roman"/>
                <w:sz w:val="24"/>
                <w:szCs w:val="24"/>
                <w:lang w:val="en-US"/>
              </w:rPr>
            </w:pPr>
          </w:p>
        </w:tc>
      </w:tr>
      <w:tr w:rsidR="00B56080" w:rsidRPr="00C9542A" w14:paraId="0AD200D7" w14:textId="77777777" w:rsidTr="000303BA">
        <w:tc>
          <w:tcPr>
            <w:tcW w:w="3560" w:type="dxa"/>
          </w:tcPr>
          <w:p w14:paraId="214C0E27" w14:textId="77777777" w:rsidR="00B56080" w:rsidRPr="00C9542A" w:rsidRDefault="00DF087A"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Conținutul celular</w:t>
            </w:r>
          </w:p>
        </w:tc>
        <w:tc>
          <w:tcPr>
            <w:tcW w:w="3561" w:type="dxa"/>
          </w:tcPr>
          <w:p w14:paraId="7DC7A383" w14:textId="77777777" w:rsidR="00B56080" w:rsidRPr="00C9542A" w:rsidRDefault="00DF087A"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Digestie enzimatică; poate ieși din celulă</w:t>
            </w:r>
          </w:p>
        </w:tc>
        <w:tc>
          <w:tcPr>
            <w:tcW w:w="3561" w:type="dxa"/>
          </w:tcPr>
          <w:p w14:paraId="6ED8E561"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Intact; poate fi eliberat în corpurile apoptotice</w:t>
            </w:r>
          </w:p>
          <w:p w14:paraId="11E49FC5" w14:textId="77777777" w:rsidR="00D12205" w:rsidRPr="00C9542A" w:rsidRDefault="00D12205" w:rsidP="00C9542A">
            <w:pPr>
              <w:spacing w:after="0" w:line="240" w:lineRule="auto"/>
              <w:jc w:val="both"/>
              <w:rPr>
                <w:rFonts w:ascii="Times New Roman" w:hAnsi="Times New Roman"/>
                <w:sz w:val="24"/>
                <w:szCs w:val="24"/>
                <w:lang w:val="en-US"/>
              </w:rPr>
            </w:pPr>
          </w:p>
        </w:tc>
      </w:tr>
      <w:tr w:rsidR="00B56080" w:rsidRPr="00C9542A" w14:paraId="4AE51933" w14:textId="77777777" w:rsidTr="000303BA">
        <w:tc>
          <w:tcPr>
            <w:tcW w:w="3560" w:type="dxa"/>
          </w:tcPr>
          <w:p w14:paraId="3576FB64" w14:textId="77777777" w:rsidR="00B56080" w:rsidRPr="00C9542A" w:rsidRDefault="005C4467"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Inflamație adiacentă</w:t>
            </w:r>
          </w:p>
        </w:tc>
        <w:tc>
          <w:tcPr>
            <w:tcW w:w="3561" w:type="dxa"/>
          </w:tcPr>
          <w:p w14:paraId="30970984" w14:textId="77777777" w:rsidR="00B56080" w:rsidRPr="00C9542A" w:rsidRDefault="005C4467"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Frecvente</w:t>
            </w:r>
          </w:p>
        </w:tc>
        <w:tc>
          <w:tcPr>
            <w:tcW w:w="3561" w:type="dxa"/>
          </w:tcPr>
          <w:p w14:paraId="2D54CCCB"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Nu</w:t>
            </w:r>
          </w:p>
          <w:p w14:paraId="2941584C" w14:textId="77777777" w:rsidR="00D12205" w:rsidRPr="00C9542A" w:rsidRDefault="00D12205" w:rsidP="00C9542A">
            <w:pPr>
              <w:spacing w:after="0" w:line="240" w:lineRule="auto"/>
              <w:ind w:firstLine="708"/>
              <w:jc w:val="both"/>
              <w:rPr>
                <w:rFonts w:ascii="Times New Roman" w:hAnsi="Times New Roman"/>
                <w:sz w:val="24"/>
                <w:szCs w:val="24"/>
                <w:lang w:val="en-US"/>
              </w:rPr>
            </w:pPr>
          </w:p>
        </w:tc>
      </w:tr>
      <w:tr w:rsidR="00B56080" w:rsidRPr="00C9542A" w14:paraId="6F605CE3" w14:textId="77777777" w:rsidTr="000303BA">
        <w:tc>
          <w:tcPr>
            <w:tcW w:w="3560" w:type="dxa"/>
          </w:tcPr>
          <w:p w14:paraId="52049F34" w14:textId="77777777" w:rsidR="00B56080" w:rsidRPr="00C9542A" w:rsidRDefault="005C4467" w:rsidP="00C9542A">
            <w:pPr>
              <w:spacing w:after="0" w:line="240" w:lineRule="auto"/>
              <w:jc w:val="both"/>
              <w:rPr>
                <w:rFonts w:ascii="Times New Roman" w:hAnsi="Times New Roman"/>
                <w:b/>
                <w:sz w:val="24"/>
                <w:szCs w:val="24"/>
                <w:lang w:val="en-US"/>
              </w:rPr>
            </w:pPr>
            <w:r w:rsidRPr="00C9542A">
              <w:rPr>
                <w:rFonts w:ascii="Times New Roman" w:hAnsi="Times New Roman"/>
                <w:b/>
                <w:sz w:val="24"/>
                <w:szCs w:val="24"/>
                <w:lang w:val="en-US"/>
              </w:rPr>
              <w:t>Rolul fiziologic sau patologic</w:t>
            </w:r>
          </w:p>
        </w:tc>
        <w:tc>
          <w:tcPr>
            <w:tcW w:w="3561" w:type="dxa"/>
          </w:tcPr>
          <w:p w14:paraId="165C7A64" w14:textId="77777777" w:rsidR="00B56080" w:rsidRPr="00C9542A" w:rsidRDefault="005C4467" w:rsidP="00C9542A">
            <w:pPr>
              <w:spacing w:after="0" w:line="240" w:lineRule="auto"/>
              <w:jc w:val="both"/>
              <w:rPr>
                <w:rFonts w:ascii="Times New Roman" w:hAnsi="Times New Roman"/>
                <w:sz w:val="24"/>
                <w:szCs w:val="24"/>
                <w:lang w:val="en-US"/>
              </w:rPr>
            </w:pPr>
            <w:r w:rsidRPr="00C9542A">
              <w:rPr>
                <w:rFonts w:ascii="Times New Roman" w:hAnsi="Times New Roman"/>
                <w:sz w:val="24"/>
                <w:szCs w:val="24"/>
                <w:lang w:val="en-US"/>
              </w:rPr>
              <w:t>Invariabil patologic (punctul culminant al leziunilor celulare ireversibile)</w:t>
            </w:r>
          </w:p>
        </w:tc>
        <w:tc>
          <w:tcPr>
            <w:tcW w:w="3561" w:type="dxa"/>
          </w:tcPr>
          <w:p w14:paraId="74D00267" w14:textId="77777777" w:rsidR="00B56080" w:rsidRPr="00C9542A" w:rsidRDefault="00DF087A" w:rsidP="00C9542A">
            <w:pPr>
              <w:spacing w:after="0" w:line="240" w:lineRule="auto"/>
              <w:ind w:firstLine="708"/>
              <w:jc w:val="both"/>
              <w:rPr>
                <w:rFonts w:ascii="Times New Roman" w:hAnsi="Times New Roman"/>
                <w:sz w:val="24"/>
                <w:szCs w:val="24"/>
                <w:lang w:val="en-US"/>
              </w:rPr>
            </w:pPr>
            <w:r w:rsidRPr="00C9542A">
              <w:rPr>
                <w:rFonts w:ascii="Times New Roman" w:hAnsi="Times New Roman"/>
                <w:sz w:val="24"/>
                <w:szCs w:val="24"/>
                <w:lang w:val="en-US"/>
              </w:rPr>
              <w:t>Adesea fiziologic, mijloc de eliminare a celulelor nedorite; poate fi patologic după unele forme de leziuni celulare, în special deteriorarea ADN-ului</w:t>
            </w:r>
          </w:p>
          <w:p w14:paraId="6AF90C79" w14:textId="77777777" w:rsidR="00D12205" w:rsidRPr="00C9542A" w:rsidRDefault="00D12205" w:rsidP="00C9542A">
            <w:pPr>
              <w:spacing w:after="0" w:line="240" w:lineRule="auto"/>
              <w:ind w:firstLine="708"/>
              <w:jc w:val="both"/>
              <w:rPr>
                <w:rFonts w:ascii="Times New Roman" w:hAnsi="Times New Roman"/>
                <w:sz w:val="24"/>
                <w:szCs w:val="24"/>
                <w:lang w:val="en-US"/>
              </w:rPr>
            </w:pPr>
          </w:p>
        </w:tc>
      </w:tr>
    </w:tbl>
    <w:p w14:paraId="5ED8760F" w14:textId="77777777" w:rsidR="00D12205" w:rsidRPr="00C9542A" w:rsidRDefault="00D12205" w:rsidP="00C9542A">
      <w:pPr>
        <w:ind w:firstLine="708"/>
        <w:jc w:val="both"/>
        <w:rPr>
          <w:rFonts w:ascii="Times New Roman" w:hAnsi="Times New Roman"/>
          <w:b/>
          <w:sz w:val="24"/>
          <w:szCs w:val="24"/>
          <w:lang w:val="en-US"/>
        </w:rPr>
      </w:pPr>
    </w:p>
    <w:p w14:paraId="3136188F" w14:textId="77777777" w:rsidR="00B56080" w:rsidRPr="00C9542A" w:rsidRDefault="00DF087A" w:rsidP="00C9542A">
      <w:pPr>
        <w:spacing w:after="0"/>
        <w:jc w:val="both"/>
        <w:rPr>
          <w:rFonts w:ascii="Times New Roman" w:hAnsi="Times New Roman"/>
          <w:b/>
          <w:sz w:val="24"/>
          <w:szCs w:val="24"/>
          <w:lang w:val="en-US"/>
        </w:rPr>
      </w:pPr>
      <w:r w:rsidRPr="00C9542A">
        <w:rPr>
          <w:rFonts w:ascii="Times New Roman" w:hAnsi="Times New Roman"/>
          <w:b/>
          <w:sz w:val="24"/>
          <w:szCs w:val="24"/>
          <w:lang w:val="en-US"/>
        </w:rPr>
        <w:t>Consecințele și manifestările generale ale leziunilor celulare</w:t>
      </w:r>
    </w:p>
    <w:p w14:paraId="0358EA2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Consecințele leziunilor celulare sunt ireparabile și ireversibile: procese celulare patologice tipice (distrofie celulară, apoptoză, necrobioză și necroză), procese patologice tipice în organe și țesuturi (inflamație, atrofie și scleroză) și procese patologice tipice integrale (hiperkaliemie, enzimemie, febră); insuficiența funcțională a organelor vitale - insuficiență circulatorie, respiratorie, renală, hepatică, endocrină, anemie. Procesele celulare patologice au repercusiuni asupra întregului organism. Mecanismele de generalizare a proceselor celulare sunt: neurogen, hematogen, limfogen. </w:t>
      </w:r>
      <w:r w:rsidRPr="00C9542A">
        <w:rPr>
          <w:rFonts w:ascii="Times New Roman" w:hAnsi="Times New Roman"/>
          <w:sz w:val="24"/>
          <w:szCs w:val="24"/>
          <w:lang w:val="en-US"/>
        </w:rPr>
        <w:lastRenderedPageBreak/>
        <w:t>Consecințele generale ale leziunilor celulare sunt mediate de scurgerea de ingrediente celulare în mediul intern al organismuluielectroliți, enzime, proteine și peptide biologic active.</w:t>
      </w:r>
    </w:p>
    <w:p w14:paraId="051AFF6F" w14:textId="77777777" w:rsidR="00B56080" w:rsidRPr="00C9542A" w:rsidRDefault="00DF087A" w:rsidP="00C9542A">
      <w:pPr>
        <w:spacing w:after="0"/>
        <w:jc w:val="both"/>
        <w:rPr>
          <w:rFonts w:ascii="Times New Roman" w:hAnsi="Times New Roman"/>
          <w:sz w:val="24"/>
          <w:szCs w:val="24"/>
          <w:lang w:val="en-US"/>
        </w:rPr>
      </w:pPr>
      <w:r w:rsidRPr="00C9542A">
        <w:rPr>
          <w:rFonts w:ascii="Times New Roman" w:hAnsi="Times New Roman"/>
          <w:b/>
          <w:sz w:val="24"/>
          <w:szCs w:val="24"/>
          <w:lang w:val="en-US"/>
        </w:rPr>
        <w:t xml:space="preserve"> Enzimie</w:t>
      </w:r>
    </w:p>
    <w:p w14:paraId="77C5FA12" w14:textId="77777777" w:rsidR="004E7B18"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Orice celulă specializată are numai acele enzime care catalizează eficient reacțiile în conformitate cu funcțiile sale biologice. Unele enzime (sau seturi de enzime) sunt prezente în toate tipurile de celule, de exemplu enzimele implicate în căile metabolice fundamentale, cum sunt enzimele pentru biosinteza proteinelor și acizilor nucleici, glicoliza, ciclul Krebs etc.. Pe de altă parte, fiecare tip de celulă specializată are enzime care catalizează reacții metabolice caracteristice: ex: enzimele implicate în biosinteza hormonilor tiroidieni sunt localizate numai în tirocite, cele care participă la biosinteza ureei sunt localizate numai în hepatocite, kreatinkinaza este localizată aproape integral în mușchi etc.Structura subcelulară, în care sunt prezente aceste diferite enzime sunt în concordanță cu locul în care au loc reacțiile metabolice: enzimele glicolitice și unele enzime ale biosintezei ureei sunt localizate în citoplasmă, enzimele ciclului Krebs sunt localizate în mitocondrii, enzimele implicate în biosinteza ARN sunt localizate în nucleul celular. </w:t>
      </w:r>
    </w:p>
    <w:p w14:paraId="01177FF3"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Există o serie de enzime, care își manifestă activitatea catalitică la nivelul sângelui circulant. Dintre acestea trebuie menționate în special enzimele implicate în coagularea sângelui, o serie de lipaze și pseudo-colinesterază (colinesterază nespecifică). Aceste enzime sunt sintetizate de diferite organe, în special de ficat, și sunt secretate în sânge sub formă activă sau inactivă, au catalizat reacții specifice. Alte enzime, care circulă în plasmă, (numărul lor este destul de mare)</w:t>
      </w:r>
      <w:r w:rsidR="004E7B18">
        <w:rPr>
          <w:rFonts w:ascii="Times New Roman" w:hAnsi="Times New Roman"/>
          <w:sz w:val="24"/>
          <w:szCs w:val="24"/>
          <w:lang w:val="en-US"/>
        </w:rPr>
        <w:t xml:space="preserve"> </w:t>
      </w:r>
      <w:r w:rsidRPr="00C9542A">
        <w:rPr>
          <w:rFonts w:ascii="Times New Roman" w:hAnsi="Times New Roman"/>
          <w:sz w:val="24"/>
          <w:szCs w:val="24"/>
          <w:lang w:val="en-US"/>
        </w:rPr>
        <w:t xml:space="preserve">nu au un rol catalitic la acest nivel. Prezența lor în plasmă este în relație cu reînnoirea fiziologică a celulelor, precum și cu secreția de enzime în timpul activității fiziologice (ex. kreatinkinaza la efort fizic). Secreția de enzime intracelulare în sânge se datorează permeabilității membranelor celulare, care permite în mod constant trecerea unei cantități foarte mici din aceste enzime în plasmă. Acest proces se amplifică atât în timpul activității fiziologice (ex. în timpuleforturilor musculare mari), cât și în timpul leziunilor celulare. </w:t>
      </w:r>
    </w:p>
    <w:p w14:paraId="7D94470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În condiții normale, concentrația enzimelor, cu sau fără rol catalitic în plasmă, este inclusă în anumite limite considerate valori normale. Concentrația constantă în plasmă a fiecăreia dintre aceste enzime este rezultatul echilibrului dintre viteza de distrugere celulară, pe de o parte, și inactivarea și eliminarea lor, pe de altă parte. Într-adevăr, timpul de circulație a enzimelor în plasmă este mult mai mic decât în celulă. Acest timp este exprimat ca "half - time" - timpul după care activitatea enzimatică este redusă la jumătate.</w:t>
      </w:r>
    </w:p>
    <w:p w14:paraId="3C7672E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Leziunile celulare de orice etiologie conduc la creșterea sau scăderea activității enzimatice celulare în sânge - </w:t>
      </w:r>
      <w:r w:rsidRPr="00C9542A">
        <w:rPr>
          <w:rFonts w:ascii="Times New Roman" w:hAnsi="Times New Roman"/>
          <w:i/>
          <w:sz w:val="24"/>
          <w:szCs w:val="24"/>
          <w:lang w:val="en-US"/>
        </w:rPr>
        <w:t>enzimemie</w:t>
      </w:r>
      <w:r w:rsidRPr="00C9542A">
        <w:rPr>
          <w:rFonts w:ascii="Times New Roman" w:hAnsi="Times New Roman"/>
          <w:sz w:val="24"/>
          <w:szCs w:val="24"/>
          <w:lang w:val="en-US"/>
        </w:rPr>
        <w:t xml:space="preserve">. Spectrul enzimemiei și concentrația enzimelor în sânge corespund organului lezat (prezența enzimelor specifice organului), precum și profunzimii alterării celulare (prezența enzimelor specifice pentru diferite organite celulare). Astfel, două enzime - </w:t>
      </w:r>
      <w:r w:rsidRPr="00C9542A">
        <w:rPr>
          <w:rFonts w:ascii="Times New Roman" w:hAnsi="Times New Roman"/>
          <w:i/>
          <w:sz w:val="24"/>
          <w:szCs w:val="24"/>
          <w:lang w:val="en-US"/>
        </w:rPr>
        <w:t xml:space="preserve">ALAT </w:t>
      </w:r>
      <w:r w:rsidRPr="00C9542A">
        <w:rPr>
          <w:rFonts w:ascii="Times New Roman" w:hAnsi="Times New Roman"/>
          <w:sz w:val="24"/>
          <w:szCs w:val="24"/>
          <w:lang w:val="en-US"/>
        </w:rPr>
        <w:t xml:space="preserve">și </w:t>
      </w:r>
      <w:r w:rsidRPr="00C9542A">
        <w:rPr>
          <w:rFonts w:ascii="Times New Roman" w:hAnsi="Times New Roman"/>
          <w:i/>
          <w:sz w:val="24"/>
          <w:szCs w:val="24"/>
          <w:lang w:val="en-US"/>
        </w:rPr>
        <w:t xml:space="preserve">ASAT </w:t>
      </w:r>
      <w:r w:rsidRPr="00C9542A">
        <w:rPr>
          <w:rFonts w:ascii="Times New Roman" w:hAnsi="Times New Roman"/>
          <w:sz w:val="24"/>
          <w:szCs w:val="24"/>
          <w:lang w:val="en-US"/>
        </w:rPr>
        <w:t>(</w:t>
      </w:r>
      <w:r w:rsidRPr="00C9542A">
        <w:rPr>
          <w:rFonts w:ascii="Times New Roman" w:hAnsi="Times New Roman"/>
          <w:i/>
          <w:sz w:val="24"/>
          <w:szCs w:val="24"/>
          <w:lang w:val="en-US"/>
        </w:rPr>
        <w:t xml:space="preserve">alanin-aminotransferază </w:t>
      </w:r>
      <w:r w:rsidRPr="00C9542A">
        <w:rPr>
          <w:rFonts w:ascii="Times New Roman" w:hAnsi="Times New Roman"/>
          <w:sz w:val="24"/>
          <w:szCs w:val="24"/>
          <w:lang w:val="en-US"/>
        </w:rPr>
        <w:t xml:space="preserve">și </w:t>
      </w:r>
      <w:r w:rsidRPr="00C9542A">
        <w:rPr>
          <w:rFonts w:ascii="Times New Roman" w:hAnsi="Times New Roman"/>
          <w:i/>
          <w:sz w:val="24"/>
          <w:szCs w:val="24"/>
          <w:lang w:val="en-US"/>
        </w:rPr>
        <w:t>aspartat-aminotransferază</w:t>
      </w:r>
      <w:r w:rsidRPr="00C9542A">
        <w:rPr>
          <w:rFonts w:ascii="Times New Roman" w:hAnsi="Times New Roman"/>
          <w:sz w:val="24"/>
          <w:szCs w:val="24"/>
          <w:lang w:val="en-US"/>
        </w:rPr>
        <w:t xml:space="preserve">) sunt specifice hepatocitelor, însă ALAT este localizată exclusiv în citoplasmă, în timp ce ASAT este în proporție de 60% localizată în citoplasmă și 40% în mitocondrii. La o leziune discretă a celulelor hepatice, fără afectarea mitocondriilor, vor fi secretate în sânge enzime predominant citoplasmatice (ALAT). </w:t>
      </w:r>
      <w:r w:rsidRPr="00C9542A">
        <w:rPr>
          <w:rFonts w:ascii="Times New Roman" w:hAnsi="Times New Roman"/>
          <w:i/>
          <w:sz w:val="24"/>
          <w:szCs w:val="24"/>
          <w:lang w:val="en-US"/>
        </w:rPr>
        <w:t>Raportul ASAT/ALAT</w:t>
      </w:r>
      <w:r w:rsidRPr="00C9542A">
        <w:rPr>
          <w:rFonts w:ascii="Times New Roman" w:hAnsi="Times New Roman"/>
          <w:sz w:val="24"/>
          <w:szCs w:val="24"/>
          <w:lang w:val="en-US"/>
        </w:rPr>
        <w:t xml:space="preserve">, denumit </w:t>
      </w:r>
      <w:r w:rsidRPr="00C9542A">
        <w:rPr>
          <w:rFonts w:ascii="Times New Roman" w:hAnsi="Times New Roman"/>
          <w:i/>
          <w:sz w:val="24"/>
          <w:szCs w:val="24"/>
          <w:lang w:val="en-US"/>
        </w:rPr>
        <w:t>relația De Rites</w:t>
      </w:r>
      <w:r w:rsidRPr="00C9542A">
        <w:rPr>
          <w:rFonts w:ascii="Times New Roman" w:hAnsi="Times New Roman"/>
          <w:sz w:val="24"/>
          <w:szCs w:val="24"/>
          <w:lang w:val="en-US"/>
        </w:rPr>
        <w:t xml:space="preserve">, la indivizii sănătoși are valoarea medie de 1,3, același raport urmând să scadă sub 1,0 (între 0,7 - 0,4) la cei care suferă de hepatită. De remarcat că în cazul icterului hepatocelular, activitatea serologică a ASAT și ALAT crește cu aproape o săptămână înainte ca bilirubina să crească. Normalizarea acestor indici se face, în cazul unei evoluții favorabile, după 5 - 7 săptămâni, iar valorile vor rămâne crescute atâta timp cât vor persista procesele de citoliză. </w:t>
      </w:r>
    </w:p>
    <w:p w14:paraId="2723ABC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Fosfataza alcalină </w:t>
      </w:r>
      <w:r w:rsidRPr="00C9542A">
        <w:rPr>
          <w:rFonts w:ascii="Times New Roman" w:hAnsi="Times New Roman"/>
          <w:sz w:val="24"/>
          <w:szCs w:val="24"/>
          <w:lang w:val="en-US"/>
        </w:rPr>
        <w:t xml:space="preserve">are valori ridicate în cazul icterului obstructiv, dar și în cazul unor sarcoame osteoblastice, în hiperparatiroidism și carcinom cu metastaze. Nivelul </w:t>
      </w:r>
      <w:r w:rsidRPr="00C9542A">
        <w:rPr>
          <w:rFonts w:ascii="Times New Roman" w:hAnsi="Times New Roman"/>
          <w:i/>
          <w:sz w:val="24"/>
          <w:szCs w:val="24"/>
          <w:lang w:val="en-US"/>
        </w:rPr>
        <w:t xml:space="preserve">fosfatazei acide </w:t>
      </w:r>
      <w:r w:rsidRPr="00C9542A">
        <w:rPr>
          <w:rFonts w:ascii="Times New Roman" w:hAnsi="Times New Roman"/>
          <w:sz w:val="24"/>
          <w:szCs w:val="24"/>
          <w:lang w:val="en-US"/>
        </w:rPr>
        <w:t>este ridicat în cazul cancerului de prostată și în unele neoplasme ale glandei mamare.</w:t>
      </w:r>
    </w:p>
    <w:p w14:paraId="1E81447D"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lastRenderedPageBreak/>
        <w:t xml:space="preserve">Valorile ridicate ale activității </w:t>
      </w:r>
      <w:r w:rsidRPr="00C9542A">
        <w:rPr>
          <w:rFonts w:ascii="Times New Roman" w:hAnsi="Times New Roman"/>
          <w:i/>
          <w:sz w:val="24"/>
          <w:szCs w:val="24"/>
          <w:lang w:val="en-US"/>
        </w:rPr>
        <w:t xml:space="preserve">amilazei </w:t>
      </w:r>
      <w:r w:rsidRPr="00C9542A">
        <w:rPr>
          <w:rFonts w:ascii="Times New Roman" w:hAnsi="Times New Roman"/>
          <w:sz w:val="24"/>
          <w:szCs w:val="24"/>
          <w:lang w:val="en-US"/>
        </w:rPr>
        <w:t xml:space="preserve">sunt raportate în caz de obstrucție intestinală, pancreatită acută și diabet. </w:t>
      </w:r>
      <w:r w:rsidRPr="00C9542A">
        <w:rPr>
          <w:rFonts w:ascii="Times New Roman" w:hAnsi="Times New Roman"/>
          <w:i/>
          <w:sz w:val="24"/>
          <w:szCs w:val="24"/>
          <w:lang w:val="en-US"/>
        </w:rPr>
        <w:t xml:space="preserve">Colinesterază </w:t>
      </w:r>
      <w:r w:rsidRPr="00C9542A">
        <w:rPr>
          <w:rFonts w:ascii="Times New Roman" w:hAnsi="Times New Roman"/>
          <w:sz w:val="24"/>
          <w:szCs w:val="24"/>
          <w:lang w:val="en-US"/>
        </w:rPr>
        <w:t xml:space="preserve">este una dintre puținele enzime care furnizează informații privind funcția renală; este foarte activă în sindromul nefrotic. </w:t>
      </w:r>
    </w:p>
    <w:p w14:paraId="602D316C" w14:textId="77777777" w:rsidR="00B56080" w:rsidRPr="00C9542A" w:rsidRDefault="00DF087A" w:rsidP="004E7B18">
      <w:pPr>
        <w:spacing w:after="0"/>
        <w:jc w:val="both"/>
        <w:rPr>
          <w:rFonts w:ascii="Times New Roman" w:hAnsi="Times New Roman"/>
          <w:sz w:val="24"/>
          <w:szCs w:val="24"/>
          <w:lang w:val="en-US"/>
        </w:rPr>
      </w:pPr>
      <w:r w:rsidRPr="00C9542A">
        <w:rPr>
          <w:rFonts w:ascii="Times New Roman" w:hAnsi="Times New Roman"/>
          <w:b/>
          <w:sz w:val="24"/>
          <w:szCs w:val="24"/>
          <w:lang w:val="en-US"/>
        </w:rPr>
        <w:t>Hiperkaliemia</w:t>
      </w:r>
    </w:p>
    <w:p w14:paraId="40CDD70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Leziunile celulare sunt asociate cu eliberarea de ioni de potasiu din celulele alterate și cu </w:t>
      </w:r>
      <w:r w:rsidRPr="00C9542A">
        <w:rPr>
          <w:rFonts w:ascii="Times New Roman" w:hAnsi="Times New Roman"/>
          <w:i/>
          <w:sz w:val="24"/>
          <w:szCs w:val="24"/>
          <w:lang w:val="en-US"/>
        </w:rPr>
        <w:t xml:space="preserve">hiperkaliemia </w:t>
      </w:r>
      <w:r w:rsidRPr="00C9542A">
        <w:rPr>
          <w:rFonts w:ascii="Times New Roman" w:hAnsi="Times New Roman"/>
          <w:sz w:val="24"/>
          <w:szCs w:val="24"/>
          <w:lang w:val="en-US"/>
        </w:rPr>
        <w:t>consecutivă</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creșterea concentrației de potasiu în sânge reduce gradientul de concentrație al acestui electrolit între citoplasmă și interstițiu, reducând astfel potențialul de depolarizare, modificând excitabilitatea celulelor excitabile - mai întâi crește, apoi scade până la </w:t>
      </w:r>
      <w:r w:rsidRPr="00C9542A">
        <w:rPr>
          <w:rFonts w:ascii="Times New Roman" w:hAnsi="Times New Roman"/>
          <w:i/>
          <w:sz w:val="24"/>
          <w:szCs w:val="24"/>
          <w:lang w:val="en-US"/>
        </w:rPr>
        <w:t xml:space="preserve">depolarizarea inhibitoare. </w:t>
      </w:r>
      <w:r w:rsidRPr="00C9542A">
        <w:rPr>
          <w:rFonts w:ascii="Times New Roman" w:hAnsi="Times New Roman"/>
          <w:sz w:val="24"/>
          <w:szCs w:val="24"/>
          <w:lang w:val="en-US"/>
        </w:rPr>
        <w:t xml:space="preserve">Deosebit de sensibile la hiperkaliemie sunt miocardiocitele, care reacționează primele la această dishomeostazie prin modificări caracteristice ale ECG. </w:t>
      </w:r>
    </w:p>
    <w:p w14:paraId="33BFC6E5" w14:textId="77777777" w:rsidR="00E740FC" w:rsidRPr="00C9542A" w:rsidRDefault="00E740FC" w:rsidP="00C9542A">
      <w:pPr>
        <w:spacing w:after="0"/>
        <w:ind w:firstLine="708"/>
        <w:jc w:val="both"/>
        <w:rPr>
          <w:rFonts w:ascii="Times New Roman" w:hAnsi="Times New Roman"/>
          <w:sz w:val="24"/>
          <w:szCs w:val="24"/>
          <w:lang w:val="en-US"/>
        </w:rPr>
      </w:pPr>
    </w:p>
    <w:p w14:paraId="5F3E095E" w14:textId="77777777" w:rsidR="00B56080" w:rsidRPr="00C9542A" w:rsidRDefault="004E7B18" w:rsidP="00C9542A">
      <w:pPr>
        <w:spacing w:after="0"/>
        <w:ind w:firstLine="708"/>
        <w:jc w:val="both"/>
        <w:rPr>
          <w:rFonts w:ascii="Times New Roman" w:hAnsi="Times New Roman"/>
          <w:b/>
          <w:sz w:val="24"/>
          <w:szCs w:val="24"/>
          <w:lang w:val="en-US"/>
        </w:rPr>
      </w:pPr>
      <w:r>
        <w:rPr>
          <w:rFonts w:ascii="Times New Roman" w:hAnsi="Times New Roman"/>
          <w:b/>
          <w:sz w:val="24"/>
          <w:szCs w:val="24"/>
          <w:lang w:val="en-US"/>
        </w:rPr>
        <w:t xml:space="preserve">                             </w:t>
      </w:r>
      <w:r w:rsidR="00DF087A" w:rsidRPr="00C9542A">
        <w:rPr>
          <w:rFonts w:ascii="Times New Roman" w:hAnsi="Times New Roman"/>
          <w:b/>
          <w:sz w:val="24"/>
          <w:szCs w:val="24"/>
          <w:lang w:val="en-US"/>
        </w:rPr>
        <w:t>Răspunsul fazei acute (răspunsul fazei acute)</w:t>
      </w:r>
    </w:p>
    <w:p w14:paraId="69FA549B"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Una dintre reacțiile stereotipe ale organismului la leziunile celulare este </w:t>
      </w:r>
      <w:r w:rsidRPr="00C9542A">
        <w:rPr>
          <w:rFonts w:ascii="Times New Roman" w:hAnsi="Times New Roman"/>
          <w:i/>
          <w:sz w:val="24"/>
          <w:szCs w:val="24"/>
          <w:lang w:val="en-US"/>
        </w:rPr>
        <w:t>răspunsul de fază acută</w:t>
      </w:r>
      <w:r w:rsidRPr="00C9542A">
        <w:rPr>
          <w:rFonts w:ascii="Times New Roman" w:hAnsi="Times New Roman"/>
          <w:sz w:val="24"/>
          <w:szCs w:val="24"/>
          <w:lang w:val="en-US"/>
        </w:rPr>
        <w:t>.</w:t>
      </w:r>
    </w:p>
    <w:p w14:paraId="438CA902"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Răspunsul de fază acută reprezintă un proces patologic integral, consecutiv proceselor patologice celulare, tisulare sau organice, caracterizat printr-un complex de reacții ale sistemelor de reglare și protecție cu modificarea homeostaziei organismului. </w:t>
      </w:r>
    </w:p>
    <w:p w14:paraId="063C7E62"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Cauzele răspunsului de fază acută sunt: leziuni celulare, necroză, distrofie, tulburări circulatorii regionale, inflamație, alergie și neoplasme. </w:t>
      </w:r>
    </w:p>
    <w:p w14:paraId="59C9221C"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Răspunsul de fază acută este declanșat de substanțe biologice active eliberate la activarea, degranularea sau leziunile celulelor de origine mezenchimală: mastocite, macrofage, limfocite, neutrofile, celule endoteliale și fibroblaste</w:t>
      </w:r>
      <w:r w:rsidRPr="00C9542A">
        <w:rPr>
          <w:rFonts w:ascii="Times New Roman" w:hAnsi="Times New Roman"/>
          <w:i/>
          <w:sz w:val="24"/>
          <w:szCs w:val="24"/>
          <w:lang w:val="en-US"/>
        </w:rPr>
        <w:t xml:space="preserve">. </w:t>
      </w:r>
      <w:r w:rsidRPr="00C9542A">
        <w:rPr>
          <w:rFonts w:ascii="Times New Roman" w:hAnsi="Times New Roman"/>
          <w:sz w:val="24"/>
          <w:szCs w:val="24"/>
          <w:lang w:val="en-US"/>
        </w:rPr>
        <w:t xml:space="preserve">Cei mai importanți mediatori ai leziunilor celulare sunt </w:t>
      </w:r>
      <w:r w:rsidRPr="00C9542A">
        <w:rPr>
          <w:rFonts w:ascii="Times New Roman" w:hAnsi="Times New Roman"/>
          <w:i/>
          <w:sz w:val="24"/>
          <w:szCs w:val="24"/>
          <w:lang w:val="en-US"/>
        </w:rPr>
        <w:t xml:space="preserve">interleukinele IL -1 și </w:t>
      </w:r>
      <w:r w:rsidRPr="00C9542A">
        <w:rPr>
          <w:rFonts w:ascii="Times New Roman" w:hAnsi="Times New Roman"/>
          <w:sz w:val="24"/>
          <w:szCs w:val="24"/>
          <w:lang w:val="en-US"/>
        </w:rPr>
        <w:t xml:space="preserve">IL - 6, </w:t>
      </w:r>
      <w:r w:rsidRPr="00C9542A">
        <w:rPr>
          <w:rFonts w:ascii="Times New Roman" w:hAnsi="Times New Roman"/>
          <w:i/>
          <w:sz w:val="24"/>
          <w:szCs w:val="24"/>
          <w:lang w:val="en-US"/>
        </w:rPr>
        <w:t xml:space="preserve">factorul necrotic tumoral (TNF - </w:t>
      </w:r>
      <w:r w:rsidRPr="00C9542A">
        <w:rPr>
          <w:rFonts w:ascii="Times New Roman" w:hAnsi="Times New Roman"/>
          <w:i/>
          <w:sz w:val="24"/>
          <w:szCs w:val="24"/>
        </w:rPr>
        <w:t>α</w:t>
      </w:r>
      <w:r w:rsidRPr="00C9542A">
        <w:rPr>
          <w:rFonts w:ascii="Times New Roman" w:hAnsi="Times New Roman"/>
          <w:i/>
          <w:sz w:val="24"/>
          <w:szCs w:val="24"/>
          <w:lang w:val="en-US"/>
        </w:rPr>
        <w:t>), proteinele de fază acută</w:t>
      </w:r>
      <w:r w:rsidRPr="00C9542A">
        <w:rPr>
          <w:rFonts w:ascii="Times New Roman" w:hAnsi="Times New Roman"/>
          <w:sz w:val="24"/>
          <w:szCs w:val="24"/>
          <w:lang w:val="en-US"/>
        </w:rPr>
        <w:t xml:space="preserve">. Mediatorii eliberați de celule în interstițiu inițiază o reacție inflamatorie locală, dar fiind secretați în circulația sistemică interacționează cu receptori celulari specifici din alte organe, inițiind diferite reacții sistemice ale fazei acute - există reacții caracteristice ale SNC, sistemului endocrin, leucocitelor și sistemului imunitar, febră. Sub acțiunea mediatorilor primari, ficatul secretă </w:t>
      </w:r>
      <w:r w:rsidRPr="00C9542A">
        <w:rPr>
          <w:rFonts w:ascii="Times New Roman" w:hAnsi="Times New Roman"/>
          <w:i/>
          <w:sz w:val="24"/>
          <w:szCs w:val="24"/>
          <w:lang w:val="en-US"/>
        </w:rPr>
        <w:t>proteinele fazei acute</w:t>
      </w:r>
      <w:r w:rsidRPr="00C9542A">
        <w:rPr>
          <w:rFonts w:ascii="Times New Roman" w:hAnsi="Times New Roman"/>
          <w:sz w:val="24"/>
          <w:szCs w:val="24"/>
          <w:lang w:val="en-US"/>
        </w:rPr>
        <w:t>, care mediază și diferite efecte generale.</w:t>
      </w:r>
    </w:p>
    <w:p w14:paraId="142E61F8"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Efectele mediatorilor fazei acute sunt multiple și diferite.</w:t>
      </w:r>
    </w:p>
    <w:p w14:paraId="527119BF"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IL-1 </w:t>
      </w:r>
      <w:r w:rsidRPr="00C9542A">
        <w:rPr>
          <w:rFonts w:ascii="Times New Roman" w:hAnsi="Times New Roman"/>
          <w:sz w:val="24"/>
          <w:szCs w:val="24"/>
          <w:lang w:val="en-US"/>
        </w:rPr>
        <w:t>este o citokină polifuncțională secretată de leucocite, macrofage, fibroblaste, celule neuronale și gliale. Aceasta stimulează cicloxigenaza și producția de prostaglandine (efect proinflamator), provoacă febră (efect pirogen), stimulează sistemul imunitar prin activarea limfocitelor Th și activează secreția de corticotrofină și glucocorticoizi (efect de stres). Efectul proinflamator al IL-1 servește ca factor patogen în evoluția aterosclerozei, șocului septic, artritei reumatoide, depresiei respiratorii la adulți, inflamației intestinelor, rinichilor.</w:t>
      </w:r>
    </w:p>
    <w:p w14:paraId="57F58622"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 xml:space="preserve">IL-6 </w:t>
      </w:r>
      <w:r w:rsidRPr="00C9542A">
        <w:rPr>
          <w:rFonts w:ascii="Times New Roman" w:hAnsi="Times New Roman"/>
          <w:sz w:val="24"/>
          <w:szCs w:val="24"/>
          <w:lang w:val="en-US"/>
        </w:rPr>
        <w:t>este produsă de mai multe celule (macrofage, celule endoteliale, celule epiteliale, celule imune și altele) activate de acțiunea bacteriană, antigene heterogene, mediatori inflamatori. IL-6 este principalul stimulator al sintezei și secreției de proteine ale fazei acute din ficat. Principalele efecte sunt activarea secreției de corticotrofină și glucocorticoizi, febră, stimularea leucopoiezei cu leucocitoză, diferențierea limfocitelor B și T. Producția hiperactivă de IL-6 inițiază procese autoimune, osteodistrofice, reacții inflamatorii.</w:t>
      </w:r>
    </w:p>
    <w:p w14:paraId="0127A6B7"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b/>
          <w:i/>
          <w:sz w:val="24"/>
          <w:szCs w:val="24"/>
          <w:lang w:val="en-US"/>
        </w:rPr>
        <w:t>TNF-</w:t>
      </w:r>
      <w:r w:rsidRPr="00C9542A">
        <w:rPr>
          <w:rFonts w:ascii="Times New Roman" w:hAnsi="Times New Roman"/>
          <w:b/>
          <w:i/>
          <w:sz w:val="24"/>
          <w:szCs w:val="24"/>
        </w:rPr>
        <w:t>α</w:t>
      </w:r>
      <w:r w:rsidRPr="00C9542A">
        <w:rPr>
          <w:rFonts w:ascii="Times New Roman" w:hAnsi="Times New Roman"/>
          <w:b/>
          <w:i/>
          <w:sz w:val="24"/>
          <w:szCs w:val="24"/>
          <w:lang w:val="en-US"/>
        </w:rPr>
        <w:t xml:space="preserve"> </w:t>
      </w:r>
      <w:r w:rsidRPr="00C9542A">
        <w:rPr>
          <w:rFonts w:ascii="Times New Roman" w:hAnsi="Times New Roman"/>
          <w:sz w:val="24"/>
          <w:szCs w:val="24"/>
          <w:lang w:val="en-US"/>
        </w:rPr>
        <w:t>este produs de macrofage, limfocite, neutrofile, mastocite sub acțiunea bacteriilor și a toxinelor bacteriene,</w:t>
      </w:r>
      <w:r w:rsidR="004E7B18">
        <w:rPr>
          <w:rFonts w:ascii="Times New Roman" w:hAnsi="Times New Roman"/>
          <w:sz w:val="24"/>
          <w:szCs w:val="24"/>
          <w:lang w:val="en-US"/>
        </w:rPr>
        <w:t xml:space="preserve"> </w:t>
      </w:r>
      <w:r w:rsidRPr="00C9542A">
        <w:rPr>
          <w:rFonts w:ascii="Times New Roman" w:hAnsi="Times New Roman"/>
          <w:sz w:val="24"/>
          <w:szCs w:val="24"/>
          <w:lang w:val="en-US"/>
        </w:rPr>
        <w:t>IL-1 și IL-6 și altele. TNF - αare acțiune antiumorală și o puternică acțiune pro-inflamatorie. Hiperproducția de TNF - α are efecte toxice sistemice - contractibilitate cardiacă redusă, insuficiență circulatorie, hipotensiune arterială, scăderea întoarcerii venoase la inimă, hiperpermeabilitate vasculară, duce în general la șoc cu insuficiență poliorganică.</w:t>
      </w:r>
    </w:p>
    <w:p w14:paraId="69335E38"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Dintre proteinele de fază acută sintetizate și secretate de ficat, cele mai importante sunt </w:t>
      </w:r>
      <w:r w:rsidRPr="00C9542A">
        <w:rPr>
          <w:rFonts w:ascii="Times New Roman" w:hAnsi="Times New Roman"/>
          <w:i/>
          <w:sz w:val="24"/>
          <w:szCs w:val="24"/>
          <w:lang w:val="en-US"/>
        </w:rPr>
        <w:t xml:space="preserve">proteina </w:t>
      </w:r>
      <w:r w:rsidRPr="00C9542A">
        <w:rPr>
          <w:rFonts w:ascii="Times New Roman" w:hAnsi="Times New Roman"/>
          <w:sz w:val="24"/>
          <w:szCs w:val="24"/>
          <w:lang w:val="en-US"/>
        </w:rPr>
        <w:t>C reactivă</w:t>
      </w:r>
      <w:r w:rsidRPr="00C9542A">
        <w:rPr>
          <w:rFonts w:ascii="Times New Roman" w:hAnsi="Times New Roman"/>
          <w:i/>
          <w:sz w:val="24"/>
          <w:szCs w:val="24"/>
          <w:lang w:val="en-US"/>
        </w:rPr>
        <w:t>, amiloidul seric A, fibrinogenul, haptoglobina, antitripsina α-1, antihimotripsinaα-</w:t>
      </w:r>
      <w:r w:rsidRPr="00C9542A">
        <w:rPr>
          <w:rFonts w:ascii="Times New Roman" w:hAnsi="Times New Roman"/>
          <w:i/>
          <w:sz w:val="24"/>
          <w:szCs w:val="24"/>
          <w:lang w:val="en-US"/>
        </w:rPr>
        <w:lastRenderedPageBreak/>
        <w:t xml:space="preserve">1 </w:t>
      </w:r>
      <w:r w:rsidRPr="00C9542A">
        <w:rPr>
          <w:rFonts w:ascii="Times New Roman" w:hAnsi="Times New Roman"/>
          <w:sz w:val="24"/>
          <w:szCs w:val="24"/>
          <w:lang w:val="en-US"/>
        </w:rPr>
        <w:t>și altele. Producția și concentrația în sânge a proteinelor de fază acută crește în cazul leziunilor celulare. Simultan, concentrația altor proteine (transferrină, albumine) este în scădere. Se consideră că glucocorticoizii și IL-1 stimulează sinteza proteinelor fazei acute în ficat. Funcțiile majore ale proteinelor fazei acute sunt declanșarea inflamației, stimularea fagocitozei, fixarea radicalilor liberi de oxigen și inactivarea enzimelor serologice.</w:t>
      </w:r>
    </w:p>
    <w:p w14:paraId="72B27CD5"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Proteina C reactivă</w:t>
      </w:r>
      <w:r w:rsidRPr="00C9542A">
        <w:rPr>
          <w:rFonts w:ascii="Times New Roman" w:hAnsi="Times New Roman"/>
          <w:sz w:val="24"/>
          <w:szCs w:val="24"/>
          <w:lang w:val="en-US"/>
        </w:rPr>
        <w:t>, componentă a sistemului natural de protecție, stimulează secreția de citokine, participă la activarea complementului, recunoaște și se asociază antigenelor heterogene din celulele microbiene, induce opsonizarea contribuind astfel la fagocitoza acestora.</w:t>
      </w:r>
    </w:p>
    <w:p w14:paraId="446BF1A9"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Amiloidul seric A </w:t>
      </w:r>
      <w:r w:rsidRPr="00C9542A">
        <w:rPr>
          <w:rFonts w:ascii="Times New Roman" w:hAnsi="Times New Roman"/>
          <w:sz w:val="24"/>
          <w:szCs w:val="24"/>
          <w:lang w:val="en-US"/>
        </w:rPr>
        <w:t>din compoziția HDL duce la adeziunea și chemotaxia limfocitelor și macrofagelor, contribuie la inițierea inflamației la nivelul plăcilor ateromatoase din peretele vascular, predispune la amiloidoză.</w:t>
      </w:r>
    </w:p>
    <w:p w14:paraId="7C22CB04"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Fibrinogenul </w:t>
      </w:r>
      <w:r w:rsidRPr="00C9542A">
        <w:rPr>
          <w:rFonts w:ascii="Times New Roman" w:hAnsi="Times New Roman"/>
          <w:sz w:val="24"/>
          <w:szCs w:val="24"/>
          <w:lang w:val="en-US"/>
        </w:rPr>
        <w:t xml:space="preserve">are acțiune antiinflamatoare, creează rețeaua necesară pentru repararea rănilor. </w:t>
      </w:r>
    </w:p>
    <w:p w14:paraId="5DD34480" w14:textId="77777777" w:rsidR="00A955A1"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Ceruloplasmina </w:t>
      </w:r>
      <w:r w:rsidRPr="00C9542A">
        <w:rPr>
          <w:rFonts w:ascii="Times New Roman" w:hAnsi="Times New Roman"/>
          <w:sz w:val="24"/>
          <w:szCs w:val="24"/>
          <w:lang w:val="en-US"/>
        </w:rPr>
        <w:t xml:space="preserve">are efect antioxidant. </w:t>
      </w:r>
    </w:p>
    <w:p w14:paraId="0CF7B9A5"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i/>
          <w:sz w:val="24"/>
          <w:szCs w:val="24"/>
          <w:lang w:val="en-US"/>
        </w:rPr>
        <w:t xml:space="preserve">Haptoglobina </w:t>
      </w:r>
      <w:r w:rsidRPr="00C9542A">
        <w:rPr>
          <w:rFonts w:ascii="Times New Roman" w:hAnsi="Times New Roman"/>
          <w:sz w:val="24"/>
          <w:szCs w:val="24"/>
          <w:lang w:val="en-US"/>
        </w:rPr>
        <w:t xml:space="preserve">asociază hemoglobina eliberată din eritrocite în procesul hemolizei acestora. </w:t>
      </w:r>
    </w:p>
    <w:p w14:paraId="1699ABF0" w14:textId="77777777" w:rsidR="00B56080" w:rsidRPr="00C9542A" w:rsidRDefault="00DF087A" w:rsidP="00C9542A">
      <w:pPr>
        <w:spacing w:after="0"/>
        <w:ind w:firstLine="708"/>
        <w:jc w:val="both"/>
        <w:rPr>
          <w:rFonts w:ascii="Times New Roman" w:hAnsi="Times New Roman"/>
          <w:sz w:val="24"/>
          <w:szCs w:val="24"/>
          <w:lang w:val="en-US"/>
        </w:rPr>
      </w:pPr>
      <w:r w:rsidRPr="00C9542A">
        <w:rPr>
          <w:rFonts w:ascii="Times New Roman" w:hAnsi="Times New Roman"/>
          <w:sz w:val="24"/>
          <w:szCs w:val="24"/>
          <w:lang w:val="en-US"/>
        </w:rPr>
        <w:t xml:space="preserve">Manifestările răspunsului de fază acută sunt exprimate prin activarea sistemelor nervos, endocrin, imun, sanguin. Clinic, acestea se caracterizează prin simptome generale (febră, apatie, anorexie), artro-miogene (mialgii, artralgii), endocrine (secreție hiperactivă de corticotrofină și glucocorticoizi, insulină, vasopresină), metabolice (intensificarea catabolismului), sanguine (hipo-albuminemie, prezența în sânge a proteinelor specifice fazei acute, accelerarea VSH, activarea complementului, activarea sistemului fluidico- coagulant, neutrofilie). </w:t>
      </w:r>
    </w:p>
    <w:p w14:paraId="2065C41F" w14:textId="77777777" w:rsidR="00B56080" w:rsidRPr="00C9542A" w:rsidRDefault="00DF087A"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Semnificația biologică a reacției de fază acută este ambiguă din punct de vedere dialectic - în cazul unei intensități adecvate, aceasta este favorabilă pentru organism, având un rol protector și reparator, dar în cazul unei intensități exagerate provoacă procese inflamatorii hiperergice și procese patologice integrale - cum ar fi cașexia.</w:t>
      </w:r>
    </w:p>
    <w:p w14:paraId="7B2199FF" w14:textId="77777777" w:rsidR="00D12205" w:rsidRPr="00C9542A" w:rsidRDefault="00D12205" w:rsidP="00C9542A">
      <w:pPr>
        <w:ind w:firstLine="708"/>
        <w:jc w:val="both"/>
        <w:rPr>
          <w:rFonts w:ascii="Times New Roman" w:hAnsi="Times New Roman"/>
          <w:sz w:val="24"/>
          <w:szCs w:val="24"/>
          <w:lang w:val="en-US"/>
        </w:rPr>
      </w:pPr>
    </w:p>
    <w:p w14:paraId="531DC971" w14:textId="77777777" w:rsidR="00B56080" w:rsidRPr="00C9542A" w:rsidRDefault="00F56613" w:rsidP="00C9542A">
      <w:pPr>
        <w:ind w:firstLine="708"/>
        <w:jc w:val="both"/>
        <w:rPr>
          <w:rFonts w:ascii="Times New Roman" w:hAnsi="Times New Roman"/>
          <w:sz w:val="24"/>
          <w:szCs w:val="24"/>
          <w:lang w:val="en-US"/>
        </w:rPr>
      </w:pPr>
      <w:r w:rsidRPr="00C9542A">
        <w:rPr>
          <w:rFonts w:ascii="Times New Roman" w:hAnsi="Times New Roman"/>
          <w:sz w:val="24"/>
          <w:szCs w:val="24"/>
          <w:lang w:val="en-US"/>
        </w:rPr>
        <w:t>BIBLIOGRAFIE</w:t>
      </w:r>
    </w:p>
    <w:p w14:paraId="38C5CCFE" w14:textId="77777777" w:rsidR="00B56080" w:rsidRPr="00C9542A" w:rsidRDefault="00662D22" w:rsidP="00C9542A">
      <w:pPr>
        <w:numPr>
          <w:ilvl w:val="0"/>
          <w:numId w:val="3"/>
        </w:numPr>
        <w:jc w:val="both"/>
        <w:rPr>
          <w:rFonts w:ascii="Times New Roman" w:hAnsi="Times New Roman"/>
          <w:sz w:val="24"/>
          <w:szCs w:val="24"/>
          <w:lang w:val="en-US"/>
        </w:rPr>
      </w:pPr>
      <w:r w:rsidRPr="00C9542A">
        <w:rPr>
          <w:rFonts w:ascii="Times New Roman" w:hAnsi="Times New Roman"/>
          <w:sz w:val="24"/>
          <w:szCs w:val="24"/>
          <w:lang w:val="en-US"/>
        </w:rPr>
        <w:t>ROBBINS și COTRAN</w:t>
      </w:r>
      <w:r w:rsidR="00FE4F66" w:rsidRPr="00C9542A">
        <w:rPr>
          <w:rFonts w:ascii="Times New Roman" w:hAnsi="Times New Roman"/>
          <w:sz w:val="24"/>
          <w:szCs w:val="24"/>
          <w:lang w:val="en-US"/>
        </w:rPr>
        <w:t xml:space="preserve">. </w:t>
      </w:r>
      <w:r w:rsidR="00DF087A" w:rsidRPr="00C9542A">
        <w:rPr>
          <w:rFonts w:ascii="Times New Roman" w:hAnsi="Times New Roman"/>
          <w:sz w:val="24"/>
          <w:szCs w:val="24"/>
          <w:lang w:val="en-US"/>
        </w:rPr>
        <w:t>Bazele patologice ale bolii, 9</w:t>
      </w:r>
      <w:r w:rsidR="00DF087A" w:rsidRPr="00C9542A">
        <w:rPr>
          <w:rFonts w:ascii="Times New Roman" w:hAnsi="Times New Roman"/>
          <w:sz w:val="24"/>
          <w:szCs w:val="24"/>
          <w:vertAlign w:val="superscript"/>
          <w:lang w:val="en-US"/>
        </w:rPr>
        <w:t>th</w:t>
      </w:r>
      <w:r w:rsidR="00DF087A" w:rsidRPr="00C9542A">
        <w:rPr>
          <w:rFonts w:ascii="Times New Roman" w:hAnsi="Times New Roman"/>
          <w:sz w:val="24"/>
          <w:szCs w:val="24"/>
          <w:lang w:val="en-US"/>
        </w:rPr>
        <w:t xml:space="preserve"> ediție, 2015, pag. 31-64</w:t>
      </w:r>
    </w:p>
    <w:p w14:paraId="1755F70E" w14:textId="77777777" w:rsidR="00B56080" w:rsidRPr="00C9542A" w:rsidRDefault="00662D22" w:rsidP="00C9542A">
      <w:pPr>
        <w:numPr>
          <w:ilvl w:val="0"/>
          <w:numId w:val="3"/>
        </w:numPr>
        <w:jc w:val="both"/>
        <w:rPr>
          <w:rFonts w:ascii="Times New Roman" w:hAnsi="Times New Roman"/>
          <w:sz w:val="24"/>
          <w:szCs w:val="24"/>
          <w:lang w:val="en-US"/>
        </w:rPr>
      </w:pPr>
      <w:r w:rsidRPr="00C9542A">
        <w:rPr>
          <w:rFonts w:ascii="Times New Roman" w:hAnsi="Times New Roman"/>
          <w:sz w:val="24"/>
          <w:szCs w:val="24"/>
          <w:lang w:val="en-US"/>
        </w:rPr>
        <w:t xml:space="preserve">CAROL MATTSON PORTH.  </w:t>
      </w:r>
      <w:r w:rsidR="00DF087A" w:rsidRPr="00C9542A">
        <w:rPr>
          <w:rFonts w:ascii="Times New Roman" w:hAnsi="Times New Roman"/>
          <w:sz w:val="24"/>
          <w:szCs w:val="24"/>
          <w:lang w:val="en-US"/>
        </w:rPr>
        <w:t>Patofiziologie. Concepte ale stărilor de sănătate alterate; 9</w:t>
      </w:r>
      <w:r w:rsidR="00DF087A" w:rsidRPr="00C9542A">
        <w:rPr>
          <w:rFonts w:ascii="Times New Roman" w:hAnsi="Times New Roman"/>
          <w:sz w:val="24"/>
          <w:szCs w:val="24"/>
          <w:vertAlign w:val="superscript"/>
          <w:lang w:val="en-US"/>
        </w:rPr>
        <w:t>th</w:t>
      </w:r>
      <w:r w:rsidR="00DF087A" w:rsidRPr="00C9542A">
        <w:rPr>
          <w:rFonts w:ascii="Times New Roman" w:hAnsi="Times New Roman"/>
          <w:sz w:val="24"/>
          <w:szCs w:val="24"/>
          <w:lang w:val="en-US"/>
        </w:rPr>
        <w:t xml:space="preserve"> ediție, 2014; pag 106-115</w:t>
      </w:r>
    </w:p>
    <w:p w14:paraId="57F39233" w14:textId="77777777" w:rsidR="00B56080" w:rsidRPr="00C9542A" w:rsidRDefault="00FE4F66" w:rsidP="00C9542A">
      <w:pPr>
        <w:numPr>
          <w:ilvl w:val="0"/>
          <w:numId w:val="3"/>
        </w:numPr>
        <w:jc w:val="both"/>
        <w:rPr>
          <w:rFonts w:ascii="Times New Roman" w:hAnsi="Times New Roman"/>
          <w:sz w:val="24"/>
          <w:szCs w:val="24"/>
          <w:lang w:val="en-US"/>
        </w:rPr>
      </w:pPr>
      <w:r w:rsidRPr="00C9542A">
        <w:rPr>
          <w:rFonts w:ascii="Times New Roman" w:hAnsi="Times New Roman"/>
          <w:sz w:val="24"/>
          <w:szCs w:val="24"/>
          <w:lang w:val="en-US"/>
        </w:rPr>
        <w:t xml:space="preserve">LUTAN V., ZORCHIN T., BORȘ E., GAFENCU V., TODIRAȘ S., VIȘNEVSCHI A., GALBUR O., HANGAN C. Patofiziologie medicală, vol. 1,2002, pag. </w:t>
      </w:r>
      <w:r w:rsidR="00662D22" w:rsidRPr="00C9542A">
        <w:rPr>
          <w:rFonts w:ascii="Times New Roman" w:hAnsi="Times New Roman"/>
          <w:sz w:val="24"/>
          <w:szCs w:val="24"/>
          <w:lang w:val="en-US"/>
        </w:rPr>
        <w:t>62-134</w:t>
      </w:r>
    </w:p>
    <w:p w14:paraId="363C9E9F" w14:textId="77777777" w:rsidR="00B56080" w:rsidRPr="00C9542A" w:rsidRDefault="00DF087A" w:rsidP="00C9542A">
      <w:pPr>
        <w:numPr>
          <w:ilvl w:val="0"/>
          <w:numId w:val="3"/>
        </w:numPr>
        <w:jc w:val="both"/>
        <w:rPr>
          <w:rFonts w:ascii="Times New Roman" w:hAnsi="Times New Roman"/>
          <w:sz w:val="24"/>
          <w:szCs w:val="24"/>
          <w:lang w:val="en-US"/>
        </w:rPr>
      </w:pPr>
      <w:r w:rsidRPr="00C9542A">
        <w:rPr>
          <w:rFonts w:ascii="Times New Roman" w:hAnsi="Times New Roman"/>
          <w:sz w:val="24"/>
          <w:szCs w:val="24"/>
          <w:lang w:val="en-US"/>
        </w:rPr>
        <w:t>STEFAN SILBERNAGL și FLORIAN LANG. Atlas color de fiziopatologie. Ediția a 3-a, 2016, pag. 14-15</w:t>
      </w:r>
    </w:p>
    <w:p w14:paraId="4E9E0969" w14:textId="77777777" w:rsidR="00E740FC" w:rsidRPr="00C9542A" w:rsidRDefault="00E740FC" w:rsidP="00C9542A">
      <w:pPr>
        <w:ind w:firstLine="708"/>
        <w:jc w:val="both"/>
        <w:rPr>
          <w:rFonts w:ascii="Times New Roman" w:hAnsi="Times New Roman"/>
          <w:sz w:val="24"/>
          <w:szCs w:val="24"/>
          <w:lang w:val="en-US"/>
        </w:rPr>
      </w:pPr>
    </w:p>
    <w:sectPr w:rsidR="00E740FC" w:rsidRPr="00C9542A" w:rsidSect="005C5E08">
      <w:pgSz w:w="11906" w:h="16838"/>
      <w:pgMar w:top="720" w:right="720" w:bottom="720" w:left="129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E8FF8828-EF89-4EFA-B1C9-A3981198F8EB}"/>
    <w:embedBold r:id="rId2" w:fontKey="{66ACD671-6896-486A-9DF0-53BB43859073}"/>
    <w:embedItalic r:id="rId3" w:fontKey="{6FE1A9D4-FEF0-4A1A-A1A7-B7BB68D30597}"/>
    <w:embedBoldItalic r:id="rId4" w:fontKey="{6A8687C6-11BC-41DD-8A0A-6425932BE8D2}"/>
  </w:font>
  <w:font w:name="Tahoma">
    <w:panose1 w:val="020B0604030504040204"/>
    <w:charset w:val="EE"/>
    <w:family w:val="swiss"/>
    <w:pitch w:val="variable"/>
    <w:sig w:usb0="E1002EFF" w:usb1="C000605B" w:usb2="00000029" w:usb3="00000000" w:csb0="000101FF" w:csb1="00000000"/>
    <w:embedRegular r:id="rId5" w:fontKey="{CEE9A059-01DE-4213-9F01-7D6946583ED1}"/>
  </w:font>
  <w:font w:name="Sabon-Roman">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embedRegular r:id="rId6" w:fontKey="{53304C69-0084-48EB-A98B-F1E9AC0CF4AD}"/>
  </w:font>
  <w:font w:name="Cambria">
    <w:panose1 w:val="02040503050406030204"/>
    <w:charset w:val="EE"/>
    <w:family w:val="roman"/>
    <w:pitch w:val="variable"/>
    <w:sig w:usb0="E00006FF" w:usb1="420024FF" w:usb2="02000000" w:usb3="00000000" w:csb0="0000019F" w:csb1="00000000"/>
    <w:embedRegular r:id="rId7" w:fontKey="{3DBCDECA-336D-4011-82CE-F1F6A2DE64A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C043E"/>
    <w:multiLevelType w:val="hybridMultilevel"/>
    <w:tmpl w:val="85EAC63A"/>
    <w:lvl w:ilvl="0" w:tplc="145A0CB8">
      <w:start w:val="1"/>
      <w:numFmt w:val="lowerLetter"/>
      <w:lvlText w:val="%1)"/>
      <w:lvlJc w:val="left"/>
      <w:pPr>
        <w:ind w:left="1068" w:hanging="360"/>
      </w:pPr>
      <w:rPr>
        <w:rFonts w:hint="default"/>
      </w:rPr>
    </w:lvl>
    <w:lvl w:ilvl="1" w:tplc="380EC706" w:tentative="1">
      <w:start w:val="1"/>
      <w:numFmt w:val="lowerLetter"/>
      <w:lvlText w:val="%2."/>
      <w:lvlJc w:val="left"/>
      <w:pPr>
        <w:ind w:left="1788" w:hanging="360"/>
      </w:pPr>
    </w:lvl>
    <w:lvl w:ilvl="2" w:tplc="E2F20902" w:tentative="1">
      <w:start w:val="1"/>
      <w:numFmt w:val="lowerRoman"/>
      <w:lvlText w:val="%3."/>
      <w:lvlJc w:val="right"/>
      <w:pPr>
        <w:ind w:left="2508" w:hanging="180"/>
      </w:pPr>
    </w:lvl>
    <w:lvl w:ilvl="3" w:tplc="EA704816" w:tentative="1">
      <w:start w:val="1"/>
      <w:numFmt w:val="decimal"/>
      <w:lvlText w:val="%4."/>
      <w:lvlJc w:val="left"/>
      <w:pPr>
        <w:ind w:left="3228" w:hanging="360"/>
      </w:pPr>
    </w:lvl>
    <w:lvl w:ilvl="4" w:tplc="EB46793E" w:tentative="1">
      <w:start w:val="1"/>
      <w:numFmt w:val="lowerLetter"/>
      <w:lvlText w:val="%5."/>
      <w:lvlJc w:val="left"/>
      <w:pPr>
        <w:ind w:left="3948" w:hanging="360"/>
      </w:pPr>
    </w:lvl>
    <w:lvl w:ilvl="5" w:tplc="B4C811E4" w:tentative="1">
      <w:start w:val="1"/>
      <w:numFmt w:val="lowerRoman"/>
      <w:lvlText w:val="%6."/>
      <w:lvlJc w:val="right"/>
      <w:pPr>
        <w:ind w:left="4668" w:hanging="180"/>
      </w:pPr>
    </w:lvl>
    <w:lvl w:ilvl="6" w:tplc="CBD0A4EA" w:tentative="1">
      <w:start w:val="1"/>
      <w:numFmt w:val="decimal"/>
      <w:lvlText w:val="%7."/>
      <w:lvlJc w:val="left"/>
      <w:pPr>
        <w:ind w:left="5388" w:hanging="360"/>
      </w:pPr>
    </w:lvl>
    <w:lvl w:ilvl="7" w:tplc="16DC785A" w:tentative="1">
      <w:start w:val="1"/>
      <w:numFmt w:val="lowerLetter"/>
      <w:lvlText w:val="%8."/>
      <w:lvlJc w:val="left"/>
      <w:pPr>
        <w:ind w:left="6108" w:hanging="360"/>
      </w:pPr>
    </w:lvl>
    <w:lvl w:ilvl="8" w:tplc="96409D24" w:tentative="1">
      <w:start w:val="1"/>
      <w:numFmt w:val="lowerRoman"/>
      <w:lvlText w:val="%9."/>
      <w:lvlJc w:val="right"/>
      <w:pPr>
        <w:ind w:left="6828" w:hanging="180"/>
      </w:pPr>
    </w:lvl>
  </w:abstractNum>
  <w:abstractNum w:abstractNumId="1" w15:restartNumberingAfterBreak="0">
    <w:nsid w:val="5CCE16FB"/>
    <w:multiLevelType w:val="hybridMultilevel"/>
    <w:tmpl w:val="D60E8FFE"/>
    <w:lvl w:ilvl="0" w:tplc="D55A5B3E">
      <w:start w:val="1"/>
      <w:numFmt w:val="lowerLetter"/>
      <w:lvlText w:val="%1."/>
      <w:lvlJc w:val="left"/>
      <w:pPr>
        <w:ind w:left="1068" w:hanging="360"/>
      </w:pPr>
      <w:rPr>
        <w:rFonts w:ascii="Times New Roman" w:eastAsia="Calibri" w:hAnsi="Times New Roman" w:cs="Times New Roman"/>
        <w:b/>
      </w:rPr>
    </w:lvl>
    <w:lvl w:ilvl="1" w:tplc="B1E63CFC" w:tentative="1">
      <w:start w:val="1"/>
      <w:numFmt w:val="lowerLetter"/>
      <w:lvlText w:val="%2."/>
      <w:lvlJc w:val="left"/>
      <w:pPr>
        <w:ind w:left="1788" w:hanging="360"/>
      </w:pPr>
    </w:lvl>
    <w:lvl w:ilvl="2" w:tplc="16889CA6" w:tentative="1">
      <w:start w:val="1"/>
      <w:numFmt w:val="lowerRoman"/>
      <w:lvlText w:val="%3."/>
      <w:lvlJc w:val="right"/>
      <w:pPr>
        <w:ind w:left="2508" w:hanging="180"/>
      </w:pPr>
    </w:lvl>
    <w:lvl w:ilvl="3" w:tplc="03702FE4" w:tentative="1">
      <w:start w:val="1"/>
      <w:numFmt w:val="decimal"/>
      <w:lvlText w:val="%4."/>
      <w:lvlJc w:val="left"/>
      <w:pPr>
        <w:ind w:left="3228" w:hanging="360"/>
      </w:pPr>
    </w:lvl>
    <w:lvl w:ilvl="4" w:tplc="84788104" w:tentative="1">
      <w:start w:val="1"/>
      <w:numFmt w:val="lowerLetter"/>
      <w:lvlText w:val="%5."/>
      <w:lvlJc w:val="left"/>
      <w:pPr>
        <w:ind w:left="3948" w:hanging="360"/>
      </w:pPr>
    </w:lvl>
    <w:lvl w:ilvl="5" w:tplc="ED162B14" w:tentative="1">
      <w:start w:val="1"/>
      <w:numFmt w:val="lowerRoman"/>
      <w:lvlText w:val="%6."/>
      <w:lvlJc w:val="right"/>
      <w:pPr>
        <w:ind w:left="4668" w:hanging="180"/>
      </w:pPr>
    </w:lvl>
    <w:lvl w:ilvl="6" w:tplc="066CE17C" w:tentative="1">
      <w:start w:val="1"/>
      <w:numFmt w:val="decimal"/>
      <w:lvlText w:val="%7."/>
      <w:lvlJc w:val="left"/>
      <w:pPr>
        <w:ind w:left="5388" w:hanging="360"/>
      </w:pPr>
    </w:lvl>
    <w:lvl w:ilvl="7" w:tplc="CD689554" w:tentative="1">
      <w:start w:val="1"/>
      <w:numFmt w:val="lowerLetter"/>
      <w:lvlText w:val="%8."/>
      <w:lvlJc w:val="left"/>
      <w:pPr>
        <w:ind w:left="6108" w:hanging="360"/>
      </w:pPr>
    </w:lvl>
    <w:lvl w:ilvl="8" w:tplc="4942C3B6" w:tentative="1">
      <w:start w:val="1"/>
      <w:numFmt w:val="lowerRoman"/>
      <w:lvlText w:val="%9."/>
      <w:lvlJc w:val="right"/>
      <w:pPr>
        <w:ind w:left="6828" w:hanging="180"/>
      </w:pPr>
    </w:lvl>
  </w:abstractNum>
  <w:abstractNum w:abstractNumId="2" w15:restartNumberingAfterBreak="0">
    <w:nsid w:val="6689639D"/>
    <w:multiLevelType w:val="hybridMultilevel"/>
    <w:tmpl w:val="B010F6D4"/>
    <w:lvl w:ilvl="0" w:tplc="912021CE">
      <w:start w:val="1"/>
      <w:numFmt w:val="decimal"/>
      <w:lvlText w:val="%1."/>
      <w:lvlJc w:val="left"/>
      <w:pPr>
        <w:ind w:left="1068" w:hanging="360"/>
      </w:pPr>
      <w:rPr>
        <w:rFonts w:hint="default"/>
      </w:rPr>
    </w:lvl>
    <w:lvl w:ilvl="1" w:tplc="5DC830F6" w:tentative="1">
      <w:start w:val="1"/>
      <w:numFmt w:val="lowerLetter"/>
      <w:lvlText w:val="%2."/>
      <w:lvlJc w:val="left"/>
      <w:pPr>
        <w:ind w:left="1788" w:hanging="360"/>
      </w:pPr>
    </w:lvl>
    <w:lvl w:ilvl="2" w:tplc="BC1E5572" w:tentative="1">
      <w:start w:val="1"/>
      <w:numFmt w:val="lowerRoman"/>
      <w:lvlText w:val="%3."/>
      <w:lvlJc w:val="right"/>
      <w:pPr>
        <w:ind w:left="2508" w:hanging="180"/>
      </w:pPr>
    </w:lvl>
    <w:lvl w:ilvl="3" w:tplc="5E16CBB6" w:tentative="1">
      <w:start w:val="1"/>
      <w:numFmt w:val="decimal"/>
      <w:lvlText w:val="%4."/>
      <w:lvlJc w:val="left"/>
      <w:pPr>
        <w:ind w:left="3228" w:hanging="360"/>
      </w:pPr>
    </w:lvl>
    <w:lvl w:ilvl="4" w:tplc="9AD41EF0" w:tentative="1">
      <w:start w:val="1"/>
      <w:numFmt w:val="lowerLetter"/>
      <w:lvlText w:val="%5."/>
      <w:lvlJc w:val="left"/>
      <w:pPr>
        <w:ind w:left="3948" w:hanging="360"/>
      </w:pPr>
    </w:lvl>
    <w:lvl w:ilvl="5" w:tplc="30EE9F1C" w:tentative="1">
      <w:start w:val="1"/>
      <w:numFmt w:val="lowerRoman"/>
      <w:lvlText w:val="%6."/>
      <w:lvlJc w:val="right"/>
      <w:pPr>
        <w:ind w:left="4668" w:hanging="180"/>
      </w:pPr>
    </w:lvl>
    <w:lvl w:ilvl="6" w:tplc="683C28BE" w:tentative="1">
      <w:start w:val="1"/>
      <w:numFmt w:val="decimal"/>
      <w:lvlText w:val="%7."/>
      <w:lvlJc w:val="left"/>
      <w:pPr>
        <w:ind w:left="5388" w:hanging="360"/>
      </w:pPr>
    </w:lvl>
    <w:lvl w:ilvl="7" w:tplc="738A0E40" w:tentative="1">
      <w:start w:val="1"/>
      <w:numFmt w:val="lowerLetter"/>
      <w:lvlText w:val="%8."/>
      <w:lvlJc w:val="left"/>
      <w:pPr>
        <w:ind w:left="6108" w:hanging="360"/>
      </w:pPr>
    </w:lvl>
    <w:lvl w:ilvl="8" w:tplc="EDFC67B8" w:tentative="1">
      <w:start w:val="1"/>
      <w:numFmt w:val="lowerRoman"/>
      <w:lvlText w:val="%9."/>
      <w:lvlJc w:val="right"/>
      <w:pPr>
        <w:ind w:left="6828"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8"/>
  <w:hyphenationZone w:val="425"/>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16F"/>
    <w:rsid w:val="000303BA"/>
    <w:rsid w:val="000335C5"/>
    <w:rsid w:val="00035138"/>
    <w:rsid w:val="000842C9"/>
    <w:rsid w:val="0008698E"/>
    <w:rsid w:val="001248B6"/>
    <w:rsid w:val="0013571B"/>
    <w:rsid w:val="00197400"/>
    <w:rsid w:val="001A03AB"/>
    <w:rsid w:val="001B7A46"/>
    <w:rsid w:val="001F110B"/>
    <w:rsid w:val="0022516F"/>
    <w:rsid w:val="002609D6"/>
    <w:rsid w:val="002746BA"/>
    <w:rsid w:val="0028177C"/>
    <w:rsid w:val="002843EA"/>
    <w:rsid w:val="002B1215"/>
    <w:rsid w:val="002B322A"/>
    <w:rsid w:val="002C7441"/>
    <w:rsid w:val="002E0EB7"/>
    <w:rsid w:val="002E5E45"/>
    <w:rsid w:val="003100BB"/>
    <w:rsid w:val="00331CB9"/>
    <w:rsid w:val="00362635"/>
    <w:rsid w:val="00365279"/>
    <w:rsid w:val="003C51B5"/>
    <w:rsid w:val="003F7BB8"/>
    <w:rsid w:val="00412FB5"/>
    <w:rsid w:val="00442721"/>
    <w:rsid w:val="0044319F"/>
    <w:rsid w:val="00456940"/>
    <w:rsid w:val="00461A8E"/>
    <w:rsid w:val="0046562C"/>
    <w:rsid w:val="00472582"/>
    <w:rsid w:val="00477076"/>
    <w:rsid w:val="00495A7B"/>
    <w:rsid w:val="004A070F"/>
    <w:rsid w:val="004B0EEC"/>
    <w:rsid w:val="004D4E99"/>
    <w:rsid w:val="004D5ED4"/>
    <w:rsid w:val="004E7B18"/>
    <w:rsid w:val="004F0A80"/>
    <w:rsid w:val="00523FBD"/>
    <w:rsid w:val="0058379E"/>
    <w:rsid w:val="005C4467"/>
    <w:rsid w:val="005C5E08"/>
    <w:rsid w:val="0061350E"/>
    <w:rsid w:val="006437BD"/>
    <w:rsid w:val="006441A6"/>
    <w:rsid w:val="00662D22"/>
    <w:rsid w:val="00692892"/>
    <w:rsid w:val="006E7035"/>
    <w:rsid w:val="006F1FA3"/>
    <w:rsid w:val="00702666"/>
    <w:rsid w:val="00706DAD"/>
    <w:rsid w:val="00721943"/>
    <w:rsid w:val="00741054"/>
    <w:rsid w:val="007478CB"/>
    <w:rsid w:val="0075198D"/>
    <w:rsid w:val="00751BB6"/>
    <w:rsid w:val="0077411E"/>
    <w:rsid w:val="007A3147"/>
    <w:rsid w:val="007E2AC5"/>
    <w:rsid w:val="00801B7A"/>
    <w:rsid w:val="00824475"/>
    <w:rsid w:val="00842A8D"/>
    <w:rsid w:val="008471F2"/>
    <w:rsid w:val="00856E4D"/>
    <w:rsid w:val="008675F1"/>
    <w:rsid w:val="00873871"/>
    <w:rsid w:val="00886F92"/>
    <w:rsid w:val="008902CB"/>
    <w:rsid w:val="00892F76"/>
    <w:rsid w:val="00894184"/>
    <w:rsid w:val="008B5495"/>
    <w:rsid w:val="008F0CB2"/>
    <w:rsid w:val="008F2446"/>
    <w:rsid w:val="009322C6"/>
    <w:rsid w:val="0095350D"/>
    <w:rsid w:val="009572C9"/>
    <w:rsid w:val="00974A98"/>
    <w:rsid w:val="00980EFA"/>
    <w:rsid w:val="009A660F"/>
    <w:rsid w:val="009B1332"/>
    <w:rsid w:val="009B22B1"/>
    <w:rsid w:val="009D6976"/>
    <w:rsid w:val="009D771F"/>
    <w:rsid w:val="00A637F4"/>
    <w:rsid w:val="00A67429"/>
    <w:rsid w:val="00A871D0"/>
    <w:rsid w:val="00A955A1"/>
    <w:rsid w:val="00AC0F46"/>
    <w:rsid w:val="00AF2341"/>
    <w:rsid w:val="00B136C7"/>
    <w:rsid w:val="00B33D3A"/>
    <w:rsid w:val="00B40D76"/>
    <w:rsid w:val="00B51E23"/>
    <w:rsid w:val="00B56080"/>
    <w:rsid w:val="00B81239"/>
    <w:rsid w:val="00BB7ECF"/>
    <w:rsid w:val="00C02580"/>
    <w:rsid w:val="00C120AD"/>
    <w:rsid w:val="00C4171C"/>
    <w:rsid w:val="00C67416"/>
    <w:rsid w:val="00C9542A"/>
    <w:rsid w:val="00C96B36"/>
    <w:rsid w:val="00CB3BBD"/>
    <w:rsid w:val="00CC1993"/>
    <w:rsid w:val="00CD33AE"/>
    <w:rsid w:val="00CF3DC6"/>
    <w:rsid w:val="00D040AF"/>
    <w:rsid w:val="00D12205"/>
    <w:rsid w:val="00D30111"/>
    <w:rsid w:val="00D46983"/>
    <w:rsid w:val="00D65E8D"/>
    <w:rsid w:val="00DE4429"/>
    <w:rsid w:val="00DF087A"/>
    <w:rsid w:val="00E42F2E"/>
    <w:rsid w:val="00E634C0"/>
    <w:rsid w:val="00E740FC"/>
    <w:rsid w:val="00E91EF4"/>
    <w:rsid w:val="00EB66F8"/>
    <w:rsid w:val="00EE3459"/>
    <w:rsid w:val="00F0252E"/>
    <w:rsid w:val="00F12036"/>
    <w:rsid w:val="00F352BD"/>
    <w:rsid w:val="00F5509F"/>
    <w:rsid w:val="00F56613"/>
    <w:rsid w:val="00F66AD5"/>
    <w:rsid w:val="00F73C60"/>
    <w:rsid w:val="00F75C21"/>
    <w:rsid w:val="00FB0688"/>
    <w:rsid w:val="00FB69F8"/>
    <w:rsid w:val="00FD66BD"/>
    <w:rsid w:val="00FE4F66"/>
  </w:rsids>
  <m:mathPr>
    <m:mathFont m:val="Cambria Math"/>
    <m:brkBin m:val="before"/>
    <m:brkBinSub m:val="--"/>
    <m:smallFrac/>
    <m:dispDef/>
    <m:lMargin m:val="0"/>
    <m:rMargin m:val="0"/>
    <m:defJc m:val="centerGroup"/>
    <m:wrapRight/>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8B7E8"/>
  <w15:docId w15:val="{544A07CD-C14C-48B3-BD55-B9150BC60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6C7"/>
    <w:pPr>
      <w:spacing w:after="200" w:line="276" w:lineRule="auto"/>
    </w:pPr>
    <w:rPr>
      <w:sz w:val="22"/>
      <w:szCs w:val="22"/>
      <w:lang w:eastAsia="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extnBalon">
    <w:name w:val="Balloon Text"/>
    <w:basedOn w:val="Normal"/>
    <w:link w:val="TextnBalonCaracter"/>
    <w:uiPriority w:val="99"/>
    <w:semiHidden/>
    <w:unhideWhenUsed/>
    <w:rsid w:val="0008698E"/>
    <w:pPr>
      <w:spacing w:after="0" w:line="240" w:lineRule="auto"/>
    </w:pPr>
    <w:rPr>
      <w:rFonts w:ascii="Tahoma" w:hAnsi="Tahoma"/>
      <w:sz w:val="16"/>
      <w:szCs w:val="16"/>
    </w:rPr>
  </w:style>
  <w:style w:type="character" w:customStyle="1" w:styleId="TextnBalonCaracter">
    <w:name w:val="Text în Balon Caracter"/>
    <w:link w:val="TextnBalon"/>
    <w:uiPriority w:val="99"/>
    <w:semiHidden/>
    <w:rsid w:val="0008698E"/>
    <w:rPr>
      <w:rFonts w:ascii="Tahoma" w:hAnsi="Tahoma" w:cs="Tahoma"/>
      <w:sz w:val="16"/>
      <w:szCs w:val="16"/>
    </w:rPr>
  </w:style>
  <w:style w:type="table" w:styleId="Tabelgril">
    <w:name w:val="Table Grid"/>
    <w:basedOn w:val="TabelNormal"/>
    <w:uiPriority w:val="59"/>
    <w:rsid w:val="00D122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f">
    <w:name w:val="List Paragraph"/>
    <w:basedOn w:val="Normal"/>
    <w:uiPriority w:val="34"/>
    <w:qFormat/>
    <w:rsid w:val="00B40D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7DFC5C3-4062-4C8E-BC90-D403F38A2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25046</Words>
  <Characters>145272</Characters>
  <Application>Microsoft Office Word</Application>
  <DocSecurity>0</DocSecurity>
  <Lines>1210</Lines>
  <Paragraphs>339</Paragraphs>
  <ScaleCrop>false</ScaleCrop>
  <HeadingPairs>
    <vt:vector size="6" baseType="variant">
      <vt:variant>
        <vt:lpstr>Название</vt:lpstr>
      </vt:variant>
      <vt:variant>
        <vt:i4>1</vt:i4>
      </vt:variant>
      <vt:variant>
        <vt:lpstr>Titlu</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169979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Iuliana</dc:creator>
  <cp:lastModifiedBy>User</cp:lastModifiedBy>
  <cp:revision>2</cp:revision>
  <dcterms:created xsi:type="dcterms:W3CDTF">2024-09-02T14:10:00Z</dcterms:created>
  <dcterms:modified xsi:type="dcterms:W3CDTF">2024-09-02T14:10:00Z</dcterms:modified>
</cp:coreProperties>
</file>