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84C998" w14:textId="77777777" w:rsidR="006C4EF9" w:rsidRPr="00021085" w:rsidRDefault="00F73C60">
      <w:pPr>
        <w:spacing w:after="0"/>
        <w:jc w:val="center"/>
        <w:rPr>
          <w:rFonts w:ascii="Times New Roman" w:hAnsi="Times New Roman"/>
          <w:b/>
          <w:sz w:val="24"/>
          <w:szCs w:val="24"/>
        </w:rPr>
      </w:pPr>
      <w:r w:rsidRPr="00021085">
        <w:rPr>
          <w:rFonts w:ascii="Times New Roman" w:hAnsi="Times New Roman"/>
          <w:b/>
          <w:sz w:val="24"/>
          <w:szCs w:val="24"/>
        </w:rPr>
        <w:t>КЛЕТОЧНЫЕ РЕАКЦИИ НА СТРЕСС И ВРЕДНЫЕ РАЗДРАЖИТЕЛИ</w:t>
      </w:r>
    </w:p>
    <w:p w14:paraId="6336A9F4" w14:textId="77777777" w:rsidR="006C4EF9" w:rsidRPr="00021085" w:rsidRDefault="00F73C60">
      <w:pPr>
        <w:jc w:val="center"/>
        <w:rPr>
          <w:rFonts w:ascii="Times New Roman" w:hAnsi="Times New Roman"/>
          <w:b/>
          <w:sz w:val="24"/>
          <w:szCs w:val="24"/>
        </w:rPr>
      </w:pPr>
      <w:r w:rsidRPr="00021085">
        <w:rPr>
          <w:rFonts w:ascii="Times New Roman" w:hAnsi="Times New Roman"/>
          <w:b/>
          <w:sz w:val="24"/>
          <w:szCs w:val="24"/>
        </w:rPr>
        <w:t>ТИПИЧНЫЕ КЛЕТОЧНЫЕ ПАТОЛОГИЧЕСКИЕ ПРОЦЕССЫ</w:t>
      </w:r>
    </w:p>
    <w:p w14:paraId="4322D865" w14:textId="3E3A8F9D" w:rsidR="006C4EF9" w:rsidRPr="00021085" w:rsidRDefault="00236546">
      <w:pPr>
        <w:jc w:val="center"/>
        <w:rPr>
          <w:rFonts w:ascii="Times New Roman" w:hAnsi="Times New Roman"/>
          <w:b/>
          <w:sz w:val="24"/>
          <w:szCs w:val="24"/>
        </w:rPr>
      </w:pPr>
      <w:r w:rsidRPr="00021085">
        <w:rPr>
          <w:rFonts w:ascii="Times New Roman" w:hAnsi="Times New Roman"/>
          <w:b/>
          <w:sz w:val="24"/>
          <w:szCs w:val="24"/>
        </w:rPr>
        <w:t>Лутан Василе, Вишневский Анатол</w:t>
      </w:r>
      <w:r>
        <w:rPr>
          <w:rFonts w:ascii="Times New Roman" w:hAnsi="Times New Roman"/>
          <w:b/>
          <w:sz w:val="24"/>
          <w:szCs w:val="24"/>
        </w:rPr>
        <w:t>ий</w:t>
      </w:r>
      <w:r w:rsidRPr="00236546">
        <w:rPr>
          <w:rFonts w:ascii="Times New Roman" w:hAnsi="Times New Roman"/>
          <w:b/>
          <w:sz w:val="24"/>
          <w:szCs w:val="24"/>
        </w:rPr>
        <w:t>,</w:t>
      </w:r>
      <w:r w:rsidRPr="00021085">
        <w:rPr>
          <w:rFonts w:ascii="Times New Roman" w:hAnsi="Times New Roman"/>
          <w:b/>
          <w:sz w:val="24"/>
          <w:szCs w:val="24"/>
        </w:rPr>
        <w:t xml:space="preserve"> </w:t>
      </w:r>
      <w:r w:rsidR="00C728A9" w:rsidRPr="00021085">
        <w:rPr>
          <w:rFonts w:ascii="Times New Roman" w:hAnsi="Times New Roman"/>
          <w:b/>
          <w:sz w:val="24"/>
          <w:szCs w:val="24"/>
        </w:rPr>
        <w:t>Фегиу Юлиана, Таку Лилия</w:t>
      </w:r>
    </w:p>
    <w:p w14:paraId="2AD483F8" w14:textId="77777777" w:rsidR="006C4EF9" w:rsidRPr="00021085" w:rsidRDefault="00C728A9">
      <w:pPr>
        <w:spacing w:after="0" w:line="240" w:lineRule="auto"/>
        <w:ind w:firstLine="708"/>
        <w:jc w:val="both"/>
        <w:rPr>
          <w:rFonts w:ascii="Times New Roman" w:hAnsi="Times New Roman"/>
          <w:sz w:val="20"/>
          <w:szCs w:val="20"/>
        </w:rPr>
      </w:pPr>
      <w:r>
        <w:rPr>
          <w:rFonts w:ascii="Times New Roman" w:hAnsi="Times New Roman"/>
          <w:noProof/>
          <w:lang w:eastAsia="ru-RU"/>
        </w:rPr>
        <w:drawing>
          <wp:inline distT="0" distB="0" distL="0" distR="0" wp14:anchorId="6F36656A" wp14:editId="14DD7FA2">
            <wp:extent cx="391795" cy="301625"/>
            <wp:effectExtent l="19050" t="0" r="8255" b="0"/>
            <wp:docPr id="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6"/>
                    <a:srcRect/>
                    <a:stretch>
                      <a:fillRect/>
                    </a:stretch>
                  </pic:blipFill>
                  <pic:spPr bwMode="auto">
                    <a:xfrm>
                      <a:off x="0" y="0"/>
                      <a:ext cx="391795" cy="301625"/>
                    </a:xfrm>
                    <a:prstGeom prst="rect">
                      <a:avLst/>
                    </a:prstGeom>
                    <a:noFill/>
                    <a:ln w="9525">
                      <a:noFill/>
                      <a:miter lim="800000"/>
                      <a:headEnd/>
                      <a:tailEnd/>
                    </a:ln>
                  </pic:spPr>
                </pic:pic>
              </a:graphicData>
            </a:graphic>
          </wp:inline>
        </w:drawing>
      </w:r>
      <w:r w:rsidRPr="00021085">
        <w:rPr>
          <w:rFonts w:ascii="Times New Roman" w:hAnsi="Times New Roman"/>
          <w:sz w:val="20"/>
          <w:szCs w:val="20"/>
        </w:rPr>
        <w:t xml:space="preserve"> В большинстве организмов клетка - это наименьшая функциональная единица, которая может сохранять характеристики, необходимые для жизни. Клетки организуются в более крупные функциональные единицы, называемые тканями, в зависимости от их эмбрионального происхождения. Из этих тканей формируются различные структуры и органы тела. Хотя клетки различных тканей и органов различаются по структуре и функциям, некоторые характеристики являются общими для всех клеток. Клетки удивительно похожи в своей способности обмениваться материалами с ближайшим окружением, получать энергию из органических питательных веществ, синтезировать сложные молекулы и воспроизводить себя. Поскольку большинство болезней запускается на клеточном уровне, понимание функционирования клеток имеет решающее значение для понимания процесса заболевания. Некоторые заболевания поражают клетки одного органа, другие - клетки определенного типа ткани, а третьи - клетки всего организма. В этой главе рассматриваются структурные и функциональные компоненты клетки, интеграция клеточной функции и роста, движение молекул, таких как ионы, через клеточную мембрану и мембранные потенциалы, а также типы тканей.</w:t>
      </w:r>
    </w:p>
    <w:p w14:paraId="35D77C70" w14:textId="77777777" w:rsidR="006C4EF9" w:rsidRPr="00021085" w:rsidRDefault="00C96B36">
      <w:pPr>
        <w:spacing w:after="0"/>
        <w:ind w:firstLine="708"/>
        <w:rPr>
          <w:rFonts w:ascii="Times New Roman" w:hAnsi="Times New Roman"/>
          <w:b/>
          <w:sz w:val="20"/>
          <w:szCs w:val="20"/>
        </w:rPr>
      </w:pPr>
      <w:r w:rsidRPr="00021085">
        <w:rPr>
          <w:rFonts w:ascii="Times New Roman" w:hAnsi="Times New Roman"/>
          <w:b/>
          <w:sz w:val="20"/>
          <w:szCs w:val="20"/>
        </w:rPr>
        <w:t xml:space="preserve">Функциональные компоненты </w:t>
      </w:r>
      <w:r w:rsidR="00C728A9" w:rsidRPr="00021085">
        <w:rPr>
          <w:rFonts w:ascii="Times New Roman" w:hAnsi="Times New Roman"/>
          <w:b/>
          <w:sz w:val="20"/>
          <w:szCs w:val="20"/>
        </w:rPr>
        <w:t>клетки</w:t>
      </w:r>
    </w:p>
    <w:p w14:paraId="26CDA922" w14:textId="77777777" w:rsidR="006C4EF9" w:rsidRPr="00021085" w:rsidRDefault="00C728A9">
      <w:pPr>
        <w:spacing w:after="0"/>
        <w:ind w:firstLine="708"/>
        <w:jc w:val="both"/>
        <w:rPr>
          <w:rFonts w:ascii="Times New Roman" w:hAnsi="Times New Roman"/>
          <w:sz w:val="20"/>
          <w:szCs w:val="20"/>
        </w:rPr>
      </w:pPr>
      <w:r w:rsidRPr="00021085">
        <w:rPr>
          <w:rFonts w:ascii="Times New Roman" w:hAnsi="Times New Roman"/>
          <w:sz w:val="20"/>
          <w:szCs w:val="20"/>
        </w:rPr>
        <w:t>Несмотря на разнообразие организации, все эукариотические клетки имеют общие структуры, выполняющие уникальные функции. При рассмотрении под световым микроскопом становятся очевидными три основных компонента клетки: ядро, цитоплазма и клеточная мембрана.</w:t>
      </w:r>
    </w:p>
    <w:p w14:paraId="3ADE4C07" w14:textId="77777777" w:rsidR="006C4EF9" w:rsidRPr="00021085" w:rsidRDefault="00C728A9">
      <w:pPr>
        <w:spacing w:after="0"/>
        <w:ind w:firstLine="708"/>
        <w:jc w:val="both"/>
        <w:rPr>
          <w:rFonts w:ascii="Times New Roman" w:hAnsi="Times New Roman"/>
          <w:b/>
          <w:sz w:val="16"/>
          <w:szCs w:val="16"/>
        </w:rPr>
      </w:pPr>
      <w:r w:rsidRPr="00412FB5">
        <w:rPr>
          <w:rFonts w:ascii="Times New Roman" w:hAnsi="Times New Roman"/>
          <w:b/>
          <w:sz w:val="16"/>
          <w:szCs w:val="16"/>
          <w:lang w:val="en-US"/>
        </w:rPr>
        <w:t>PROTOPLASM</w:t>
      </w:r>
    </w:p>
    <w:p w14:paraId="7D1777BD" w14:textId="77777777" w:rsidR="006C4EF9" w:rsidRPr="00021085" w:rsidRDefault="00C728A9">
      <w:pPr>
        <w:spacing w:after="0"/>
        <w:ind w:firstLine="708"/>
        <w:jc w:val="both"/>
        <w:rPr>
          <w:rFonts w:ascii="Times New Roman" w:hAnsi="Times New Roman"/>
          <w:sz w:val="20"/>
          <w:szCs w:val="20"/>
        </w:rPr>
      </w:pPr>
      <w:r w:rsidRPr="00021085">
        <w:rPr>
          <w:rFonts w:ascii="Times New Roman" w:hAnsi="Times New Roman"/>
          <w:sz w:val="20"/>
          <w:szCs w:val="20"/>
        </w:rPr>
        <w:t>Биологи называют внутренний матрикс клетки протоплазмой. Протоплазма состоит из воды, белков, липидов, углеводов и электролитов. В клетке существуют две различные области протоплазмы: цитоплазма, которая находится вне ядра, и кариоплазма или нуклеоплазма, которая находится внутри ядра. Вода составляет от 70 до 85 % протоплазмы клетки. Вторым по численности компонентом протоплазмы (от 10 до 20 %) являются клеточные белки, которые формируют клеточные структуры и ферменты, необходимые для клеточных реакций. Белки могут соединяться с другими соединениями, образуя нуклеопротеины, гликопротеины и липопротеины. Липиды составляют от 2 до 3 % большинства клеток. Наиболее важными липидами являются фосфолипиды и холестерин, которые в основном нерастворимы в воде; в сочетании с белками они образуют клеточную мембрану и мембранные барьеры, разделяющие различные клеточные компартменты. Некоторые клетки также содержат большое количество триглицеридов. В жировых клетках триглицериды могут составлять до 95 % от общей массы клеток. Этот жир представляет собой запасенную энергию, которая может быть мобилизована и использована там, где она необходима организму. В клетке содержится лишь небольшое количество углеводов, которые служат главным образом в качестве быстрого источника энергии. Калий, магний, фосфат, сульфат и бикарбонат являются основными внутриклеточными электролитами. В небольшом количестве в клетке также присутствуют ионы натрия, хлорида и кальция. Эти электролиты помогают в генерации и передаче электрохимических импульсов в нервных и мышечных клетках. Внутриклеточные электролиты участвуют в реакциях, необходимых для метаболизма клетки.</w:t>
      </w:r>
    </w:p>
    <w:p w14:paraId="08598DA4" w14:textId="77777777" w:rsidR="006C4EF9" w:rsidRPr="00021085" w:rsidRDefault="006F1FA3">
      <w:pPr>
        <w:spacing w:after="0"/>
        <w:ind w:firstLine="708"/>
        <w:jc w:val="both"/>
        <w:rPr>
          <w:rFonts w:ascii="Times New Roman" w:hAnsi="Times New Roman"/>
          <w:b/>
          <w:sz w:val="20"/>
          <w:szCs w:val="20"/>
        </w:rPr>
      </w:pPr>
      <w:r w:rsidRPr="00021085">
        <w:rPr>
          <w:rFonts w:ascii="Times New Roman" w:hAnsi="Times New Roman"/>
          <w:b/>
          <w:sz w:val="20"/>
          <w:szCs w:val="20"/>
        </w:rPr>
        <w:t>Ядро</w:t>
      </w:r>
    </w:p>
    <w:p w14:paraId="6E9B8958" w14:textId="77777777" w:rsidR="006C4EF9" w:rsidRPr="00021085" w:rsidRDefault="00C728A9">
      <w:pPr>
        <w:spacing w:after="0"/>
        <w:ind w:firstLine="708"/>
        <w:jc w:val="both"/>
        <w:rPr>
          <w:rFonts w:ascii="Times New Roman" w:hAnsi="Times New Roman"/>
          <w:sz w:val="20"/>
          <w:szCs w:val="20"/>
        </w:rPr>
      </w:pPr>
      <w:r w:rsidRPr="00021085">
        <w:rPr>
          <w:rFonts w:ascii="Times New Roman" w:hAnsi="Times New Roman"/>
          <w:sz w:val="20"/>
          <w:szCs w:val="20"/>
        </w:rPr>
        <w:t xml:space="preserve">Ядро клетки выглядит как округлая или вытянутая структура, расположенная вблизи центра клетки. Ядро, окруженное ядерной оболочкой (мембраной), содержит генетический материал, известный как хроматин, и отдельную область, называемую нуклеолой. Все эукариотические клетки имеют как минимум одно ядро (прокариотические клетки, например бактерии, не имеют ядра и ядерной мембраны). Некоторые клетки содержат более одного ядра; остеокласты (тип клеток костной ткани) обычно содержат 12 и более ядер. Клетка, производящая тромбоциты, - мегакариоцит - имеет только одно ядро, но обычно содержит в 16 раз больше нормального количества хроматина. Ядро - это центр управления клеткой. Оно содержит дезоксирибонуклеиновую кислоту (ДНК), которая необходима клетке, поскольку ее гены содержат информацию, необходимую для синтеза белков, которые клетка должна производить, чтобы оставаться живой. Эти белки включают структурные белки и ферменты, используемые для синтеза других веществ, в том числе углеводов и липидов. Гены также представляют собой отдельные единицы наследственности, которые передают информацию от одного поколения к другому. Ядро также является местом синтеза рибонуклеиновой кислоты (РНК). В клетке существует три типа РНК: мессенджерная РНК (мРНК), которая копирует и переносит в цитоплазму инструкции ДНК для синтеза белка; рибосомальная РНК (рРНК), которая перемещается в цитоплазму, где становится местом синтеза белка; и трансферная РНК (тРНК), которая также перемещается в цитоплазму, где переносит аминокислоты к синтезируемому удлиняющемуся белку. Хроматин - это термин, используемый для описания сложной структуры ДНК и ДНК-ассоциированных белков, рассеянных в ядерном матриксе. В состав каждой молекулы ДНК входят две чрезвычайно длинные двухцепочечные спиральные цепи, содержащие различные последовательности четырех азотистых оснований. Эти основания образуют генетический код. Каждая двухцепочечная молекула ДНК периодически наматывается на основные белки - гистоны, </w:t>
      </w:r>
      <w:r w:rsidRPr="00021085">
        <w:rPr>
          <w:rFonts w:ascii="Times New Roman" w:hAnsi="Times New Roman"/>
          <w:sz w:val="20"/>
          <w:szCs w:val="20"/>
        </w:rPr>
        <w:lastRenderedPageBreak/>
        <w:t>образуя регулярно расположенные сферические структуры - нуклеосомы, напоминающие бусины на нитке. Эти бусины далее сворачиваются в нити, которые образуют структуру хроматина. Дополнительные витки образуют структуры, известные как хромосомы, которые видны во время деления клетки. Хотя каждая молекула ДНК содержит множество генетических инструкций, она также содержит дополнительный материал. Участки бессмысленной ДНК могут находиться между одним геном и другим, а иногда и внутри самой генной последовательности. Аминокислотные последовательности гена - это экзоны, а интроны - промежуточные бессмысленные участки. В клетках, которые собираются делиться, ДНК должна быть реплицирована, прежде чем произойдет митоз или деление клетки. В результате репликации образуются две комплементарные нити ДНК, так что каждая дочерняя клетка получает идентичный набор генов. Во время митоза происходит конденсация хромосом, в результате чего хромосомы становятся видимыми под микроскопом; в другие моменты клеточного цикла они не видны. В зрелой или неделящейся клетке хроматин может существовать в менее активной, конденсированной форме, называемой гетерохроматином, или в транскрипционно более активной форме, называемой эухроматином. Поскольку гетерохроматические участки ядра окрашиваются более интенсивно, чем участки, состоящие из эухроматина, ядерное окрашивание может служить ориентиром для определения активности клетки. Ядро, содержащее преимущественно эухроматин, окрашивается менее интенсивно. Ядро также содержит темноокрашенное круглое тело, называемое нуклеолой. Хотя нуклеолы были впервые описаны в 1781 году, их функция была неизвестна до начала 1960-х годов: было установлено, что транскрипция РНК происходит исключительно в нуклеолах. Нуклеолы - это структуры, состоящие из участков пяти различных хромосом, каждая из которых содержит часть генетического кода, необходимую для синтеза рРНК. Эухроматические ядра и ярко выраженные нуклеолы характерны для клеток, активно синтезирующих белки.</w:t>
      </w:r>
    </w:p>
    <w:p w14:paraId="5FF0DAB8" w14:textId="77777777" w:rsidR="006C4EF9" w:rsidRPr="00021085" w:rsidRDefault="00C728A9">
      <w:pPr>
        <w:spacing w:after="0"/>
        <w:ind w:firstLine="708"/>
        <w:jc w:val="both"/>
        <w:rPr>
          <w:rFonts w:ascii="Times New Roman" w:hAnsi="Times New Roman"/>
          <w:sz w:val="20"/>
          <w:szCs w:val="20"/>
        </w:rPr>
      </w:pPr>
      <w:r w:rsidRPr="00021085">
        <w:rPr>
          <w:rFonts w:ascii="Times New Roman" w:hAnsi="Times New Roman"/>
          <w:sz w:val="20"/>
          <w:szCs w:val="20"/>
        </w:rPr>
        <w:t>Вокруг ядра находится двойная мембрана, называемая ядерной оболочкой или ядерной мембраной. Ядерная мембрана содержит множество структурно сложных круглых пор, где две мембраны сливаются, образуя зазор, заполненный тонкой белковой мембраной. Данные свидетельствуют о том, что многие классы молекул, включая жидкости, электролиты, РНК, некоторые белки и, возможно, некоторые гормоны, могут перемещаться в обоих направлениях через ядерные поры. Ядерные поры, по-видимому, регулируют обмен молекулами между цитоплазмой и ядром.</w:t>
      </w:r>
    </w:p>
    <w:p w14:paraId="3603B876" w14:textId="77777777" w:rsidR="006C4EF9" w:rsidRPr="00021085" w:rsidRDefault="006F1FA3">
      <w:pPr>
        <w:spacing w:after="0"/>
        <w:ind w:firstLine="708"/>
        <w:jc w:val="both"/>
        <w:rPr>
          <w:rFonts w:ascii="Times New Roman" w:hAnsi="Times New Roman"/>
          <w:b/>
          <w:sz w:val="20"/>
          <w:szCs w:val="20"/>
        </w:rPr>
      </w:pPr>
      <w:r w:rsidRPr="00021085">
        <w:rPr>
          <w:rFonts w:ascii="Times New Roman" w:hAnsi="Times New Roman"/>
          <w:b/>
          <w:sz w:val="20"/>
          <w:szCs w:val="20"/>
        </w:rPr>
        <w:t>Цитоплазма и ее органеллы</w:t>
      </w:r>
    </w:p>
    <w:p w14:paraId="47C844C2" w14:textId="77777777" w:rsidR="006C4EF9" w:rsidRPr="00021085" w:rsidRDefault="00C728A9">
      <w:pPr>
        <w:spacing w:after="0"/>
        <w:ind w:firstLine="708"/>
        <w:jc w:val="both"/>
        <w:rPr>
          <w:rFonts w:ascii="Times New Roman" w:hAnsi="Times New Roman"/>
          <w:sz w:val="20"/>
          <w:szCs w:val="20"/>
        </w:rPr>
      </w:pPr>
      <w:r w:rsidRPr="00021085">
        <w:rPr>
          <w:rFonts w:ascii="Times New Roman" w:hAnsi="Times New Roman"/>
          <w:sz w:val="20"/>
          <w:szCs w:val="20"/>
        </w:rPr>
        <w:t>Цитоплазма окружает ядро, и именно в цитоплазме происходит вся работа клетки. Цитоплазма - это, по сути, коллоидный раствор, содержащий воду, электролиты, взвешенные белки, нейтральные жиры и молекулы гликогена. Хотя они не участвуют в функционировании клетки, в цитоплазме могут накапливаться пигменты. Некоторые пигменты, например меланин, который придает коже цвет, являются нормальными составляющими клетки. Билирубин - нормальный основной пигмент желчи; однако избыточное накопление билирубина в клетках является ненормальным. Клинически это проявляется в желтоватом окрашивании кожи и склер - состояние, называемое желтухой. В цитоплазме находятся различные органеллы, которые функционируют как органы клетки. К таким органеллам относятся рибосомы, эндоплазматический ретикулум (ЭР), комплекс Гольджи, митохондрии, лизосомы, микротрубочки, филаменты, пероксисомы и центриоли.</w:t>
      </w:r>
    </w:p>
    <w:p w14:paraId="6902A1AA" w14:textId="77777777" w:rsidR="006C4EF9" w:rsidRPr="00021085" w:rsidRDefault="00C728A9">
      <w:pPr>
        <w:spacing w:after="0"/>
        <w:ind w:firstLine="708"/>
        <w:jc w:val="both"/>
        <w:rPr>
          <w:rFonts w:ascii="Times New Roman" w:hAnsi="Times New Roman"/>
          <w:b/>
          <w:sz w:val="20"/>
          <w:szCs w:val="20"/>
        </w:rPr>
      </w:pPr>
      <w:r w:rsidRPr="00021085">
        <w:rPr>
          <w:rFonts w:ascii="Times New Roman" w:hAnsi="Times New Roman"/>
          <w:b/>
          <w:sz w:val="20"/>
          <w:szCs w:val="20"/>
        </w:rPr>
        <w:t>Рибосомы</w:t>
      </w:r>
    </w:p>
    <w:p w14:paraId="2500D2C6" w14:textId="77777777" w:rsidR="006C4EF9" w:rsidRPr="00021085" w:rsidRDefault="00C728A9">
      <w:pPr>
        <w:spacing w:after="0"/>
        <w:ind w:firstLine="708"/>
        <w:jc w:val="both"/>
        <w:rPr>
          <w:rFonts w:ascii="Times New Roman" w:hAnsi="Times New Roman"/>
          <w:sz w:val="20"/>
          <w:szCs w:val="20"/>
        </w:rPr>
      </w:pPr>
      <w:r w:rsidRPr="00021085">
        <w:rPr>
          <w:rFonts w:ascii="Times New Roman" w:hAnsi="Times New Roman"/>
          <w:sz w:val="20"/>
          <w:szCs w:val="20"/>
        </w:rPr>
        <w:t xml:space="preserve">Рибосомы служат местом синтеза белка в клетке. Они представляют собой небольшие частицы нуклеопротеидов (рРНК и белков), которые можно найти прикрепленными к стенке ЭР </w:t>
      </w:r>
      <w:r w:rsidR="00FB69F8" w:rsidRPr="00021085">
        <w:rPr>
          <w:rFonts w:ascii="Times New Roman" w:hAnsi="Times New Roman"/>
          <w:sz w:val="20"/>
          <w:szCs w:val="20"/>
        </w:rPr>
        <w:t>или в виде свободных рибосом</w:t>
      </w:r>
      <w:r w:rsidRPr="00021085">
        <w:rPr>
          <w:rFonts w:ascii="Times New Roman" w:hAnsi="Times New Roman"/>
          <w:sz w:val="20"/>
          <w:szCs w:val="20"/>
        </w:rPr>
        <w:t>. Рассеянные в цитоплазме по отдельности или соединенные нитями мРНК функциональные единицы называются полирибосомами. Свободные рибосомы участвуют в синтезе белков, в основном ферментов, которые помогают контролировать функции клетки.</w:t>
      </w:r>
    </w:p>
    <w:p w14:paraId="2BA2AB81" w14:textId="77777777" w:rsidR="006C4EF9" w:rsidRPr="00021085" w:rsidRDefault="00C728A9">
      <w:pPr>
        <w:spacing w:after="0"/>
        <w:ind w:firstLine="708"/>
        <w:jc w:val="both"/>
        <w:rPr>
          <w:rFonts w:ascii="Times New Roman" w:hAnsi="Times New Roman"/>
          <w:b/>
          <w:sz w:val="20"/>
          <w:szCs w:val="20"/>
        </w:rPr>
      </w:pPr>
      <w:r w:rsidRPr="00021085">
        <w:rPr>
          <w:rFonts w:ascii="Times New Roman" w:hAnsi="Times New Roman"/>
          <w:b/>
          <w:sz w:val="20"/>
          <w:szCs w:val="20"/>
        </w:rPr>
        <w:t>Эндоплазматический ретикулум</w:t>
      </w:r>
    </w:p>
    <w:p w14:paraId="1A9A48D6" w14:textId="77777777" w:rsidR="006C4EF9" w:rsidRPr="00021085" w:rsidRDefault="00412FB5">
      <w:pPr>
        <w:spacing w:after="0"/>
        <w:ind w:firstLine="708"/>
        <w:jc w:val="both"/>
        <w:rPr>
          <w:rFonts w:ascii="Times New Roman" w:hAnsi="Times New Roman"/>
          <w:sz w:val="20"/>
          <w:szCs w:val="20"/>
        </w:rPr>
      </w:pPr>
      <w:r w:rsidRPr="00021085">
        <w:rPr>
          <w:rFonts w:ascii="Times New Roman" w:hAnsi="Times New Roman"/>
          <w:sz w:val="20"/>
          <w:szCs w:val="20"/>
        </w:rPr>
        <w:t xml:space="preserve">ЭР - это обширная система парных мембран и плоских везикул, которая соединяет различные части внутренней клетки.  Между парными мембранами ЭР находится заполненное жидкостью пространство, называемое матриксом. Матрикс соединяет пространство между двумя мембранами двухслойной ядерной мембраны, клеточной мембраной и различными цитоплазматическими органеллами. Он функционирует как трубчатая коммуникационная система, транспортирующая различные вещества из одной части клетки в другую. Большая площадь поверхности и многочисленные ферментные системы, прикрепленные к мембранам ЭР, также обеспечивают механизм для основной части метаболических функций клетки. В клетках существует две формы </w:t>
      </w:r>
      <w:r w:rsidRPr="00412FB5">
        <w:rPr>
          <w:rFonts w:ascii="Times New Roman" w:hAnsi="Times New Roman"/>
          <w:sz w:val="20"/>
          <w:szCs w:val="20"/>
          <w:lang w:val="en-US"/>
        </w:rPr>
        <w:t>ER</w:t>
      </w:r>
      <w:r w:rsidRPr="00021085">
        <w:rPr>
          <w:rFonts w:ascii="Times New Roman" w:hAnsi="Times New Roman"/>
          <w:sz w:val="20"/>
          <w:szCs w:val="20"/>
        </w:rPr>
        <w:t xml:space="preserve">: шероховатая и гладкая. Шероховатый </w:t>
      </w:r>
      <w:r w:rsidRPr="00412FB5">
        <w:rPr>
          <w:rFonts w:ascii="Times New Roman" w:hAnsi="Times New Roman"/>
          <w:sz w:val="20"/>
          <w:szCs w:val="20"/>
          <w:lang w:val="en-US"/>
        </w:rPr>
        <w:t>ER</w:t>
      </w:r>
      <w:r w:rsidRPr="00021085">
        <w:rPr>
          <w:rFonts w:ascii="Times New Roman" w:hAnsi="Times New Roman"/>
          <w:sz w:val="20"/>
          <w:szCs w:val="20"/>
        </w:rPr>
        <w:t xml:space="preserve"> усеян рибосомами, прикрепленными к определенным сайтам связывания на мембране. Рибосомы с сопровождающей их нитью мРНК синтезируют белки. Белки, производимые шероховатым </w:t>
      </w:r>
      <w:r w:rsidRPr="00412FB5">
        <w:rPr>
          <w:rFonts w:ascii="Times New Roman" w:hAnsi="Times New Roman"/>
          <w:sz w:val="20"/>
          <w:szCs w:val="20"/>
          <w:lang w:val="en-US"/>
        </w:rPr>
        <w:t>ER</w:t>
      </w:r>
      <w:r w:rsidRPr="00021085">
        <w:rPr>
          <w:rFonts w:ascii="Times New Roman" w:hAnsi="Times New Roman"/>
          <w:sz w:val="20"/>
          <w:szCs w:val="20"/>
        </w:rPr>
        <w:t xml:space="preserve">, обычно предназначены для включения в клеточные мембраны и лизосомальные ферменты или для экспорта из клетки. Шероховатый ЭР отделяет эти белки от других компонентов цитоплазмы и изменяет их структуру для выполнения определенной функции. Например, синтез пищеварительных ферментов в ацинарных клетках поджелудочной железы и плазменных белков в клетках печени происходит в шероховатом ЭР. Для синтеза лизосомальных ферментов всем клеткам требуется шероховатый ЭР. Гладкий ЭР свободен от рибосом и непрерывен с шероховатым ЭР. Он не участвует в синтезе белка; вместо этого его ферменты участвуют в синтезе липидных молекул, регуляции </w:t>
      </w:r>
      <w:r w:rsidRPr="00021085">
        <w:rPr>
          <w:rFonts w:ascii="Times New Roman" w:hAnsi="Times New Roman"/>
          <w:sz w:val="20"/>
          <w:szCs w:val="20"/>
        </w:rPr>
        <w:lastRenderedPageBreak/>
        <w:t>внутриклеточного кальция, метаболизме и детоксикации некоторых гормонов и лекарств. В ней происходит синтез липидов, липопротеинов и стероидных гормонов. Саркоплазматический ретикулум скелетных и сердечных мышечных клеток является разновидностью гладкого ЭР. Ионы кальция, необходимые для сокращения мышц, накапливаются и высвобождаются из цистерн саркоплазматического ретикулума. Гладкий ЭР печени участвует в хранении гликогена и метаболизме липидорастворимых лекарств.</w:t>
      </w:r>
    </w:p>
    <w:p w14:paraId="2BE8EC78" w14:textId="77777777" w:rsidR="006C4EF9" w:rsidRPr="00021085" w:rsidRDefault="00C728A9">
      <w:pPr>
        <w:spacing w:after="0"/>
        <w:ind w:firstLine="708"/>
        <w:jc w:val="both"/>
        <w:rPr>
          <w:rFonts w:ascii="Times New Roman" w:hAnsi="Times New Roman"/>
          <w:b/>
          <w:sz w:val="20"/>
          <w:szCs w:val="20"/>
        </w:rPr>
      </w:pPr>
      <w:r w:rsidRPr="00021085">
        <w:rPr>
          <w:rFonts w:ascii="Times New Roman" w:hAnsi="Times New Roman"/>
          <w:b/>
          <w:sz w:val="20"/>
          <w:szCs w:val="20"/>
        </w:rPr>
        <w:t>Комплекс</w:t>
      </w:r>
      <w:r w:rsidR="00C96B36" w:rsidRPr="00021085">
        <w:rPr>
          <w:rFonts w:ascii="Times New Roman" w:hAnsi="Times New Roman"/>
          <w:b/>
          <w:sz w:val="20"/>
          <w:szCs w:val="20"/>
        </w:rPr>
        <w:t xml:space="preserve"> Гольджи</w:t>
      </w:r>
    </w:p>
    <w:p w14:paraId="21C49050" w14:textId="77777777" w:rsidR="006C4EF9" w:rsidRPr="00021085" w:rsidRDefault="00C728A9">
      <w:pPr>
        <w:spacing w:after="0"/>
        <w:ind w:firstLine="708"/>
        <w:jc w:val="both"/>
        <w:rPr>
          <w:rFonts w:ascii="Times New Roman" w:hAnsi="Times New Roman"/>
          <w:sz w:val="20"/>
          <w:szCs w:val="20"/>
        </w:rPr>
      </w:pPr>
      <w:r w:rsidRPr="00021085">
        <w:rPr>
          <w:rFonts w:ascii="Times New Roman" w:hAnsi="Times New Roman"/>
          <w:sz w:val="20"/>
          <w:szCs w:val="20"/>
        </w:rPr>
        <w:t>Аппарат Гольджи, иногда называемый комплексом Гольджи, состоит из стопок тонких, уплощенных везикул или мешочков. Эти тельца Гольджи находятся рядом с ядром и функционируют совместно с ЭР. Через везикулы-переносчики комплекс Гольджи получает небольшие покрытые мембраной вещества, образующиеся в ЭР. Многие клетки синтезируют белки, которые больше, чем активный продукт. Например, комплекс Гольджи бета-клеток поджелудочной железы расщепляет проинсулин, неактивную форму инсулина, на более мелкую активную форму. Комплекс Гольджи модифицирует эти вещества и упаковывает их в секреторные гранулы или везикулы. Эти секреторные везикулы содержат ферменты, предназначенные для экспорта из клетки. После соответствующих сигналов секреторные везикулы выходят из комплекса Гольджи в цитоплазму, соединяются с внутренней стороной плазматической мембраны и выпускают свое содержимое во внеклеточную жидкость. Кроме того, комплекс Гольджи может вырабатывать крупные углеводные молекулы, которые соединяются с белками, вырабатываемыми шероховатым ЭР, и образуют гликопротеины.</w:t>
      </w:r>
    </w:p>
    <w:p w14:paraId="0CE102F0" w14:textId="77777777" w:rsidR="006C4EF9" w:rsidRPr="00021085" w:rsidRDefault="00C96B36">
      <w:pPr>
        <w:spacing w:after="0"/>
        <w:jc w:val="both"/>
        <w:rPr>
          <w:rFonts w:ascii="Times New Roman" w:hAnsi="Times New Roman"/>
          <w:b/>
          <w:sz w:val="20"/>
          <w:szCs w:val="20"/>
        </w:rPr>
      </w:pPr>
      <w:r w:rsidRPr="00021085">
        <w:rPr>
          <w:rFonts w:ascii="Times New Roman" w:hAnsi="Times New Roman"/>
          <w:b/>
          <w:sz w:val="20"/>
          <w:szCs w:val="20"/>
        </w:rPr>
        <w:t xml:space="preserve">               Лизосомы и </w:t>
      </w:r>
      <w:r w:rsidR="00C728A9" w:rsidRPr="00021085">
        <w:rPr>
          <w:rFonts w:ascii="Times New Roman" w:hAnsi="Times New Roman"/>
          <w:b/>
          <w:sz w:val="20"/>
          <w:szCs w:val="20"/>
        </w:rPr>
        <w:t>пероксисомы</w:t>
      </w:r>
    </w:p>
    <w:p w14:paraId="2F3A7BAB" w14:textId="77777777" w:rsidR="006C4EF9" w:rsidRPr="00021085" w:rsidRDefault="00C728A9">
      <w:pPr>
        <w:spacing w:after="0"/>
        <w:jc w:val="both"/>
        <w:rPr>
          <w:rFonts w:ascii="Times New Roman" w:hAnsi="Times New Roman"/>
          <w:sz w:val="20"/>
          <w:szCs w:val="20"/>
        </w:rPr>
      </w:pPr>
      <w:r w:rsidRPr="00021085">
        <w:rPr>
          <w:rFonts w:ascii="Times New Roman" w:hAnsi="Times New Roman"/>
          <w:sz w:val="20"/>
          <w:szCs w:val="20"/>
        </w:rPr>
        <w:t xml:space="preserve">                Физиологи часто рассматривают лизосомы как пищеварительную систему клетки. В этих маленьких, закрытых мембраной мешочках содержатся мощные гидролитические ферменты. Эти ферменты способны расщеплять и перерабатывать изношенные части клетки. Они также расщепляют чужеродные вещества, например бактерии, попавшие в клетку. Все лизосомальные ферменты - это кислые гидролазы, то есть им необходима кислая среда. Лизосомы обеспечивают эту среду, поддерживая внутри себя рН около 5. </w:t>
      </w:r>
      <w:r w:rsidRPr="00412FB5">
        <w:rPr>
          <w:rFonts w:ascii="Times New Roman" w:hAnsi="Times New Roman"/>
          <w:sz w:val="20"/>
          <w:szCs w:val="20"/>
          <w:lang w:val="en-US"/>
        </w:rPr>
        <w:t>pH</w:t>
      </w:r>
      <w:r w:rsidRPr="00021085">
        <w:rPr>
          <w:rFonts w:ascii="Times New Roman" w:hAnsi="Times New Roman"/>
          <w:sz w:val="20"/>
          <w:szCs w:val="20"/>
        </w:rPr>
        <w:t xml:space="preserve"> цитоплазмы, равный примерно 7,2, служит для защиты других клеточных структур от этой кислотности. Как и многие другие органеллы, лизосомы имеют уникальную окружающую мембрану, которая может отторгаться, образуя везикулы, транспортирующие материалы по всей цитоплазме. Синтез лизосомальных ферментов происходит в шероховатом ЭР. После транспортировки в аппарат Гольджи и поглощения им, Гольджи биохимически модифицирует и упаковывает эти материалы в лизосомы. В отличие от других органелл, размеры и функции лизосом значительно варьируют. Это разнообразие определяется типом фермента, упакованного в лизосому комплексом Гольджи. Первичные лизосомы содержат гидролитические ферменты, которые еще не вступили в процесс пищеварения. Они превращаются во вторичные лизосомы после активации их ферментов и начала процесса химической деградации. Первичные лизосомы могут образовывать вторичные лизосомы одним из двух способов: гетерофагией или аутофагией Гетерофагоцитоз означает поглощение материала извне клетки. В результате разворачивания клеточной мембраны внешние материалы попадают внутрь клетки, образуя окружающий фагоцитарный пузырек или фагосому. Первичные лизосомы затем сливаются с фагосомами, образуя вторичные лизосомы. Гетерофагоцитоз наиболее распространен в фагоцитирующих белых кровяных клетках, таких как нейтрофилы и макрофаги. Аутофагоцитоз включает в себя удаление поврежденных клеточных органелл, таких как митохондрии или </w:t>
      </w:r>
      <w:r w:rsidRPr="00412FB5">
        <w:rPr>
          <w:rFonts w:ascii="Times New Roman" w:hAnsi="Times New Roman"/>
          <w:sz w:val="20"/>
          <w:szCs w:val="20"/>
          <w:lang w:val="en-US"/>
        </w:rPr>
        <w:t>ER</w:t>
      </w:r>
      <w:r w:rsidRPr="00021085">
        <w:rPr>
          <w:rFonts w:ascii="Times New Roman" w:hAnsi="Times New Roman"/>
          <w:sz w:val="20"/>
          <w:szCs w:val="20"/>
        </w:rPr>
        <w:t xml:space="preserve">, которые лизосомы должны удалить, чтобы клетка продолжала нормально функционировать. Аутофагоцитоз наиболее выражен в клетках, подвергающихся атрофии. Хотя ферменты во вторичных лизосомах могут расщеплять большинство белков, углеводов и липидов до их основных составляющих, некоторые материалы остаются непереваренными. Эти непереваренные материалы могут оставаться в цитоплазме в виде остаточных тел или выводиться из клетки путем экзоцитоза. В некоторых долгоживущих клетках, таких как нейроны и клетки сердечной мышцы, большое количество остаточных тел накапливается в виде гранул липофусцина или возрастного пигмента. Другие неперевариваемые пигменты, такие как вдыхаемые частицы углерода и пигменты татуировок, также накапливаются и могут сохраняться в остаточных телах в течение десятилетий. Лизосомы играют важную роль в нормальном метаболизме некоторых веществ в организме. При некоторых наследственных заболеваниях, известных как болезни лизосомного хранения, специфический лизосомальный фермент отсутствует или неактивен, и в этом случае переваривание определенных клеточных веществ (например, глюкоцереброзидов, ганглиозидов, сфингомиелина) не происходит. В результате эти вещества накапливаются в клетке. При болезни Тей-Сакса, аутосомно-рецессивном заболевании, наблюдается дефицит гексозаминидазы А - лизосомального фермента, необходимого для расщепления ганглиозида </w:t>
      </w:r>
      <w:r w:rsidRPr="00412FB5">
        <w:rPr>
          <w:rFonts w:ascii="Times New Roman" w:hAnsi="Times New Roman"/>
          <w:sz w:val="20"/>
          <w:szCs w:val="20"/>
          <w:lang w:val="en-US"/>
        </w:rPr>
        <w:t>GM</w:t>
      </w:r>
      <w:r w:rsidRPr="00021085">
        <w:rPr>
          <w:rFonts w:ascii="Times New Roman" w:hAnsi="Times New Roman"/>
          <w:sz w:val="20"/>
          <w:szCs w:val="20"/>
        </w:rPr>
        <w:t xml:space="preserve">2, содержащегося в мембранах нервных клеток. Хотя ганглиозид </w:t>
      </w:r>
      <w:r w:rsidRPr="00412FB5">
        <w:rPr>
          <w:rFonts w:ascii="Times New Roman" w:hAnsi="Times New Roman"/>
          <w:sz w:val="20"/>
          <w:szCs w:val="20"/>
          <w:lang w:val="en-US"/>
        </w:rPr>
        <w:t>GM</w:t>
      </w:r>
      <w:r w:rsidRPr="00021085">
        <w:rPr>
          <w:rFonts w:ascii="Times New Roman" w:hAnsi="Times New Roman"/>
          <w:sz w:val="20"/>
          <w:szCs w:val="20"/>
        </w:rPr>
        <w:t xml:space="preserve">2 накапливается во многих тканях, таких как сердце, печень и селезенка, его накопление в нервной системе и сетчатке глаза вызывает наибольшие повреждения. Меньшие, чем лизосомы, сферические мембраносвязанные органеллы, называемые пероксисомами, содержат специальный фермент, разлагающий пероксиды (например, перекись водорода). Пероксисомы выполняют функцию контроля над свободными радикалами. Если их не разрушить, эти крайне нестабильные химические соединения могут повредить другие цитоплазматические молекулы. Например, каталаза расщепляет токсичные молекулы перекиси водорода до воды. Пероксисомы также содержат ферменты, необходимые для расщепления очень длинноцепочечных жирных кислот, которые неэффективно расщепляются </w:t>
      </w:r>
      <w:r w:rsidRPr="00021085">
        <w:rPr>
          <w:rFonts w:ascii="Times New Roman" w:hAnsi="Times New Roman"/>
          <w:sz w:val="20"/>
          <w:szCs w:val="20"/>
        </w:rPr>
        <w:lastRenderedPageBreak/>
        <w:t>ферментами митохондрий. В клетках печени пероксисомальные ферменты участвуют в образовании желчных кислот. При генетическом заболевании под названием адренолейкодистрофия, наиболее распространенном нарушении работы пероксисом, накопление длинноцепочечных жирных кислот происходит в нервной системе и надпочечниках. Это заболевание, которое быстро прогрессирует и приводит к летальному исходу, приводит к слабоумию и надпочечниковой недостаточности из-за накопления жирных кислот.</w:t>
      </w:r>
    </w:p>
    <w:p w14:paraId="71A717B9" w14:textId="77777777" w:rsidR="006C4EF9" w:rsidRPr="00021085" w:rsidRDefault="00C728A9">
      <w:pPr>
        <w:spacing w:after="0"/>
        <w:jc w:val="both"/>
        <w:rPr>
          <w:rFonts w:ascii="Times New Roman" w:hAnsi="Times New Roman"/>
          <w:b/>
          <w:sz w:val="20"/>
          <w:szCs w:val="20"/>
        </w:rPr>
      </w:pPr>
      <w:r w:rsidRPr="00021085">
        <w:rPr>
          <w:rFonts w:ascii="Times New Roman" w:hAnsi="Times New Roman"/>
          <w:b/>
          <w:sz w:val="20"/>
          <w:szCs w:val="20"/>
        </w:rPr>
        <w:t xml:space="preserve">            Протеасомы</w:t>
      </w:r>
    </w:p>
    <w:p w14:paraId="324614C9" w14:textId="77777777" w:rsidR="006C4EF9" w:rsidRPr="00021085" w:rsidRDefault="00C728A9">
      <w:pPr>
        <w:spacing w:after="0"/>
        <w:jc w:val="both"/>
        <w:rPr>
          <w:rFonts w:ascii="Times New Roman" w:hAnsi="Times New Roman"/>
          <w:sz w:val="20"/>
          <w:szCs w:val="20"/>
        </w:rPr>
      </w:pPr>
      <w:r w:rsidRPr="00021085">
        <w:rPr>
          <w:rFonts w:ascii="Times New Roman" w:hAnsi="Times New Roman"/>
          <w:sz w:val="20"/>
          <w:szCs w:val="20"/>
        </w:rPr>
        <w:t xml:space="preserve">            В расщеплении белков (протеолизе) участвуют три основных клеточных механизма. Один из них - это ранее упомянутая эндосомально-лизосомальная деградация. Другим цитоплазматическим механизмом деградации является каспазный путь, который участвует в апоптотической гибели клеток. Третий способ протеолиза происходит внутри органеллы, называемой протеасомой. Протеасомы довольно велики (около 2000 кд) и, как предполагается, присутствуют в ядре и цитоплазме. Эта органелла распознает неправильно сформированные белки, предназначенные для деградации, включая факторы транскрипции и циклины, которые играют важную роль в контроле клеточного цикла. Предполагается, что до трети вновь образованных полипептидных цепей отбираются для деградации протеасомой благодаря механизмам контроля качества внутри клетки.</w:t>
      </w:r>
    </w:p>
    <w:p w14:paraId="4598312B" w14:textId="77777777" w:rsidR="006C4EF9" w:rsidRPr="00021085" w:rsidRDefault="00C728A9">
      <w:pPr>
        <w:spacing w:after="0"/>
        <w:jc w:val="both"/>
        <w:rPr>
          <w:rFonts w:ascii="Times New Roman" w:hAnsi="Times New Roman"/>
          <w:b/>
          <w:sz w:val="20"/>
          <w:szCs w:val="20"/>
        </w:rPr>
      </w:pPr>
      <w:r w:rsidRPr="00021085">
        <w:rPr>
          <w:rFonts w:ascii="Times New Roman" w:hAnsi="Times New Roman"/>
          <w:b/>
          <w:sz w:val="20"/>
          <w:szCs w:val="20"/>
        </w:rPr>
        <w:t xml:space="preserve">            Митохондрии</w:t>
      </w:r>
    </w:p>
    <w:p w14:paraId="7AA329C4" w14:textId="77777777" w:rsidR="006C4EF9" w:rsidRPr="00021085" w:rsidRDefault="00C728A9">
      <w:pPr>
        <w:spacing w:after="0"/>
        <w:jc w:val="both"/>
        <w:rPr>
          <w:rFonts w:ascii="Times New Roman" w:hAnsi="Times New Roman"/>
          <w:sz w:val="20"/>
          <w:szCs w:val="20"/>
        </w:rPr>
      </w:pPr>
      <w:r w:rsidRPr="00021085">
        <w:rPr>
          <w:rFonts w:ascii="Times New Roman" w:hAnsi="Times New Roman"/>
          <w:sz w:val="20"/>
          <w:szCs w:val="20"/>
        </w:rPr>
        <w:t xml:space="preserve">            Митохондрии - это буквально "электростанции" клетки, потому что они превращают органические соединения в энергию, которая легко доступна клетке. Митохондрии не производят энергию, а извлекают ее из органических соединений. Митохондрии содержат ферменты, необходимые для захвата большей части энергии, содержащейся в пищевых продуктах, и преобразования ее в клеточную энергию. Этот многоступенчатый процесс называется клеточным дыханием, поскольку для его осуществления необходим кислород. Клетки хранят большую часть этой энергии в виде высокоэнергетических фосфатных связей, содержащихся в таких соединениях, как аденозинтрифосфат (АТФ), который обеспечивает различные виды клеточной деятельности. Энергия, которая не используется или не хранится, рассеивается в виде тепла, используемого для поддержания температуры тела. Митохондрии находятся рядом с местом потребления энергии в клетке (например, рядом с миофибриллами в мышечных клетках). Количество митохондрий в клетках определенного типа зависит от вида деятельности, которую выполняет клетка, и энергии, необходимой для этой деятельности. Например, резкое увеличение количества митохондрий происходит в скелетной мышце, которую многократно стимулируют к сокращению. Митохондрии состоят из двух мембран: наружной, которая окружает периферию митохондрии, и внутренней, которая образует выступы, похожие на полки, называемые кристами. Внешняя и внутренняя мембраны образуют два пространства. Внешнее пространство находится между двумя мембранами. В глубине внешнего пространства находится внутреннее, или матричное, пространство, содержащее аморфный матрикс. Внешняя мембрана митохондрий участвует в синтезе липидов и метаболизме жирных кислот, в то время как внутренняя мембрана содержит ферменты дыхательной цепи и транспортные белки, необходимые для синтеза АТФ. Митохондрии содержат собственную ДНК и рибосомы и являются самовоспроизводящимися. ДНК находится в митохондриальном матриксе и отличается от хромосомной ДНК, находящейся в ядре. Митохондриальная ДНК, известная как "другой геном человека", представляет собой двухцепочечную кольцевую молекулу, которая кодирует рибосомальную РНК (рРНК) и трансферную РНК (тРНК), необходимые для внутримитохондриального синтеза белков, необходимых для энергогенерирующей функции митохондрий. Хотя митохондриальная ДНК руководит синтезом 13 белков, необходимых для работы митохондрий, ДНК ядра кодирует структурные белки митохондрий и другие белки, необходимые для осуществления клеточного дыхания. Митохондриальная ДНК наследуется матрилинейно (т.е. от матери), что создает основу для изучения семейной родословной. В каждом из митохондриальных генов были обнаружены мутации, и в настоящее время начинает формироваться понимание роли митохондриальной ДНК в некоторых заболеваниях. Большинство тканей организма в той или иной степени зависят от окислительного метаболизма и поэтому могут быть подвержены влиянию митохондриальных нарушений.</w:t>
      </w:r>
    </w:p>
    <w:p w14:paraId="60863AAA" w14:textId="77777777" w:rsidR="006C4EF9" w:rsidRPr="00021085" w:rsidRDefault="00C728A9">
      <w:pPr>
        <w:spacing w:after="0"/>
        <w:ind w:firstLine="708"/>
        <w:jc w:val="both"/>
        <w:rPr>
          <w:rFonts w:ascii="Times New Roman" w:hAnsi="Times New Roman"/>
          <w:b/>
          <w:sz w:val="20"/>
          <w:szCs w:val="20"/>
        </w:rPr>
      </w:pPr>
      <w:r w:rsidRPr="00021085">
        <w:rPr>
          <w:rFonts w:ascii="Times New Roman" w:hAnsi="Times New Roman"/>
          <w:b/>
          <w:sz w:val="20"/>
          <w:szCs w:val="20"/>
        </w:rPr>
        <w:t>Цитоскелет</w:t>
      </w:r>
    </w:p>
    <w:p w14:paraId="18856C58" w14:textId="77777777" w:rsidR="006C4EF9" w:rsidRPr="00021085" w:rsidRDefault="00C728A9">
      <w:pPr>
        <w:spacing w:after="0"/>
        <w:ind w:firstLine="708"/>
        <w:jc w:val="both"/>
        <w:rPr>
          <w:rFonts w:ascii="Times New Roman" w:hAnsi="Times New Roman"/>
          <w:sz w:val="20"/>
          <w:szCs w:val="20"/>
        </w:rPr>
      </w:pPr>
      <w:r w:rsidRPr="00021085">
        <w:rPr>
          <w:rFonts w:ascii="Times New Roman" w:hAnsi="Times New Roman"/>
          <w:sz w:val="20"/>
          <w:szCs w:val="20"/>
        </w:rPr>
        <w:t>Помимо органелл, цитоплазма содержит сеть микротрубочек, микрофиламентов, промежуточных и толстых филаментов. Поскольку они управляют формой и движением клетки, эти структуры являются основным компонентом структурных элементов, называемых цитоскелетом.</w:t>
      </w:r>
    </w:p>
    <w:p w14:paraId="519A249D" w14:textId="77777777" w:rsidR="006C4EF9" w:rsidRPr="00021085" w:rsidRDefault="00C728A9">
      <w:pPr>
        <w:spacing w:after="0"/>
        <w:ind w:firstLine="708"/>
        <w:jc w:val="both"/>
        <w:rPr>
          <w:rFonts w:ascii="Times New Roman" w:hAnsi="Times New Roman"/>
          <w:b/>
          <w:sz w:val="20"/>
          <w:szCs w:val="20"/>
        </w:rPr>
      </w:pPr>
      <w:r w:rsidRPr="00021085">
        <w:rPr>
          <w:rFonts w:ascii="Times New Roman" w:hAnsi="Times New Roman"/>
          <w:b/>
          <w:sz w:val="20"/>
          <w:szCs w:val="20"/>
        </w:rPr>
        <w:t>Микротрубочки</w:t>
      </w:r>
    </w:p>
    <w:p w14:paraId="217B812A" w14:textId="77777777" w:rsidR="006C4EF9" w:rsidRPr="00021085" w:rsidRDefault="00C728A9">
      <w:pPr>
        <w:spacing w:after="0"/>
        <w:ind w:firstLine="708"/>
        <w:jc w:val="both"/>
        <w:rPr>
          <w:rFonts w:ascii="Times New Roman" w:hAnsi="Times New Roman"/>
          <w:sz w:val="20"/>
          <w:szCs w:val="20"/>
        </w:rPr>
      </w:pPr>
      <w:r w:rsidRPr="00021085">
        <w:rPr>
          <w:rFonts w:ascii="Times New Roman" w:hAnsi="Times New Roman"/>
          <w:sz w:val="20"/>
          <w:szCs w:val="20"/>
        </w:rPr>
        <w:t xml:space="preserve">Микротрубочки - это тонкие трубчатые структуры, состоящие из глобулярных белков, называемых тубулинами. Микротрубочки выполняют множество функций, включая развитие и поддержание формы клеток. Они участвуют в механизмах внутриклеточного транспорта, включая аксоплазматический транспорт в нейронах и дисперсию меланина в пигментных клетках кожи. Другие функции включают формирование базовой структуры для нескольких сложных цитоплазматических органелл, включая центриоли, базальные тела, реснички и жгутики. Аномалии цитоскелета могут способствовать изменению подвижности и функции клеток. Например, правильное функционирование микротрубочек необходимо для различных этапов миграции лейкоцитов (белых кровяных телец). При некоторых заболеваниях, таких как сахарный диабет, изменения в подвижности и миграции лейкоцитов могут препятствовать хемотаксису и фагоцитозу при воспалительном ответе и предрасполагать к развитию </w:t>
      </w:r>
      <w:r w:rsidRPr="00021085">
        <w:rPr>
          <w:rFonts w:ascii="Times New Roman" w:hAnsi="Times New Roman"/>
          <w:sz w:val="20"/>
          <w:szCs w:val="20"/>
        </w:rPr>
        <w:lastRenderedPageBreak/>
        <w:t>бактериальной инфекции. Клетки могут быстро собирать и разбирать микротрубочки в соответствии с конкретными потребностями. Действие растительного алкалоида колхицина останавливает сборку микротрубочек. Это соединение останавливает митоз клеток, препятствуя формированию митотического веретена. Колхицин часто используется для цитогенетических (хромосомных) исследований. Он также используется в качестве препарата для лечения подагры. Способность препарата уменьшать воспалительную реакцию, связанную с этим заболеванием, может быть обусловлена его способностью нарушать микротубулярную функцию белых кровяных клеток и их миграцию в область поражения.</w:t>
      </w:r>
    </w:p>
    <w:p w14:paraId="1A16F1D7" w14:textId="77777777" w:rsidR="006C4EF9" w:rsidRPr="00021085" w:rsidRDefault="00C96B36">
      <w:pPr>
        <w:spacing w:after="0"/>
        <w:ind w:firstLine="708"/>
        <w:jc w:val="both"/>
        <w:rPr>
          <w:rFonts w:ascii="Times New Roman" w:hAnsi="Times New Roman"/>
          <w:sz w:val="20"/>
          <w:szCs w:val="20"/>
        </w:rPr>
      </w:pPr>
      <w:r w:rsidRPr="00021085">
        <w:rPr>
          <w:rFonts w:ascii="Times New Roman" w:hAnsi="Times New Roman"/>
          <w:b/>
          <w:sz w:val="20"/>
          <w:szCs w:val="20"/>
        </w:rPr>
        <w:t xml:space="preserve">Реснички и </w:t>
      </w:r>
      <w:r w:rsidR="00C728A9" w:rsidRPr="00021085">
        <w:rPr>
          <w:rFonts w:ascii="Times New Roman" w:hAnsi="Times New Roman"/>
          <w:b/>
          <w:sz w:val="20"/>
          <w:szCs w:val="20"/>
        </w:rPr>
        <w:t>жгутики</w:t>
      </w:r>
      <w:r w:rsidR="00C728A9" w:rsidRPr="00021085">
        <w:rPr>
          <w:rFonts w:ascii="Times New Roman" w:hAnsi="Times New Roman"/>
          <w:sz w:val="20"/>
          <w:szCs w:val="20"/>
        </w:rPr>
        <w:t>. Реснички и жгутики - это волосовидные отростки, отходящие от клеточной мембраны и способные совершать машущие движения, которые могут перемещать окружающую жидкость или перемещать клетку через жидкую среду. И те, и другие содержат одинаково организованные ядра микротрубочек, состоящие из двух микротрубочек, окруженных по периферии скоплениями парных микротрубочек. Каждая ресничка и жгутик прикреплены к базальному телу, которое отвечает за формирование микротрубочкового ядра. Реснички находятся на апикальных (люминальных) поверхностях многих эпителиальных выстилок, в том числе в носовых пазухах или проходах, например в верхних дыхательных путях. Удаление слизи из дыхательных путей в значительной степени зависит от правильной работы ресничек. Флагеллы образуют хвостоподобные структуры, обеспечивающие подвижность сперматозоидов. Генетические дефекты могут привести к неправильному формированию микротрубочек, в результате чего реснички могут оказаться нефункциональными. Одно из таких нарушений, синдром неподвижных ресничек, нарушает подвижность сперматозоидов, вызывая мужское бесплодие, а также обездвиживает реснички дыхательных путей, препятствуя очищению вдыхаемых бактерий, что приводит к хроническому заболеванию легких, называемому бронхоэктазией.</w:t>
      </w:r>
    </w:p>
    <w:p w14:paraId="7D4886D0" w14:textId="77777777" w:rsidR="006C4EF9" w:rsidRPr="00021085" w:rsidRDefault="00C96B36">
      <w:pPr>
        <w:spacing w:after="0"/>
        <w:ind w:firstLine="708"/>
        <w:jc w:val="both"/>
        <w:rPr>
          <w:rFonts w:ascii="Times New Roman" w:hAnsi="Times New Roman"/>
          <w:sz w:val="20"/>
          <w:szCs w:val="20"/>
        </w:rPr>
      </w:pPr>
      <w:r w:rsidRPr="00021085">
        <w:rPr>
          <w:rFonts w:ascii="Times New Roman" w:hAnsi="Times New Roman"/>
          <w:b/>
          <w:sz w:val="20"/>
          <w:szCs w:val="20"/>
        </w:rPr>
        <w:t xml:space="preserve">Центриоли и базальные </w:t>
      </w:r>
      <w:r w:rsidR="00C728A9" w:rsidRPr="00021085">
        <w:rPr>
          <w:rFonts w:ascii="Times New Roman" w:hAnsi="Times New Roman"/>
          <w:b/>
          <w:sz w:val="20"/>
          <w:szCs w:val="20"/>
        </w:rPr>
        <w:t>тела</w:t>
      </w:r>
      <w:r w:rsidR="00C728A9" w:rsidRPr="00021085">
        <w:rPr>
          <w:rFonts w:ascii="Times New Roman" w:hAnsi="Times New Roman"/>
          <w:sz w:val="20"/>
          <w:szCs w:val="20"/>
        </w:rPr>
        <w:t>. Центриоли и базальные тела - структурно идентичные органеллы, состоящие из массива высокоорганизованных микротрубочек. Внутри центриоли и базальные тела имеют аморфное центральное ядро, окруженное кластерами, состоящими из триплетных наборов микротрубочек. В делящихся клетках две цилиндрические центриоли образуют митотическое веретено, которое помогает в разделении и перемещении хромосом. Базальные тельца более многочисленны, чем центриоли, и находятся вблизи клеточной мембраны вместе с ресничками и жгутиками. Они отвечают за формирование высокоорганизованного ядра микротрубочек, которое находится в ресничках и жгутиках. Внутреннее микротрубочковое расположение центриолей и базальных тел отличается от того, что наблюдается в ресничках и жгутиках.</w:t>
      </w:r>
    </w:p>
    <w:p w14:paraId="6268E53A" w14:textId="77777777" w:rsidR="006C4EF9" w:rsidRPr="00021085" w:rsidRDefault="00C728A9">
      <w:pPr>
        <w:spacing w:after="0"/>
        <w:ind w:firstLine="708"/>
        <w:jc w:val="both"/>
        <w:rPr>
          <w:rFonts w:ascii="Times New Roman" w:hAnsi="Times New Roman"/>
          <w:b/>
          <w:sz w:val="20"/>
          <w:szCs w:val="20"/>
        </w:rPr>
      </w:pPr>
      <w:r w:rsidRPr="00021085">
        <w:rPr>
          <w:rFonts w:ascii="Times New Roman" w:hAnsi="Times New Roman"/>
          <w:b/>
          <w:sz w:val="20"/>
          <w:szCs w:val="20"/>
        </w:rPr>
        <w:t xml:space="preserve">Микрофиламенты. </w:t>
      </w:r>
      <w:r w:rsidRPr="00021085">
        <w:rPr>
          <w:rFonts w:ascii="Times New Roman" w:hAnsi="Times New Roman"/>
          <w:sz w:val="20"/>
          <w:szCs w:val="20"/>
        </w:rPr>
        <w:t>Микрофиламенты - это тонкие, нитевидные цитоплазматические структуры. Существует три класса микрофиламентов: тонкие микрофиламенты, которые эквивалентны тонким актиновым филаментам в мышцах; промежуточные филаменты, которые представляют собой неоднородную группу филаментов с размерами диаметра между толстыми и тонкими филаментами; и толстые миозиновые филаменты, которые присутствуют в мышечных клетках, но могут временно существовать и в других клетках. Сокращение мышц зависит от взаимодействия между тонкими актиновыми и толстыми миозиновыми филаментами. Микрофиламенты присутствуют в поверхностной зоне цитоплазмы большинства клеток. Сократительная деятельность с участием микрофиламентов и связанных с ними толстых миозиновых нитей способствует перемещению цитоплазмы и клеточной мембраны во время эндоцитоза и экзоцитоза. Микрофиламенты также присутствуют в микроворсинках кишечника. Промежуточные филаменты помогают поддерживать и сохранять асимметричную форму клеток. Примерами промежуточных филаментов являются кератиновые филаменты, которые прикреплены к клеточной мембране эпидермальных кератиноцитов кожи, и глиальные филаменты, которые содержатся в астроцитах и других глиальных клетках нервной системы. Нейрофибриллярные клубки, обнаруживаемые в мозге при болезни Альцгеймера, содержат связанные с микротрубочками белки и нейрофиламенты, что свидетельствует о нарушении цитоскелета нейронов.</w:t>
      </w:r>
    </w:p>
    <w:p w14:paraId="6D2ED216" w14:textId="77777777" w:rsidR="006C4EF9" w:rsidRPr="00021085" w:rsidRDefault="006F1FA3">
      <w:pPr>
        <w:spacing w:after="0"/>
        <w:ind w:firstLine="708"/>
        <w:jc w:val="both"/>
        <w:rPr>
          <w:rFonts w:ascii="Times New Roman" w:hAnsi="Times New Roman"/>
          <w:sz w:val="20"/>
          <w:szCs w:val="20"/>
        </w:rPr>
      </w:pPr>
      <w:r w:rsidRPr="00021085">
        <w:rPr>
          <w:rFonts w:ascii="Times New Roman" w:hAnsi="Times New Roman"/>
          <w:b/>
          <w:sz w:val="20"/>
          <w:szCs w:val="20"/>
        </w:rPr>
        <w:t>Клеточная мембрана</w:t>
      </w:r>
      <w:r w:rsidR="00C728A9" w:rsidRPr="00021085">
        <w:rPr>
          <w:rFonts w:ascii="Times New Roman" w:hAnsi="Times New Roman"/>
          <w:b/>
          <w:sz w:val="20"/>
          <w:szCs w:val="20"/>
        </w:rPr>
        <w:t xml:space="preserve">. </w:t>
      </w:r>
      <w:r w:rsidR="00C728A9" w:rsidRPr="00021085">
        <w:rPr>
          <w:rFonts w:ascii="Times New Roman" w:hAnsi="Times New Roman"/>
          <w:sz w:val="20"/>
          <w:szCs w:val="20"/>
        </w:rPr>
        <w:t xml:space="preserve">Клетка заключена в тонкую мембрану, которая отделяет внутриклеточное содержимое от внеклеточной среды. Чтобы отличить ее от других клеточных мембран, таких как митохондриальная или ядерная, клеточную мембрану часто называют плазматической. Во многих отношениях плазматическая мембрана является одной из самых важных частей клетки. Она действует как полупроницаемая структура, разделяющая внутриклеточную и внеклеточную среду. Она обеспечивает рецепторы для гормонов и других биологически активных веществ, участвует в электрических процессах, происходящих в нервных и мышечных клетках, а также помогает регулировать рост и пролиферацию клеток. Клеточная мембрана может играть важную роль в поведении раковых клеток. Клеточная мембрана состоит из организованной структуры липидов, углеводов и белков. Основным структурным компонентом мембраны является ее липидный бислой. Это бимолекулярный слой, состоящий в основном из фосфолипидов, а также гликолипидов и холестерина. Липиды образуют бислойную структуру, которая, по сути, непроницаема для всех веществ, кроме липидорастворимых. Примерно 75 % липидов составляют фосфолипиды, каждый из которых имеет гидрофильную (растворимую в воде) головку и гидрофобный (нерастворимый в воде) хвост. Молекулы фосфолипидов, а также гликолипидов расположены таким образом, что их гидрофильные головки обращены наружу с каждой стороны мембраны, а гидрофобные хвосты направлены к середине мембраны. Гидрофильные головки удерживают воду и помогают клеткам прилипать друг к другу. При </w:t>
      </w:r>
      <w:r w:rsidR="00C728A9" w:rsidRPr="00021085">
        <w:rPr>
          <w:rFonts w:ascii="Times New Roman" w:hAnsi="Times New Roman"/>
          <w:sz w:val="20"/>
          <w:szCs w:val="20"/>
        </w:rPr>
        <w:lastRenderedPageBreak/>
        <w:t>нормальной температуре тела вязкость липидного компонента мембраны эквивалентна вязкости оливкового масла. Присутствие холестерина делает мембрану более жесткой. Хотя липидный бислой обеспечивает основную структуру клеточной мембраны, большинство специфических функций выполняют белки. Некоторые белки, называемые трансмембранными, проходят непосредственно через мембрану и сообщаются с внутриклеточной и внеклеточной средой. Интегральные белки - это трансмембранные белки, плотно связанные с липидами в бислое и являющиеся, по сути, частью мембраны. Второй тип белков, периферические белки, связаны с одной или другой стороной мембраны и не проникают в липидный бислой. Удаление периферических белков с поверхности мембраны обычно приводит к ее повреждению. Способ, которым белки связаны с клеточной мембраной, часто определяет их функцию. Так, периферические белки связаны с функциями внутренней или внешней стороны мембраны, на которой они находятся. Периферические белки обычно служат рецепторами или участвуют во внутриклеточных сигнальных системах. В отличие от них, только трансмембранные белки могут функционировать по обе стороны мембраны или переносить молекулы через нее. Многие интегральные трансмембранные белки образуют ионные каналы, расположенные на поверхности клетки. Эти канальные белки имеют сложную морфологию и избирательны по отношению к веществам, которые они пропускают. Мутации в этих канальных белках, часто называемые каналопатиями, являются причиной множества генетических заболеваний. Например, при муковисцидозе основной дефект заключается в аномальном хлоридном канале, что приводит к повышенной реабсорбции натрия и воды, в результате чего секреты дыхательных путей сгущаются и закупоривают дыхательные пути.</w:t>
      </w:r>
    </w:p>
    <w:p w14:paraId="383E8509" w14:textId="77777777" w:rsidR="006C4EF9" w:rsidRPr="00021085" w:rsidRDefault="00C728A9">
      <w:pPr>
        <w:spacing w:after="0"/>
        <w:ind w:firstLine="708"/>
        <w:jc w:val="both"/>
        <w:rPr>
          <w:rFonts w:ascii="Times New Roman" w:hAnsi="Times New Roman"/>
          <w:sz w:val="20"/>
          <w:szCs w:val="20"/>
        </w:rPr>
      </w:pPr>
      <w:r w:rsidRPr="00021085">
        <w:rPr>
          <w:rFonts w:ascii="Times New Roman" w:hAnsi="Times New Roman"/>
          <w:sz w:val="20"/>
          <w:szCs w:val="20"/>
        </w:rPr>
        <w:t xml:space="preserve">Поверхность клетки окружает пушистый слой, который называется клеточной оболочкой, или гликокаликсом. Структура гликокаликса состоит из длинных сложных углеводных цепочек, прикрепленных к белковым молекулам, проникающим через внешнюю часть мембраны (гликопротеины); обращенных наружу мембранных липидов (гликолипиды); и углеводсвязывающих белков, называемых лектинами. Клеточная оболочка участвует в межклеточном распознавании и адгезии. Она содержит антигены тканевых трансплантатов, которые маркируют клетки как собственные или несобственные. Клеточная оболочка эритроцита содержит антигены группы крови </w:t>
      </w:r>
      <w:r w:rsidRPr="00412FB5">
        <w:rPr>
          <w:rFonts w:ascii="Times New Roman" w:hAnsi="Times New Roman"/>
          <w:sz w:val="20"/>
          <w:szCs w:val="20"/>
          <w:lang w:val="en-US"/>
        </w:rPr>
        <w:t>ABO</w:t>
      </w:r>
      <w:r w:rsidRPr="00021085">
        <w:rPr>
          <w:rFonts w:ascii="Times New Roman" w:hAnsi="Times New Roman"/>
          <w:sz w:val="20"/>
          <w:szCs w:val="20"/>
        </w:rPr>
        <w:t>. Между клеточной мембраной и клеточной оболочкой существует тесная взаимосвязь. Если клеточная оболочка удалена ферментативным путем, клетка остается жизнеспособной и может образовать новую клеточную оболочку, но повреждение клеточной мембраны обычно приводит к гибели клетки.</w:t>
      </w:r>
    </w:p>
    <w:p w14:paraId="51828B9A" w14:textId="77777777" w:rsidR="006C4EF9" w:rsidRPr="00021085" w:rsidRDefault="00C728A9">
      <w:pPr>
        <w:spacing w:after="0"/>
        <w:ind w:firstLine="708"/>
        <w:jc w:val="both"/>
        <w:rPr>
          <w:rFonts w:ascii="Times New Roman" w:hAnsi="Times New Roman"/>
          <w:b/>
          <w:sz w:val="16"/>
          <w:szCs w:val="16"/>
        </w:rPr>
      </w:pPr>
      <w:r w:rsidRPr="00021085">
        <w:rPr>
          <w:rFonts w:ascii="Times New Roman" w:hAnsi="Times New Roman"/>
          <w:b/>
          <w:sz w:val="16"/>
          <w:szCs w:val="16"/>
        </w:rPr>
        <w:t>КЛЕТОЧНЫЙ МЕТАБОЛИЗМ И ИСТОЧНИКИ ЭНЕРГИИ</w:t>
      </w:r>
    </w:p>
    <w:p w14:paraId="18326AEA" w14:textId="77777777" w:rsidR="006C4EF9" w:rsidRPr="00021085" w:rsidRDefault="00C728A9">
      <w:pPr>
        <w:spacing w:after="0"/>
        <w:ind w:firstLine="708"/>
        <w:jc w:val="both"/>
        <w:rPr>
          <w:rFonts w:ascii="Times New Roman" w:hAnsi="Times New Roman"/>
          <w:sz w:val="20"/>
          <w:szCs w:val="20"/>
        </w:rPr>
      </w:pPr>
      <w:r w:rsidRPr="00021085">
        <w:rPr>
          <w:rFonts w:ascii="Times New Roman" w:hAnsi="Times New Roman"/>
          <w:sz w:val="20"/>
          <w:szCs w:val="20"/>
        </w:rPr>
        <w:t>Энергия - это способность выполнять работу. Клетки используют кислород и продукты распада пищи, которую мы едим, для получения энергии, необходимой для сокращения мышц, переноса ионов и молекул, а также для синтеза ферментов, гормонов и других макромолекул. Энергетический метаболизм - это процессы, в ходе которых жиры, белки и углеводы из потребляемой нами пищи преобразуются в энергию или сложные источники энергии в клетке. Катаболизм и анаболизм - это две фазы метаболизма. Катаболизм заключается в расщеплении накопленных питательных веществ и тканей организма для получения энергии. Анаболизм - это конструктивный процесс, в ходе которого из более простых молекул образуются более сложные. Особым носителем клеточной энергии является АТФ. Молекулы АТФ состоят из аденозина - азотистого основания, рибозы - пятиуглеродного сахара и трех фосфатных групп. Фосфатные группы соединены двумя высокоэнергетическими связями. Большое количество свободной энергии высвобождается при гидролизе АТФ с образованием аденозиндифосфата (АДФ) - молекулы аденозина, содержащей две фосфатные группы.</w:t>
      </w:r>
    </w:p>
    <w:p w14:paraId="613C4FEC" w14:textId="77777777" w:rsidR="006C4EF9" w:rsidRPr="00021085" w:rsidRDefault="00C728A9">
      <w:pPr>
        <w:spacing w:after="0"/>
        <w:ind w:firstLine="708"/>
        <w:jc w:val="both"/>
        <w:rPr>
          <w:rFonts w:ascii="Times New Roman" w:hAnsi="Times New Roman"/>
          <w:sz w:val="20"/>
          <w:szCs w:val="20"/>
        </w:rPr>
      </w:pPr>
      <w:r w:rsidRPr="00021085">
        <w:rPr>
          <w:rFonts w:ascii="Times New Roman" w:hAnsi="Times New Roman"/>
          <w:sz w:val="20"/>
          <w:szCs w:val="20"/>
        </w:rPr>
        <w:t>Свободная энергия, высвобождающаяся при гидролизе АТФ, используется для приведения в движение реакций, требующих свободной энергии, таких как сокращение мышц и активные транспортные механизмы. Энергия, поступающая с пищей, используется для обратного превращения АДФ в АТФ. АТФ часто называют энергетической валютой клетки; энергию можно "сохранить" или "потратить", используя АТФ в качестве обменной валюты. В клетке существует два способа производства энергии: анаэробный (т. е. без кислорода) гликолитический путь, происходящий в цитоплазме, и аэробный (т. е. с кислородом) - в митохондриях. Анаэробный гликолитический путь служит важной прелюдией к аэробным путям.</w:t>
      </w:r>
    </w:p>
    <w:p w14:paraId="61D3046C" w14:textId="77777777" w:rsidR="006C4EF9" w:rsidRPr="00021085" w:rsidRDefault="00C728A9">
      <w:pPr>
        <w:spacing w:after="0"/>
        <w:ind w:firstLine="708"/>
        <w:jc w:val="both"/>
        <w:rPr>
          <w:rFonts w:ascii="Times New Roman" w:hAnsi="Times New Roman"/>
          <w:sz w:val="20"/>
          <w:szCs w:val="20"/>
        </w:rPr>
      </w:pPr>
      <w:r w:rsidRPr="00021085">
        <w:rPr>
          <w:rFonts w:ascii="Times New Roman" w:hAnsi="Times New Roman"/>
          <w:sz w:val="20"/>
          <w:szCs w:val="20"/>
        </w:rPr>
        <w:t>Анаэробный метаболизм или гликолиз - это процесс, в ходе которого из глюкозы высвобождается энергия. Он является важным источником энергии для клеток, в которых отсутствуют митохондрии - клеточные органеллы, в которых происходит аэробный метаболизм. Этот процесс также обеспечивает энергию в ситуациях, когда доставка кислорода в клетку задерживается или нарушается. Гликолиз включает в себя последовательность реакций, в результате которых глюкоза превращается в пируват с одновременным производством АТФ из АДФ. Чистый прирост энергии при гликолизе одной молекулы глюкозы составляет две молекулы АТФ. Хотя гликолитический путь сравнительно неэффективен с точки зрения получения энергии, он важен в периоды снижения доставки кислорода, как это происходит в скелетных мышцах в первые несколько минут после тренировки. Гликолиз требует присутствия никотинамидаденин-динуклеотида (</w:t>
      </w:r>
      <w:r w:rsidRPr="00412FB5">
        <w:rPr>
          <w:rFonts w:ascii="Times New Roman" w:hAnsi="Times New Roman"/>
          <w:sz w:val="20"/>
          <w:szCs w:val="20"/>
          <w:lang w:val="en-US"/>
        </w:rPr>
        <w:t>NAD</w:t>
      </w:r>
      <w:r w:rsidRPr="00021085">
        <w:rPr>
          <w:rFonts w:ascii="Times New Roman" w:hAnsi="Times New Roman"/>
          <w:sz w:val="20"/>
          <w:szCs w:val="20"/>
        </w:rPr>
        <w:t>+), переносчика водорода (</w:t>
      </w:r>
      <w:r w:rsidRPr="00412FB5">
        <w:rPr>
          <w:rFonts w:ascii="Times New Roman" w:hAnsi="Times New Roman"/>
          <w:sz w:val="20"/>
          <w:szCs w:val="20"/>
          <w:lang w:val="en-US"/>
        </w:rPr>
        <w:t>H</w:t>
      </w:r>
      <w:r w:rsidRPr="00021085">
        <w:rPr>
          <w:rFonts w:ascii="Times New Roman" w:hAnsi="Times New Roman"/>
          <w:sz w:val="20"/>
          <w:szCs w:val="20"/>
        </w:rPr>
        <w:t xml:space="preserve">+). Важными конечными продуктами гликолиза являются пируват и </w:t>
      </w:r>
      <w:r w:rsidRPr="00412FB5">
        <w:rPr>
          <w:rFonts w:ascii="Times New Roman" w:hAnsi="Times New Roman"/>
          <w:sz w:val="20"/>
          <w:szCs w:val="20"/>
          <w:lang w:val="en-US"/>
        </w:rPr>
        <w:t>NADH</w:t>
      </w:r>
      <w:r w:rsidRPr="00021085">
        <w:rPr>
          <w:rFonts w:ascii="Times New Roman" w:hAnsi="Times New Roman"/>
          <w:sz w:val="20"/>
          <w:szCs w:val="20"/>
        </w:rPr>
        <w:t xml:space="preserve">+ </w:t>
      </w:r>
      <w:r w:rsidRPr="00412FB5">
        <w:rPr>
          <w:rFonts w:ascii="Times New Roman" w:hAnsi="Times New Roman"/>
          <w:sz w:val="20"/>
          <w:szCs w:val="20"/>
          <w:lang w:val="en-US"/>
        </w:rPr>
        <w:t>H</w:t>
      </w:r>
      <w:r w:rsidRPr="00021085">
        <w:rPr>
          <w:rFonts w:ascii="Times New Roman" w:hAnsi="Times New Roman"/>
          <w:sz w:val="20"/>
          <w:szCs w:val="20"/>
        </w:rPr>
        <w:t xml:space="preserve">+. При наличии кислорода пируват переходит в аэробный митохондриальный путь, а </w:t>
      </w:r>
      <w:r w:rsidRPr="00412FB5">
        <w:rPr>
          <w:rFonts w:ascii="Times New Roman" w:hAnsi="Times New Roman"/>
          <w:sz w:val="20"/>
          <w:szCs w:val="20"/>
          <w:lang w:val="en-US"/>
        </w:rPr>
        <w:t>NADH</w:t>
      </w:r>
      <w:r w:rsidRPr="00021085">
        <w:rPr>
          <w:rFonts w:ascii="Times New Roman" w:hAnsi="Times New Roman"/>
          <w:sz w:val="20"/>
          <w:szCs w:val="20"/>
        </w:rPr>
        <w:t xml:space="preserve">+ </w:t>
      </w:r>
      <w:r w:rsidRPr="00412FB5">
        <w:rPr>
          <w:rFonts w:ascii="Times New Roman" w:hAnsi="Times New Roman"/>
          <w:sz w:val="20"/>
          <w:szCs w:val="20"/>
          <w:lang w:val="en-US"/>
        </w:rPr>
        <w:t>H</w:t>
      </w:r>
      <w:r w:rsidRPr="00021085">
        <w:rPr>
          <w:rFonts w:ascii="Times New Roman" w:hAnsi="Times New Roman"/>
          <w:sz w:val="20"/>
          <w:szCs w:val="20"/>
        </w:rPr>
        <w:t xml:space="preserve">+ доставляет </w:t>
      </w:r>
      <w:r w:rsidRPr="00412FB5">
        <w:rPr>
          <w:rFonts w:ascii="Times New Roman" w:hAnsi="Times New Roman"/>
          <w:sz w:val="20"/>
          <w:szCs w:val="20"/>
          <w:lang w:val="en-US"/>
        </w:rPr>
        <w:t>H</w:t>
      </w:r>
      <w:r w:rsidRPr="00021085">
        <w:rPr>
          <w:rFonts w:ascii="Times New Roman" w:hAnsi="Times New Roman"/>
          <w:sz w:val="20"/>
          <w:szCs w:val="20"/>
        </w:rPr>
        <w:t xml:space="preserve">+ и его электрон в окислительную </w:t>
      </w:r>
      <w:r w:rsidR="00BB7ECF" w:rsidRPr="00021085">
        <w:rPr>
          <w:rFonts w:ascii="Times New Roman" w:hAnsi="Times New Roman"/>
          <w:sz w:val="20"/>
          <w:szCs w:val="20"/>
        </w:rPr>
        <w:t>электронно-транспортную систему</w:t>
      </w:r>
      <w:r w:rsidRPr="00021085">
        <w:rPr>
          <w:rFonts w:ascii="Times New Roman" w:hAnsi="Times New Roman"/>
          <w:sz w:val="20"/>
          <w:szCs w:val="20"/>
        </w:rPr>
        <w:t xml:space="preserve">. Перенос водорода от </w:t>
      </w:r>
      <w:r w:rsidRPr="00412FB5">
        <w:rPr>
          <w:rFonts w:ascii="Times New Roman" w:hAnsi="Times New Roman"/>
          <w:sz w:val="20"/>
          <w:szCs w:val="20"/>
          <w:lang w:val="en-US"/>
        </w:rPr>
        <w:t>NADH</w:t>
      </w:r>
      <w:r w:rsidRPr="00021085">
        <w:rPr>
          <w:rFonts w:ascii="Times New Roman" w:hAnsi="Times New Roman"/>
          <w:sz w:val="20"/>
          <w:szCs w:val="20"/>
        </w:rPr>
        <w:t xml:space="preserve"> к электронно-транспортной системе позволяет гликолитическому процессу продолжаться, способствуя регенерации </w:t>
      </w:r>
      <w:r w:rsidRPr="00412FB5">
        <w:rPr>
          <w:rFonts w:ascii="Times New Roman" w:hAnsi="Times New Roman"/>
          <w:sz w:val="20"/>
          <w:szCs w:val="20"/>
          <w:lang w:val="en-US"/>
        </w:rPr>
        <w:t>NAD</w:t>
      </w:r>
      <w:r w:rsidRPr="00021085">
        <w:rPr>
          <w:rFonts w:ascii="Times New Roman" w:hAnsi="Times New Roman"/>
          <w:sz w:val="20"/>
          <w:szCs w:val="20"/>
        </w:rPr>
        <w:t xml:space="preserve">+. В анаэробных условиях, таких как остановка сердца или шок </w:t>
      </w:r>
      <w:r w:rsidRPr="00021085">
        <w:rPr>
          <w:rFonts w:ascii="Times New Roman" w:hAnsi="Times New Roman"/>
          <w:sz w:val="20"/>
          <w:szCs w:val="20"/>
        </w:rPr>
        <w:lastRenderedPageBreak/>
        <w:t>кровообращения, пируват превращается в молочную кислоту, которая диффундирует из клеток во внеклеточную жидкость. Превращение пирувата в молочную кислоту обратимо, и после восстановления подачи кислорода молочная кислота вновь превращается в пируват и используется непосредственно для получения энергии или для синтеза глюкозы.</w:t>
      </w:r>
    </w:p>
    <w:p w14:paraId="775D8E74" w14:textId="77777777" w:rsidR="006C4EF9" w:rsidRPr="00021085" w:rsidRDefault="00C728A9">
      <w:pPr>
        <w:spacing w:after="0"/>
        <w:ind w:firstLine="708"/>
        <w:jc w:val="both"/>
        <w:rPr>
          <w:rFonts w:ascii="Times New Roman" w:hAnsi="Times New Roman"/>
          <w:sz w:val="20"/>
          <w:szCs w:val="20"/>
        </w:rPr>
      </w:pPr>
      <w:r w:rsidRPr="00021085">
        <w:rPr>
          <w:rFonts w:ascii="Times New Roman" w:hAnsi="Times New Roman"/>
          <w:sz w:val="20"/>
          <w:szCs w:val="20"/>
        </w:rPr>
        <w:t xml:space="preserve">Большая часть процесса преобразования молочной кислоты происходит в печени, но небольшое количество может происходить и в других тканях. Печень удаляет молочную кислоту из кровотока и превращает ее в глюкозу в процессе, который называется глюконеогенез. Эта глюкоза попадает в кровь, чтобы снова использоваться мышцами или центральной нервной системой. Этот процесс переработки молочной кислоты называется </w:t>
      </w:r>
      <w:r w:rsidRPr="00021085">
        <w:rPr>
          <w:rFonts w:ascii="Times New Roman" w:hAnsi="Times New Roman"/>
          <w:i/>
          <w:sz w:val="20"/>
          <w:szCs w:val="20"/>
        </w:rPr>
        <w:t>циклом Кори</w:t>
      </w:r>
      <w:r w:rsidRPr="00021085">
        <w:rPr>
          <w:rFonts w:ascii="Times New Roman" w:hAnsi="Times New Roman"/>
          <w:sz w:val="20"/>
          <w:szCs w:val="20"/>
        </w:rPr>
        <w:t>. Сердечная мышца также эффективно преобразует молочную кислоту в пировиноградную, а затем использует пировиноградную кислоту в качестве топлива. Пировиноградная кислота - особенно важный источник топлива для сердца во время тяжелых физических нагрузок, когда скелетные мышцы вырабатывают большое количество молочной кислоты и выбрасывают ее в кровь.</w:t>
      </w:r>
    </w:p>
    <w:p w14:paraId="5B2EF592" w14:textId="77777777" w:rsidR="006C4EF9" w:rsidRPr="00021085" w:rsidRDefault="007A3147">
      <w:pPr>
        <w:spacing w:after="0"/>
        <w:ind w:firstLine="708"/>
        <w:jc w:val="both"/>
        <w:rPr>
          <w:rFonts w:ascii="Times New Roman" w:hAnsi="Times New Roman"/>
          <w:b/>
          <w:i/>
          <w:sz w:val="20"/>
          <w:szCs w:val="20"/>
        </w:rPr>
      </w:pPr>
      <w:r w:rsidRPr="00021085">
        <w:rPr>
          <w:rFonts w:ascii="Times New Roman" w:hAnsi="Times New Roman"/>
          <w:b/>
          <w:i/>
          <w:sz w:val="20"/>
          <w:szCs w:val="20"/>
        </w:rPr>
        <w:t xml:space="preserve">Аэробный </w:t>
      </w:r>
      <w:r w:rsidR="00C728A9" w:rsidRPr="00021085">
        <w:rPr>
          <w:rFonts w:ascii="Times New Roman" w:hAnsi="Times New Roman"/>
          <w:b/>
          <w:i/>
          <w:sz w:val="20"/>
          <w:szCs w:val="20"/>
        </w:rPr>
        <w:t>метаболизм</w:t>
      </w:r>
    </w:p>
    <w:p w14:paraId="338FBE94" w14:textId="77777777" w:rsidR="006C4EF9" w:rsidRPr="00021085" w:rsidRDefault="00C728A9">
      <w:pPr>
        <w:ind w:firstLine="708"/>
        <w:jc w:val="both"/>
        <w:rPr>
          <w:rFonts w:ascii="Times New Roman" w:hAnsi="Times New Roman"/>
          <w:sz w:val="20"/>
          <w:szCs w:val="20"/>
        </w:rPr>
      </w:pPr>
      <w:r w:rsidRPr="00021085">
        <w:rPr>
          <w:rFonts w:ascii="Times New Roman" w:hAnsi="Times New Roman"/>
          <w:sz w:val="20"/>
          <w:szCs w:val="20"/>
        </w:rPr>
        <w:t xml:space="preserve">Аэробный метаболизм происходит в митохондриях клетки и включает в себя цикл лимонной кислоты и окислительное фосфорилирование. Именно здесь молекулы водорода и углерода из жиров, белков и углеводов, содержащихся в нашем рационе, расщепляются и соединяются с молекулярным кислородом, образуя углекислый газ и воду, в результате чего высвобождается энергия. В отличие от молочной кислоты, которая является конечным продуктом анаэробного метаболизма, углекислый газ и вода в целом безвредны и легко выводятся из организма. За 24 часа окислительный метаболизм производит от 300 до 500 мл воды. Цикл лимонной кислоты, иногда называемый циклом трикарбоновых кислот или циклом Кребса, представляет собой последний общий путь метаболизма питательных веществ. В цикле лимонной кислоты активированная двухуглеродная молекула ацетил-коэнзима А (ацетил-КоА) конденсируется с четырехуглеродной молекулой щавелевоуксусной кислоты и проходит через ряд этапов, опосредованных ферментами. В результате этого процесса образуются водород и углекислый газ. По мере образования водорода он соединяется с одним из двух специальных переносчиков - </w:t>
      </w:r>
      <w:r w:rsidRPr="00412FB5">
        <w:rPr>
          <w:rFonts w:ascii="Times New Roman" w:hAnsi="Times New Roman"/>
          <w:sz w:val="20"/>
          <w:szCs w:val="20"/>
          <w:lang w:val="en-US"/>
        </w:rPr>
        <w:t>NAD</w:t>
      </w:r>
      <w:r w:rsidRPr="00021085">
        <w:rPr>
          <w:rFonts w:ascii="Times New Roman" w:hAnsi="Times New Roman"/>
          <w:sz w:val="20"/>
          <w:szCs w:val="20"/>
        </w:rPr>
        <w:t>+ или флавин-аденин-динуклеотидом (</w:t>
      </w:r>
      <w:r w:rsidRPr="00412FB5">
        <w:rPr>
          <w:rFonts w:ascii="Times New Roman" w:hAnsi="Times New Roman"/>
          <w:sz w:val="20"/>
          <w:szCs w:val="20"/>
          <w:lang w:val="en-US"/>
        </w:rPr>
        <w:t>FADH</w:t>
      </w:r>
      <w:r w:rsidRPr="00021085">
        <w:rPr>
          <w:rFonts w:ascii="Times New Roman" w:hAnsi="Times New Roman"/>
          <w:sz w:val="20"/>
          <w:szCs w:val="20"/>
        </w:rPr>
        <w:t xml:space="preserve">+) - для передачи в систему транспорта электронов. Углекислый газ превращается в бикарбонат или переносится в легкие и выдыхается. В цикле лимонной кислоты каждая из двух молекул пирувата, образующихся в цитоплазме из одной молекулы глюкозы, дает еще одну молекулу АТФ, а также две молекулы углекислого газа и восемь атомов водорода. Эти атомы водорода передаются для окисления в электронно-транспортную систему на внутренней мембране митохондрий. Помимо пирувата, образующегося при гликолизе глюкозы, продукты распада аминокислот и жирных кислот входят в цикл лимонной кислоты и участвуют в выработке АТФ. Окислительный метаболизм, обеспечивающий 90 % энергетических потребностей организма, - это процесс, в ходе которого водород, образующийся в цикле лимонной кислоты, соединяется с кислородом, образуя АТФ и воду. Он осуществляется в результате серии ферментативных реакций, в ходе которых каждый атом водорода расщепляется на ион </w:t>
      </w:r>
      <w:r w:rsidRPr="00412FB5">
        <w:rPr>
          <w:rFonts w:ascii="Times New Roman" w:hAnsi="Times New Roman"/>
          <w:sz w:val="20"/>
          <w:szCs w:val="20"/>
          <w:lang w:val="en-US"/>
        </w:rPr>
        <w:t>H</w:t>
      </w:r>
      <w:r w:rsidRPr="00021085">
        <w:rPr>
          <w:rFonts w:ascii="Times New Roman" w:hAnsi="Times New Roman"/>
          <w:sz w:val="20"/>
          <w:szCs w:val="20"/>
        </w:rPr>
        <w:t>+ и электрон. В процессе ионизации электроны, отщепленные от атомов водорода, попадают в электронно-транспортную систему, расположенную на внутренней мембране митохондрий. Эта электронно-транспортная цепь состоит из акцепторов электронов, которые могут быть обратимо восстановлены или окислены, принимая или отдавая электроны. В состав электронно-транспортной системы входят несколько белков, в том числе набор железосодержащих молекул, называемых цитохромами. Каждый электрон перемещается от одного акцептора к другому, пока не достигнет конца цепи, где два последних электрона используются для восстановления элементарного кислорода, который соединяется с ионами водорода и образует воду. При движении электронов по электронно-транспортной цепи выделяется большое количество энергии. Эта энергия используется для преобразования АДФ в АТФ. Поскольку при образовании АТФ к АДФ добавляется высокоэнергетическая фосфатная связь, этот процесс иногда называют окислительным фосфорилированием. Отравление цианидами убивает, связываясь с ферментами, необходимыми для последнего шага в последовательности окислительного фосфорилирования.</w:t>
      </w:r>
    </w:p>
    <w:p w14:paraId="2C8EF3C2" w14:textId="77777777" w:rsidR="006C4EF9" w:rsidRPr="00021085" w:rsidRDefault="00C728A9">
      <w:pPr>
        <w:spacing w:after="0"/>
        <w:ind w:firstLine="708"/>
        <w:jc w:val="center"/>
        <w:rPr>
          <w:rFonts w:ascii="Times New Roman" w:hAnsi="Times New Roman"/>
          <w:b/>
          <w:sz w:val="24"/>
          <w:szCs w:val="24"/>
        </w:rPr>
      </w:pPr>
      <w:r w:rsidRPr="00021085">
        <w:rPr>
          <w:rFonts w:ascii="Times New Roman" w:hAnsi="Times New Roman"/>
          <w:b/>
          <w:sz w:val="24"/>
          <w:szCs w:val="24"/>
        </w:rPr>
        <w:t>ПОВРЕЖДЕНИЕ КЛЕТОК</w:t>
      </w:r>
    </w:p>
    <w:p w14:paraId="032A119A"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Практически все формы заболеваний начинаются с молекулярных или структурных изменений в клетках - эту концепцию впервые выдвинул в </w:t>
      </w:r>
      <w:r w:rsidRPr="0022516F">
        <w:rPr>
          <w:rFonts w:ascii="Times New Roman" w:hAnsi="Times New Roman"/>
          <w:sz w:val="24"/>
          <w:szCs w:val="24"/>
          <w:lang w:val="en-US"/>
        </w:rPr>
        <w:t>XIX</w:t>
      </w:r>
      <w:r w:rsidRPr="00021085">
        <w:rPr>
          <w:rFonts w:ascii="Times New Roman" w:hAnsi="Times New Roman"/>
          <w:sz w:val="24"/>
          <w:szCs w:val="24"/>
        </w:rPr>
        <w:t xml:space="preserve"> веке Рудольф Вирхов, известный как отец современной патологии. Поэтому мы начинаем рассмотрение патологии с изучения причин, механизмов, морфологических и биохимических коррелятов клеточных повреждений. Повреждение клеток и внеклеточного матрикса в конечном итоге приводит к повреждению тканей и органов, что определяет морфологическую и клиническую картину заболевания.</w:t>
      </w:r>
    </w:p>
    <w:p w14:paraId="7FF1F64A" w14:textId="77777777" w:rsidR="006C4EF9" w:rsidRPr="00021085" w:rsidRDefault="0022516F">
      <w:pPr>
        <w:spacing w:after="0"/>
        <w:ind w:firstLine="708"/>
        <w:jc w:val="both"/>
        <w:rPr>
          <w:rFonts w:ascii="Times New Roman" w:hAnsi="Times New Roman"/>
          <w:sz w:val="24"/>
          <w:szCs w:val="24"/>
        </w:rPr>
      </w:pPr>
      <w:r w:rsidRPr="00021085">
        <w:rPr>
          <w:rFonts w:ascii="Times New Roman" w:hAnsi="Times New Roman"/>
          <w:sz w:val="24"/>
          <w:szCs w:val="24"/>
        </w:rPr>
        <w:t xml:space="preserve">Нормальная клетка ограничена довольно узким диапазоном функций и структур в силу состояния метаболизма, дифференцировки и специализации, ограничений со стороны соседних клеток и доступности метаболических субстратов. Тем не менее она способна справляться с </w:t>
      </w:r>
      <w:r w:rsidRPr="00021085">
        <w:rPr>
          <w:rFonts w:ascii="Times New Roman" w:hAnsi="Times New Roman"/>
          <w:sz w:val="24"/>
          <w:szCs w:val="24"/>
        </w:rPr>
        <w:lastRenderedPageBreak/>
        <w:t xml:space="preserve">физиологическими требованиями, поддерживая устойчивое состояние, называемое </w:t>
      </w:r>
      <w:r w:rsidRPr="00021085">
        <w:rPr>
          <w:rFonts w:ascii="Times New Roman" w:hAnsi="Times New Roman"/>
          <w:i/>
          <w:sz w:val="24"/>
          <w:szCs w:val="24"/>
        </w:rPr>
        <w:t xml:space="preserve">гомеостазом. </w:t>
      </w:r>
      <w:r w:rsidRPr="00021085">
        <w:rPr>
          <w:rFonts w:ascii="Times New Roman" w:hAnsi="Times New Roman"/>
          <w:sz w:val="24"/>
          <w:szCs w:val="24"/>
        </w:rPr>
        <w:t xml:space="preserve">Адаптации - это обратимые функциональные и структурные реакции на более серьезные физиологические стрессы и некоторые патологические стимулы, в ходе которых достигаются новые, но измененные устойчивые состояния, позволяющие клетке выжить и продолжать функционировать. </w:t>
      </w:r>
    </w:p>
    <w:p w14:paraId="008281AE" w14:textId="77777777" w:rsidR="006C4EF9" w:rsidRPr="00021085" w:rsidRDefault="00C728A9">
      <w:pPr>
        <w:spacing w:after="0"/>
        <w:ind w:firstLine="708"/>
        <w:jc w:val="both"/>
        <w:rPr>
          <w:rFonts w:ascii="Times New Roman" w:hAnsi="Times New Roman"/>
          <w:i/>
          <w:sz w:val="24"/>
          <w:szCs w:val="24"/>
        </w:rPr>
      </w:pPr>
      <w:r w:rsidRPr="00021085">
        <w:rPr>
          <w:rFonts w:ascii="Times New Roman" w:hAnsi="Times New Roman"/>
          <w:sz w:val="24"/>
          <w:szCs w:val="24"/>
        </w:rPr>
        <w:t xml:space="preserve">Все клетки организма происходят от тотипотентной клетки - зиготы - имеют общие структурные (плазмалемма, гиалоплазма, клеточные органеллы) и функциональные (метаболизм, размножение) особенности. Поскольку основное строение и базовые функции всех клеток организма сходны, сходны и существенные проявления патологических клеточных процессов, поэтому их можно определить как </w:t>
      </w:r>
      <w:r w:rsidRPr="00021085">
        <w:rPr>
          <w:rFonts w:ascii="Times New Roman" w:hAnsi="Times New Roman"/>
          <w:i/>
          <w:sz w:val="24"/>
          <w:szCs w:val="24"/>
        </w:rPr>
        <w:t>клеточные типовые патологические процессы.</w:t>
      </w:r>
    </w:p>
    <w:p w14:paraId="29B59FF1"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i/>
          <w:sz w:val="24"/>
          <w:szCs w:val="24"/>
        </w:rPr>
        <w:t xml:space="preserve">Клеточное повреждение </w:t>
      </w:r>
      <w:r w:rsidRPr="00021085">
        <w:rPr>
          <w:rFonts w:ascii="Times New Roman" w:hAnsi="Times New Roman"/>
          <w:sz w:val="24"/>
          <w:szCs w:val="24"/>
        </w:rPr>
        <w:t>представляет собой стойкое изменение биохимического, структурного и функционального гомеостаза клетки</w:t>
      </w:r>
      <w:r w:rsidRPr="00021085">
        <w:rPr>
          <w:rFonts w:ascii="Times New Roman" w:hAnsi="Times New Roman"/>
          <w:i/>
          <w:sz w:val="24"/>
          <w:szCs w:val="24"/>
        </w:rPr>
        <w:t xml:space="preserve">. </w:t>
      </w:r>
      <w:r w:rsidRPr="00021085">
        <w:rPr>
          <w:rFonts w:ascii="Times New Roman" w:hAnsi="Times New Roman"/>
          <w:sz w:val="24"/>
          <w:szCs w:val="24"/>
        </w:rPr>
        <w:t>Оно развивается вследствие действия вредного фактора</w:t>
      </w:r>
      <w:r w:rsidRPr="00021085">
        <w:rPr>
          <w:rFonts w:ascii="Times New Roman" w:hAnsi="Times New Roman"/>
          <w:i/>
          <w:sz w:val="24"/>
          <w:szCs w:val="24"/>
        </w:rPr>
        <w:t xml:space="preserve">. </w:t>
      </w:r>
      <w:r w:rsidRPr="00021085">
        <w:rPr>
          <w:rFonts w:ascii="Times New Roman" w:hAnsi="Times New Roman"/>
          <w:sz w:val="24"/>
          <w:szCs w:val="24"/>
        </w:rPr>
        <w:t xml:space="preserve">Поскольку повреждение клетки инициирует адаптивные, защитные, компенсаторные и восстановительные реакции, оправдано представление о повреждении клетки как о </w:t>
      </w:r>
      <w:r w:rsidRPr="00021085">
        <w:rPr>
          <w:rFonts w:ascii="Times New Roman" w:hAnsi="Times New Roman"/>
          <w:i/>
          <w:sz w:val="24"/>
          <w:szCs w:val="24"/>
        </w:rPr>
        <w:t>патологическом клеточном процессе</w:t>
      </w:r>
      <w:r w:rsidRPr="00021085">
        <w:rPr>
          <w:rFonts w:ascii="Times New Roman" w:hAnsi="Times New Roman"/>
          <w:sz w:val="24"/>
          <w:szCs w:val="24"/>
        </w:rPr>
        <w:t>.</w:t>
      </w:r>
    </w:p>
    <w:p w14:paraId="37C5AF14"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ab/>
        <w:t xml:space="preserve">Клеточное повреждение также инициирует патологические процессы в тканях и органах проживания (патологические процессы в тканях и органах - атрофия, склероз, воспаление) и внутренней среде (интегративные патологические </w:t>
      </w:r>
      <w:r w:rsidR="00C96B36" w:rsidRPr="00021085">
        <w:rPr>
          <w:rFonts w:ascii="Times New Roman" w:hAnsi="Times New Roman"/>
          <w:sz w:val="24"/>
          <w:szCs w:val="24"/>
        </w:rPr>
        <w:t xml:space="preserve">процессы - дисгомеостаз). Вторично </w:t>
      </w:r>
      <w:r w:rsidRPr="00021085">
        <w:rPr>
          <w:rFonts w:ascii="Times New Roman" w:hAnsi="Times New Roman"/>
          <w:sz w:val="24"/>
          <w:szCs w:val="24"/>
        </w:rPr>
        <w:t xml:space="preserve">патологические процессы в </w:t>
      </w:r>
      <w:r w:rsidR="00B81239" w:rsidRPr="00021085">
        <w:rPr>
          <w:rFonts w:ascii="Times New Roman" w:hAnsi="Times New Roman"/>
          <w:sz w:val="24"/>
          <w:szCs w:val="24"/>
        </w:rPr>
        <w:t xml:space="preserve">тканях и органах </w:t>
      </w:r>
      <w:r w:rsidRPr="00021085">
        <w:rPr>
          <w:rFonts w:ascii="Times New Roman" w:hAnsi="Times New Roman"/>
          <w:sz w:val="24"/>
          <w:szCs w:val="24"/>
        </w:rPr>
        <w:t xml:space="preserve">затрагивают как </w:t>
      </w:r>
      <w:r w:rsidR="00C96B36" w:rsidRPr="00021085">
        <w:rPr>
          <w:rFonts w:ascii="Times New Roman" w:hAnsi="Times New Roman"/>
          <w:sz w:val="24"/>
          <w:szCs w:val="24"/>
        </w:rPr>
        <w:t xml:space="preserve">нормальные </w:t>
      </w:r>
      <w:r w:rsidRPr="00021085">
        <w:rPr>
          <w:rFonts w:ascii="Times New Roman" w:hAnsi="Times New Roman"/>
          <w:sz w:val="24"/>
          <w:szCs w:val="24"/>
        </w:rPr>
        <w:t>клетки, так и те, на которые воздействуют патогенные факторы, тем самым расширяя зону патологии до пределов целостности организма. Таким образом</w:t>
      </w:r>
      <w:r w:rsidR="00C96B36" w:rsidRPr="00021085">
        <w:rPr>
          <w:rFonts w:ascii="Times New Roman" w:hAnsi="Times New Roman"/>
          <w:sz w:val="24"/>
          <w:szCs w:val="24"/>
        </w:rPr>
        <w:t xml:space="preserve">, </w:t>
      </w:r>
      <w:r w:rsidRPr="00021085">
        <w:rPr>
          <w:rFonts w:ascii="Times New Roman" w:hAnsi="Times New Roman"/>
          <w:sz w:val="24"/>
          <w:szCs w:val="24"/>
        </w:rPr>
        <w:t xml:space="preserve">патологические клеточные процессы, хотя и протекают локально, приводят к генерализованному процессу. Таким образом, процесс является генерализованным, но с преимущественной локализацией на клеточном уровне. Хотя характер клеточного повреждения зависит от специфики вредного фактора и особенностей клеток, подвергшихся нарушающему действию, однако клеточные поражения обладают неспецифическим характером, зависящим от общих свойств клеток. </w:t>
      </w:r>
    </w:p>
    <w:p w14:paraId="35DA5F08"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Неспецифическими проявлениями клеточных </w:t>
      </w:r>
      <w:r w:rsidR="00721943" w:rsidRPr="00021085">
        <w:rPr>
          <w:rFonts w:ascii="Times New Roman" w:hAnsi="Times New Roman"/>
          <w:sz w:val="24"/>
          <w:szCs w:val="24"/>
        </w:rPr>
        <w:t xml:space="preserve">повреждений являются: повышение неселективной </w:t>
      </w:r>
      <w:r w:rsidRPr="00021085">
        <w:rPr>
          <w:rFonts w:ascii="Times New Roman" w:hAnsi="Times New Roman"/>
          <w:sz w:val="24"/>
          <w:szCs w:val="24"/>
        </w:rPr>
        <w:t xml:space="preserve">проницаемости клеточных мембран и органелл; активация клеточных </w:t>
      </w:r>
      <w:r w:rsidR="00721943" w:rsidRPr="00021085">
        <w:rPr>
          <w:rFonts w:ascii="Times New Roman" w:hAnsi="Times New Roman"/>
          <w:sz w:val="24"/>
          <w:szCs w:val="24"/>
        </w:rPr>
        <w:t xml:space="preserve">ферментных </w:t>
      </w:r>
      <w:r w:rsidRPr="00021085">
        <w:rPr>
          <w:rFonts w:ascii="Times New Roman" w:hAnsi="Times New Roman"/>
          <w:sz w:val="24"/>
          <w:szCs w:val="24"/>
        </w:rPr>
        <w:t xml:space="preserve">систем - </w:t>
      </w:r>
      <w:r w:rsidR="00721943" w:rsidRPr="00021085">
        <w:rPr>
          <w:rFonts w:ascii="Times New Roman" w:hAnsi="Times New Roman"/>
          <w:sz w:val="24"/>
          <w:szCs w:val="24"/>
        </w:rPr>
        <w:t>протеинкиназ</w:t>
      </w:r>
      <w:r w:rsidRPr="00021085">
        <w:rPr>
          <w:rFonts w:ascii="Times New Roman" w:hAnsi="Times New Roman"/>
          <w:sz w:val="24"/>
          <w:szCs w:val="24"/>
        </w:rPr>
        <w:t>, фосфолипаз</w:t>
      </w:r>
      <w:r w:rsidR="00721943" w:rsidRPr="00021085">
        <w:rPr>
          <w:rFonts w:ascii="Times New Roman" w:hAnsi="Times New Roman"/>
          <w:sz w:val="24"/>
          <w:szCs w:val="24"/>
        </w:rPr>
        <w:t xml:space="preserve">, систем биосинтеза белков </w:t>
      </w:r>
      <w:r w:rsidRPr="00021085">
        <w:rPr>
          <w:rFonts w:ascii="Times New Roman" w:hAnsi="Times New Roman"/>
          <w:sz w:val="24"/>
          <w:szCs w:val="24"/>
        </w:rPr>
        <w:t xml:space="preserve">и </w:t>
      </w:r>
      <w:r w:rsidR="00721943" w:rsidRPr="00021085">
        <w:rPr>
          <w:rFonts w:ascii="Times New Roman" w:hAnsi="Times New Roman"/>
          <w:sz w:val="24"/>
          <w:szCs w:val="24"/>
        </w:rPr>
        <w:t>энергопродуцирующих процессов и т.д....</w:t>
      </w:r>
    </w:p>
    <w:p w14:paraId="157C8017" w14:textId="77777777" w:rsidR="006C4EF9" w:rsidRPr="00021085" w:rsidRDefault="00C728A9">
      <w:pPr>
        <w:ind w:firstLine="708"/>
        <w:jc w:val="both"/>
        <w:rPr>
          <w:rFonts w:ascii="Times New Roman" w:hAnsi="Times New Roman"/>
          <w:sz w:val="24"/>
          <w:szCs w:val="24"/>
        </w:rPr>
      </w:pPr>
      <w:r w:rsidRPr="00021085">
        <w:rPr>
          <w:rFonts w:ascii="Times New Roman" w:hAnsi="Times New Roman"/>
          <w:sz w:val="24"/>
          <w:szCs w:val="24"/>
        </w:rPr>
        <w:t xml:space="preserve">Специфические проявления повреждения клеток представляют собой отмену их специфических функций путем высвобождения специфических клеточных компонентов из </w:t>
      </w:r>
      <w:r w:rsidR="00721943" w:rsidRPr="00021085">
        <w:rPr>
          <w:rFonts w:ascii="Times New Roman" w:hAnsi="Times New Roman"/>
          <w:sz w:val="24"/>
          <w:szCs w:val="24"/>
        </w:rPr>
        <w:t xml:space="preserve">поврежденных </w:t>
      </w:r>
      <w:r w:rsidRPr="00021085">
        <w:rPr>
          <w:rFonts w:ascii="Times New Roman" w:hAnsi="Times New Roman"/>
          <w:sz w:val="24"/>
          <w:szCs w:val="24"/>
        </w:rPr>
        <w:t xml:space="preserve">клеток </w:t>
      </w:r>
      <w:r w:rsidR="00721943" w:rsidRPr="00021085">
        <w:rPr>
          <w:rFonts w:ascii="Times New Roman" w:hAnsi="Times New Roman"/>
          <w:sz w:val="24"/>
          <w:szCs w:val="24"/>
        </w:rPr>
        <w:t xml:space="preserve">во внутреннюю </w:t>
      </w:r>
      <w:r w:rsidRPr="00021085">
        <w:rPr>
          <w:rFonts w:ascii="Times New Roman" w:hAnsi="Times New Roman"/>
          <w:sz w:val="24"/>
          <w:szCs w:val="24"/>
        </w:rPr>
        <w:t xml:space="preserve">среду </w:t>
      </w:r>
      <w:r w:rsidR="00721943" w:rsidRPr="00021085">
        <w:rPr>
          <w:rFonts w:ascii="Times New Roman" w:hAnsi="Times New Roman"/>
          <w:sz w:val="24"/>
          <w:szCs w:val="24"/>
        </w:rPr>
        <w:t xml:space="preserve">организма </w:t>
      </w:r>
      <w:r w:rsidRPr="00021085">
        <w:rPr>
          <w:rFonts w:ascii="Times New Roman" w:hAnsi="Times New Roman"/>
          <w:sz w:val="24"/>
          <w:szCs w:val="24"/>
        </w:rPr>
        <w:t>(</w:t>
      </w:r>
      <w:r w:rsidR="00721943" w:rsidRPr="00021085">
        <w:rPr>
          <w:rFonts w:ascii="Times New Roman" w:hAnsi="Times New Roman"/>
          <w:sz w:val="24"/>
          <w:szCs w:val="24"/>
        </w:rPr>
        <w:t>например</w:t>
      </w:r>
      <w:r w:rsidRPr="00021085">
        <w:rPr>
          <w:rFonts w:ascii="Times New Roman" w:hAnsi="Times New Roman"/>
          <w:sz w:val="24"/>
          <w:szCs w:val="24"/>
        </w:rPr>
        <w:t>, внутриклеточных ферментов и т.д.).</w:t>
      </w:r>
    </w:p>
    <w:p w14:paraId="644A9F16" w14:textId="77777777" w:rsidR="006C4EF9" w:rsidRPr="00021085" w:rsidRDefault="0008698E">
      <w:pPr>
        <w:spacing w:after="0"/>
        <w:ind w:firstLine="708"/>
        <w:jc w:val="both"/>
        <w:rPr>
          <w:rFonts w:ascii="Times New Roman" w:hAnsi="Times New Roman"/>
          <w:b/>
          <w:sz w:val="24"/>
          <w:szCs w:val="24"/>
        </w:rPr>
      </w:pPr>
      <w:r w:rsidRPr="00021085">
        <w:rPr>
          <w:rFonts w:ascii="Times New Roman" w:hAnsi="Times New Roman"/>
          <w:b/>
          <w:sz w:val="24"/>
          <w:szCs w:val="24"/>
        </w:rPr>
        <w:t>Классификация клеточных повреждений</w:t>
      </w:r>
    </w:p>
    <w:p w14:paraId="1DC5F9B1" w14:textId="77777777" w:rsidR="006C4EF9" w:rsidRPr="00021085" w:rsidRDefault="00C728A9">
      <w:pPr>
        <w:spacing w:after="0" w:line="240" w:lineRule="auto"/>
        <w:ind w:firstLine="708"/>
        <w:jc w:val="both"/>
        <w:rPr>
          <w:rFonts w:ascii="Times New Roman" w:hAnsi="Times New Roman"/>
          <w:sz w:val="24"/>
          <w:szCs w:val="24"/>
        </w:rPr>
      </w:pPr>
      <w:r w:rsidRPr="00021085">
        <w:rPr>
          <w:rFonts w:ascii="Times New Roman" w:hAnsi="Times New Roman"/>
          <w:b/>
          <w:sz w:val="24"/>
          <w:szCs w:val="24"/>
        </w:rPr>
        <w:t xml:space="preserve">1. </w:t>
      </w:r>
      <w:r w:rsidR="0008698E" w:rsidRPr="00021085">
        <w:rPr>
          <w:rFonts w:ascii="Times New Roman" w:hAnsi="Times New Roman"/>
          <w:b/>
          <w:i/>
          <w:sz w:val="24"/>
          <w:szCs w:val="24"/>
        </w:rPr>
        <w:t xml:space="preserve">По </w:t>
      </w:r>
      <w:r w:rsidRPr="00021085">
        <w:rPr>
          <w:rFonts w:ascii="Times New Roman" w:hAnsi="Times New Roman"/>
          <w:b/>
          <w:i/>
          <w:sz w:val="24"/>
          <w:szCs w:val="24"/>
        </w:rPr>
        <w:t xml:space="preserve">последовательности </w:t>
      </w:r>
      <w:r w:rsidR="0008698E" w:rsidRPr="00021085">
        <w:rPr>
          <w:rFonts w:ascii="Times New Roman" w:hAnsi="Times New Roman"/>
          <w:b/>
          <w:i/>
          <w:sz w:val="24"/>
          <w:szCs w:val="24"/>
        </w:rPr>
        <w:t>развития</w:t>
      </w:r>
    </w:p>
    <w:p w14:paraId="4F08C7F4" w14:textId="77777777" w:rsidR="006C4EF9" w:rsidRPr="00021085" w:rsidRDefault="0008698E">
      <w:pPr>
        <w:spacing w:after="0" w:line="240" w:lineRule="auto"/>
        <w:jc w:val="both"/>
        <w:rPr>
          <w:rFonts w:ascii="Times New Roman" w:hAnsi="Times New Roman"/>
          <w:sz w:val="24"/>
          <w:szCs w:val="24"/>
        </w:rPr>
      </w:pPr>
      <w:r w:rsidRPr="00021085">
        <w:rPr>
          <w:rFonts w:ascii="Times New Roman" w:hAnsi="Times New Roman"/>
          <w:sz w:val="24"/>
          <w:szCs w:val="24"/>
        </w:rPr>
        <w:t xml:space="preserve">               а) </w:t>
      </w:r>
      <w:r w:rsidR="00C728A9" w:rsidRPr="00021085">
        <w:rPr>
          <w:rFonts w:ascii="Times New Roman" w:hAnsi="Times New Roman"/>
          <w:sz w:val="24"/>
          <w:szCs w:val="24"/>
        </w:rPr>
        <w:t xml:space="preserve">первичные </w:t>
      </w:r>
      <w:r w:rsidR="00721943" w:rsidRPr="00021085">
        <w:rPr>
          <w:rFonts w:ascii="Times New Roman" w:hAnsi="Times New Roman"/>
          <w:sz w:val="24"/>
          <w:szCs w:val="24"/>
        </w:rPr>
        <w:t xml:space="preserve">травмы, </w:t>
      </w:r>
      <w:r w:rsidR="00C728A9" w:rsidRPr="00021085">
        <w:rPr>
          <w:rFonts w:ascii="Times New Roman" w:hAnsi="Times New Roman"/>
          <w:sz w:val="24"/>
          <w:szCs w:val="24"/>
        </w:rPr>
        <w:t>возникающие в результате прямого действия вредного фактора;</w:t>
      </w:r>
    </w:p>
    <w:p w14:paraId="1EEBAE83" w14:textId="77777777" w:rsidR="006C4EF9" w:rsidRPr="00021085" w:rsidRDefault="0008698E">
      <w:pPr>
        <w:spacing w:line="240" w:lineRule="auto"/>
        <w:jc w:val="both"/>
        <w:rPr>
          <w:rFonts w:ascii="Times New Roman" w:hAnsi="Times New Roman"/>
          <w:sz w:val="24"/>
          <w:szCs w:val="24"/>
        </w:rPr>
      </w:pPr>
      <w:r w:rsidRPr="00021085">
        <w:rPr>
          <w:rFonts w:ascii="Times New Roman" w:hAnsi="Times New Roman"/>
          <w:sz w:val="24"/>
          <w:szCs w:val="24"/>
        </w:rPr>
        <w:t xml:space="preserve">               б) </w:t>
      </w:r>
      <w:r w:rsidR="00C728A9" w:rsidRPr="00021085">
        <w:rPr>
          <w:rFonts w:ascii="Times New Roman" w:hAnsi="Times New Roman"/>
          <w:sz w:val="24"/>
          <w:szCs w:val="24"/>
        </w:rPr>
        <w:t xml:space="preserve">вторичные </w:t>
      </w:r>
      <w:r w:rsidR="00721943" w:rsidRPr="00021085">
        <w:rPr>
          <w:rFonts w:ascii="Times New Roman" w:hAnsi="Times New Roman"/>
          <w:sz w:val="24"/>
          <w:szCs w:val="24"/>
        </w:rPr>
        <w:t xml:space="preserve">повреждения, </w:t>
      </w:r>
      <w:r w:rsidR="00C728A9" w:rsidRPr="00021085">
        <w:rPr>
          <w:rFonts w:ascii="Times New Roman" w:hAnsi="Times New Roman"/>
          <w:sz w:val="24"/>
          <w:szCs w:val="24"/>
        </w:rPr>
        <w:t xml:space="preserve">возникающие в результате действия </w:t>
      </w:r>
      <w:r w:rsidRPr="00021085">
        <w:rPr>
          <w:rFonts w:ascii="Times New Roman" w:hAnsi="Times New Roman"/>
          <w:sz w:val="24"/>
          <w:szCs w:val="24"/>
        </w:rPr>
        <w:t>первичных патогенных факторов.</w:t>
      </w:r>
    </w:p>
    <w:p w14:paraId="5292AD62" w14:textId="77777777" w:rsidR="006C4EF9" w:rsidRPr="00021085" w:rsidRDefault="0008698E">
      <w:pPr>
        <w:spacing w:after="0" w:line="240" w:lineRule="auto"/>
        <w:jc w:val="both"/>
        <w:rPr>
          <w:rFonts w:ascii="Times New Roman" w:hAnsi="Times New Roman"/>
          <w:sz w:val="24"/>
          <w:szCs w:val="24"/>
        </w:rPr>
      </w:pPr>
      <w:r w:rsidRPr="00021085">
        <w:rPr>
          <w:rFonts w:ascii="Times New Roman" w:hAnsi="Times New Roman"/>
          <w:b/>
          <w:sz w:val="24"/>
          <w:szCs w:val="24"/>
        </w:rPr>
        <w:t xml:space="preserve">           2. </w:t>
      </w:r>
      <w:r w:rsidRPr="00021085">
        <w:rPr>
          <w:rFonts w:ascii="Times New Roman" w:hAnsi="Times New Roman"/>
          <w:b/>
          <w:i/>
          <w:sz w:val="24"/>
          <w:szCs w:val="24"/>
        </w:rPr>
        <w:t xml:space="preserve">По </w:t>
      </w:r>
      <w:r w:rsidR="00C728A9" w:rsidRPr="00021085">
        <w:rPr>
          <w:rFonts w:ascii="Times New Roman" w:hAnsi="Times New Roman"/>
          <w:b/>
          <w:i/>
          <w:sz w:val="24"/>
          <w:szCs w:val="24"/>
        </w:rPr>
        <w:t>характеру поражения</w:t>
      </w:r>
    </w:p>
    <w:p w14:paraId="6012619D" w14:textId="77777777" w:rsidR="006C4EF9" w:rsidRPr="00021085" w:rsidRDefault="00C728A9">
      <w:pPr>
        <w:spacing w:after="0" w:line="240" w:lineRule="auto"/>
        <w:ind w:firstLine="708"/>
        <w:jc w:val="both"/>
        <w:rPr>
          <w:rFonts w:ascii="Times New Roman" w:hAnsi="Times New Roman"/>
          <w:sz w:val="24"/>
          <w:szCs w:val="24"/>
        </w:rPr>
      </w:pPr>
      <w:r w:rsidRPr="00021085">
        <w:rPr>
          <w:rFonts w:ascii="Times New Roman" w:hAnsi="Times New Roman"/>
          <w:sz w:val="24"/>
          <w:szCs w:val="24"/>
        </w:rPr>
        <w:t xml:space="preserve">   </w:t>
      </w:r>
      <w:r w:rsidRPr="0022516F">
        <w:rPr>
          <w:rFonts w:ascii="Times New Roman" w:hAnsi="Times New Roman"/>
          <w:sz w:val="24"/>
          <w:szCs w:val="24"/>
          <w:lang w:val="en-US"/>
        </w:rPr>
        <w:t>a</w:t>
      </w:r>
      <w:r w:rsidRPr="00021085">
        <w:rPr>
          <w:rFonts w:ascii="Times New Roman" w:hAnsi="Times New Roman"/>
          <w:sz w:val="24"/>
          <w:szCs w:val="24"/>
        </w:rPr>
        <w:t xml:space="preserve">) специфические </w:t>
      </w:r>
      <w:r w:rsidR="00721943" w:rsidRPr="00021085">
        <w:rPr>
          <w:rFonts w:ascii="Times New Roman" w:hAnsi="Times New Roman"/>
          <w:sz w:val="24"/>
          <w:szCs w:val="24"/>
        </w:rPr>
        <w:t xml:space="preserve">повреждения, </w:t>
      </w:r>
      <w:r w:rsidRPr="00021085">
        <w:rPr>
          <w:rFonts w:ascii="Times New Roman" w:hAnsi="Times New Roman"/>
          <w:sz w:val="24"/>
          <w:szCs w:val="24"/>
        </w:rPr>
        <w:t>соответствующие вредному фактору;</w:t>
      </w:r>
    </w:p>
    <w:p w14:paraId="3C37BC25" w14:textId="77777777" w:rsidR="006C4EF9" w:rsidRPr="00021085" w:rsidRDefault="0008698E">
      <w:pPr>
        <w:spacing w:line="240" w:lineRule="auto"/>
        <w:jc w:val="both"/>
        <w:rPr>
          <w:rFonts w:ascii="Times New Roman" w:hAnsi="Times New Roman"/>
          <w:sz w:val="24"/>
          <w:szCs w:val="24"/>
        </w:rPr>
      </w:pPr>
      <w:r w:rsidRPr="00021085">
        <w:rPr>
          <w:rFonts w:ascii="Times New Roman" w:hAnsi="Times New Roman"/>
          <w:sz w:val="24"/>
          <w:szCs w:val="24"/>
        </w:rPr>
        <w:t xml:space="preserve">              б) </w:t>
      </w:r>
      <w:r w:rsidR="00C728A9" w:rsidRPr="00021085">
        <w:rPr>
          <w:rFonts w:ascii="Times New Roman" w:hAnsi="Times New Roman"/>
          <w:sz w:val="24"/>
          <w:szCs w:val="24"/>
        </w:rPr>
        <w:t xml:space="preserve">неспецифические </w:t>
      </w:r>
      <w:r w:rsidR="00721943" w:rsidRPr="00021085">
        <w:rPr>
          <w:rFonts w:ascii="Times New Roman" w:hAnsi="Times New Roman"/>
          <w:sz w:val="24"/>
          <w:szCs w:val="24"/>
        </w:rPr>
        <w:t xml:space="preserve">травмы, возникающие </w:t>
      </w:r>
      <w:r w:rsidR="00C728A9" w:rsidRPr="00021085">
        <w:rPr>
          <w:rFonts w:ascii="Times New Roman" w:hAnsi="Times New Roman"/>
          <w:sz w:val="24"/>
          <w:szCs w:val="24"/>
        </w:rPr>
        <w:t xml:space="preserve">под воздействием </w:t>
      </w:r>
      <w:r w:rsidRPr="00021085">
        <w:rPr>
          <w:rFonts w:ascii="Times New Roman" w:hAnsi="Times New Roman"/>
          <w:sz w:val="24"/>
          <w:szCs w:val="24"/>
        </w:rPr>
        <w:t>нескольких вредных факторов.</w:t>
      </w:r>
    </w:p>
    <w:p w14:paraId="4139B7CD" w14:textId="77777777" w:rsidR="006C4EF9" w:rsidRPr="00021085" w:rsidRDefault="0008698E">
      <w:pPr>
        <w:spacing w:after="0" w:line="240" w:lineRule="auto"/>
        <w:jc w:val="both"/>
        <w:rPr>
          <w:rFonts w:ascii="Times New Roman" w:hAnsi="Times New Roman"/>
          <w:b/>
          <w:i/>
          <w:sz w:val="24"/>
          <w:szCs w:val="24"/>
        </w:rPr>
      </w:pPr>
      <w:r w:rsidRPr="00021085">
        <w:rPr>
          <w:rFonts w:ascii="Times New Roman" w:hAnsi="Times New Roman"/>
          <w:b/>
          <w:sz w:val="24"/>
          <w:szCs w:val="24"/>
        </w:rPr>
        <w:t xml:space="preserve">         3</w:t>
      </w:r>
      <w:r w:rsidRPr="00021085">
        <w:rPr>
          <w:rFonts w:ascii="Times New Roman" w:hAnsi="Times New Roman"/>
          <w:sz w:val="24"/>
          <w:szCs w:val="24"/>
        </w:rPr>
        <w:t xml:space="preserve">. </w:t>
      </w:r>
      <w:r w:rsidR="00C728A9" w:rsidRPr="00021085">
        <w:rPr>
          <w:rFonts w:ascii="Times New Roman" w:hAnsi="Times New Roman"/>
          <w:b/>
          <w:i/>
          <w:sz w:val="24"/>
          <w:szCs w:val="24"/>
        </w:rPr>
        <w:t>По характеру этиологического фактора</w:t>
      </w:r>
    </w:p>
    <w:p w14:paraId="5E4CFD93" w14:textId="77777777" w:rsidR="006C4EF9" w:rsidRPr="00021085" w:rsidRDefault="0008698E">
      <w:pPr>
        <w:spacing w:after="0" w:line="240" w:lineRule="auto"/>
        <w:jc w:val="both"/>
        <w:rPr>
          <w:rFonts w:ascii="Times New Roman" w:hAnsi="Times New Roman"/>
          <w:sz w:val="24"/>
          <w:szCs w:val="24"/>
        </w:rPr>
      </w:pPr>
      <w:r w:rsidRPr="00021085">
        <w:rPr>
          <w:rFonts w:ascii="Times New Roman" w:hAnsi="Times New Roman"/>
          <w:sz w:val="24"/>
          <w:szCs w:val="24"/>
        </w:rPr>
        <w:t xml:space="preserve">             </w:t>
      </w:r>
      <w:r>
        <w:rPr>
          <w:rFonts w:ascii="Times New Roman" w:hAnsi="Times New Roman"/>
          <w:sz w:val="24"/>
          <w:szCs w:val="24"/>
          <w:lang w:val="en-US"/>
        </w:rPr>
        <w:t>a</w:t>
      </w:r>
      <w:r w:rsidRPr="00021085">
        <w:rPr>
          <w:rFonts w:ascii="Times New Roman" w:hAnsi="Times New Roman"/>
          <w:sz w:val="24"/>
          <w:szCs w:val="24"/>
        </w:rPr>
        <w:t xml:space="preserve">) </w:t>
      </w:r>
      <w:r w:rsidR="00C728A9" w:rsidRPr="00021085">
        <w:rPr>
          <w:rFonts w:ascii="Times New Roman" w:hAnsi="Times New Roman"/>
          <w:sz w:val="24"/>
          <w:szCs w:val="24"/>
        </w:rPr>
        <w:t xml:space="preserve">механические повреждения, </w:t>
      </w:r>
    </w:p>
    <w:p w14:paraId="4AA8E2E4" w14:textId="77777777" w:rsidR="006C4EF9" w:rsidRPr="00021085" w:rsidRDefault="0008698E">
      <w:pPr>
        <w:spacing w:after="0" w:line="240" w:lineRule="auto"/>
        <w:jc w:val="both"/>
        <w:rPr>
          <w:rFonts w:ascii="Times New Roman" w:hAnsi="Times New Roman"/>
          <w:sz w:val="24"/>
          <w:szCs w:val="24"/>
        </w:rPr>
      </w:pPr>
      <w:r w:rsidRPr="00021085">
        <w:rPr>
          <w:rFonts w:ascii="Times New Roman" w:hAnsi="Times New Roman"/>
          <w:sz w:val="24"/>
          <w:szCs w:val="24"/>
        </w:rPr>
        <w:t xml:space="preserve">             б) </w:t>
      </w:r>
      <w:r w:rsidR="00C728A9" w:rsidRPr="00021085">
        <w:rPr>
          <w:rFonts w:ascii="Times New Roman" w:hAnsi="Times New Roman"/>
          <w:sz w:val="24"/>
          <w:szCs w:val="24"/>
        </w:rPr>
        <w:t xml:space="preserve">физические травмы (ожоги, обморожения, электротравмы), </w:t>
      </w:r>
    </w:p>
    <w:p w14:paraId="4C1533A6" w14:textId="77777777" w:rsidR="006C4EF9" w:rsidRPr="00021085" w:rsidRDefault="0008698E">
      <w:pPr>
        <w:spacing w:after="0" w:line="240" w:lineRule="auto"/>
        <w:jc w:val="both"/>
        <w:rPr>
          <w:rFonts w:ascii="Times New Roman" w:hAnsi="Times New Roman"/>
          <w:sz w:val="24"/>
          <w:szCs w:val="24"/>
        </w:rPr>
      </w:pPr>
      <w:r w:rsidRPr="00021085">
        <w:rPr>
          <w:rFonts w:ascii="Times New Roman" w:hAnsi="Times New Roman"/>
          <w:sz w:val="24"/>
          <w:szCs w:val="24"/>
        </w:rPr>
        <w:t xml:space="preserve">             в) </w:t>
      </w:r>
      <w:r w:rsidR="00C728A9" w:rsidRPr="00021085">
        <w:rPr>
          <w:rFonts w:ascii="Times New Roman" w:hAnsi="Times New Roman"/>
          <w:sz w:val="24"/>
          <w:szCs w:val="24"/>
        </w:rPr>
        <w:t>осмотическое повреждение,</w:t>
      </w:r>
    </w:p>
    <w:p w14:paraId="646B3394" w14:textId="77777777" w:rsidR="006C4EF9" w:rsidRPr="00021085" w:rsidRDefault="0008698E">
      <w:pPr>
        <w:spacing w:after="0" w:line="240" w:lineRule="auto"/>
        <w:jc w:val="both"/>
        <w:rPr>
          <w:rFonts w:ascii="Times New Roman" w:hAnsi="Times New Roman"/>
          <w:sz w:val="24"/>
          <w:szCs w:val="24"/>
        </w:rPr>
      </w:pPr>
      <w:r w:rsidRPr="00021085">
        <w:rPr>
          <w:rFonts w:ascii="Times New Roman" w:hAnsi="Times New Roman"/>
          <w:sz w:val="24"/>
          <w:szCs w:val="24"/>
        </w:rPr>
        <w:t xml:space="preserve">             г) </w:t>
      </w:r>
      <w:r w:rsidR="00C728A9" w:rsidRPr="00021085">
        <w:rPr>
          <w:rFonts w:ascii="Times New Roman" w:hAnsi="Times New Roman"/>
          <w:sz w:val="24"/>
          <w:szCs w:val="24"/>
        </w:rPr>
        <w:t xml:space="preserve">повреждения в результате перекисного окисления липидов, </w:t>
      </w:r>
    </w:p>
    <w:p w14:paraId="7FA6B185" w14:textId="77777777" w:rsidR="006C4EF9" w:rsidRPr="00021085" w:rsidRDefault="0008698E">
      <w:pPr>
        <w:spacing w:after="0" w:line="240" w:lineRule="auto"/>
        <w:jc w:val="both"/>
        <w:rPr>
          <w:rFonts w:ascii="Times New Roman" w:hAnsi="Times New Roman"/>
          <w:sz w:val="24"/>
          <w:szCs w:val="24"/>
        </w:rPr>
      </w:pPr>
      <w:r w:rsidRPr="00021085">
        <w:rPr>
          <w:rFonts w:ascii="Times New Roman" w:hAnsi="Times New Roman"/>
          <w:sz w:val="24"/>
          <w:szCs w:val="24"/>
        </w:rPr>
        <w:lastRenderedPageBreak/>
        <w:t xml:space="preserve">             д) </w:t>
      </w:r>
      <w:r w:rsidR="00C728A9" w:rsidRPr="00021085">
        <w:rPr>
          <w:rFonts w:ascii="Times New Roman" w:hAnsi="Times New Roman"/>
          <w:sz w:val="24"/>
          <w:szCs w:val="24"/>
        </w:rPr>
        <w:t xml:space="preserve">инфекционные </w:t>
      </w:r>
      <w:r w:rsidR="00721943" w:rsidRPr="00021085">
        <w:rPr>
          <w:rFonts w:ascii="Times New Roman" w:hAnsi="Times New Roman"/>
          <w:sz w:val="24"/>
          <w:szCs w:val="24"/>
        </w:rPr>
        <w:t>повреждения</w:t>
      </w:r>
      <w:r w:rsidR="00C728A9" w:rsidRPr="00021085">
        <w:rPr>
          <w:rFonts w:ascii="Times New Roman" w:hAnsi="Times New Roman"/>
          <w:sz w:val="24"/>
          <w:szCs w:val="24"/>
        </w:rPr>
        <w:t xml:space="preserve">, </w:t>
      </w:r>
    </w:p>
    <w:p w14:paraId="38F525B7" w14:textId="77777777" w:rsidR="006C4EF9" w:rsidRPr="00021085" w:rsidRDefault="0008698E">
      <w:pPr>
        <w:spacing w:after="0" w:line="240" w:lineRule="auto"/>
        <w:jc w:val="both"/>
        <w:rPr>
          <w:rFonts w:ascii="Times New Roman" w:hAnsi="Times New Roman"/>
          <w:sz w:val="24"/>
          <w:szCs w:val="24"/>
        </w:rPr>
      </w:pPr>
      <w:r w:rsidRPr="00021085">
        <w:rPr>
          <w:rFonts w:ascii="Times New Roman" w:hAnsi="Times New Roman"/>
          <w:sz w:val="24"/>
          <w:szCs w:val="24"/>
        </w:rPr>
        <w:t xml:space="preserve">             </w:t>
      </w:r>
      <w:r>
        <w:rPr>
          <w:rFonts w:ascii="Times New Roman" w:hAnsi="Times New Roman"/>
          <w:sz w:val="24"/>
          <w:szCs w:val="24"/>
          <w:lang w:val="en-US"/>
        </w:rPr>
        <w:t>f</w:t>
      </w:r>
      <w:r w:rsidRPr="00021085">
        <w:rPr>
          <w:rFonts w:ascii="Times New Roman" w:hAnsi="Times New Roman"/>
          <w:sz w:val="24"/>
          <w:szCs w:val="24"/>
        </w:rPr>
        <w:t xml:space="preserve">) </w:t>
      </w:r>
      <w:r w:rsidR="00C728A9" w:rsidRPr="00021085">
        <w:rPr>
          <w:rFonts w:ascii="Times New Roman" w:hAnsi="Times New Roman"/>
          <w:sz w:val="24"/>
          <w:szCs w:val="24"/>
        </w:rPr>
        <w:t xml:space="preserve">иммунное (аллергическое) повреждение, </w:t>
      </w:r>
    </w:p>
    <w:p w14:paraId="2FB4B4A0" w14:textId="77777777" w:rsidR="006C4EF9" w:rsidRPr="00021085" w:rsidRDefault="0008698E">
      <w:pPr>
        <w:spacing w:after="0" w:line="240" w:lineRule="auto"/>
        <w:jc w:val="both"/>
        <w:rPr>
          <w:rFonts w:ascii="Times New Roman" w:hAnsi="Times New Roman"/>
          <w:sz w:val="24"/>
          <w:szCs w:val="24"/>
        </w:rPr>
      </w:pPr>
      <w:r w:rsidRPr="00021085">
        <w:rPr>
          <w:rFonts w:ascii="Times New Roman" w:hAnsi="Times New Roman"/>
          <w:sz w:val="24"/>
          <w:szCs w:val="24"/>
        </w:rPr>
        <w:t xml:space="preserve">             </w:t>
      </w:r>
      <w:r>
        <w:rPr>
          <w:rFonts w:ascii="Times New Roman" w:hAnsi="Times New Roman"/>
          <w:sz w:val="24"/>
          <w:szCs w:val="24"/>
          <w:lang w:val="en-US"/>
        </w:rPr>
        <w:t>g</w:t>
      </w:r>
      <w:r w:rsidRPr="00021085">
        <w:rPr>
          <w:rFonts w:ascii="Times New Roman" w:hAnsi="Times New Roman"/>
          <w:sz w:val="24"/>
          <w:szCs w:val="24"/>
        </w:rPr>
        <w:t xml:space="preserve">) </w:t>
      </w:r>
      <w:r w:rsidR="00C728A9" w:rsidRPr="00021085">
        <w:rPr>
          <w:rFonts w:ascii="Times New Roman" w:hAnsi="Times New Roman"/>
          <w:sz w:val="24"/>
          <w:szCs w:val="24"/>
        </w:rPr>
        <w:t xml:space="preserve">токсическое повреждение, </w:t>
      </w:r>
    </w:p>
    <w:p w14:paraId="42821B1E" w14:textId="77777777" w:rsidR="006C4EF9" w:rsidRPr="00021085" w:rsidRDefault="0008698E">
      <w:pPr>
        <w:spacing w:after="0" w:line="240" w:lineRule="auto"/>
        <w:jc w:val="both"/>
        <w:rPr>
          <w:rFonts w:ascii="Times New Roman" w:hAnsi="Times New Roman"/>
          <w:sz w:val="24"/>
          <w:szCs w:val="24"/>
        </w:rPr>
      </w:pPr>
      <w:r w:rsidRPr="00021085">
        <w:rPr>
          <w:rFonts w:ascii="Times New Roman" w:hAnsi="Times New Roman"/>
          <w:sz w:val="24"/>
          <w:szCs w:val="24"/>
        </w:rPr>
        <w:t xml:space="preserve">             </w:t>
      </w:r>
      <w:r>
        <w:rPr>
          <w:rFonts w:ascii="Times New Roman" w:hAnsi="Times New Roman"/>
          <w:sz w:val="24"/>
          <w:szCs w:val="24"/>
          <w:lang w:val="en-US"/>
        </w:rPr>
        <w:t>h</w:t>
      </w:r>
      <w:r w:rsidRPr="00021085">
        <w:rPr>
          <w:rFonts w:ascii="Times New Roman" w:hAnsi="Times New Roman"/>
          <w:sz w:val="24"/>
          <w:szCs w:val="24"/>
        </w:rPr>
        <w:t xml:space="preserve">) </w:t>
      </w:r>
      <w:r w:rsidR="00C728A9" w:rsidRPr="00021085">
        <w:rPr>
          <w:rFonts w:ascii="Times New Roman" w:hAnsi="Times New Roman"/>
          <w:sz w:val="24"/>
          <w:szCs w:val="24"/>
        </w:rPr>
        <w:t xml:space="preserve">ферментативное повреждение, </w:t>
      </w:r>
    </w:p>
    <w:p w14:paraId="14572232" w14:textId="77777777" w:rsidR="006C4EF9" w:rsidRPr="00021085" w:rsidRDefault="0008698E">
      <w:pPr>
        <w:spacing w:after="0" w:line="240" w:lineRule="auto"/>
        <w:jc w:val="both"/>
        <w:rPr>
          <w:rFonts w:ascii="Times New Roman" w:hAnsi="Times New Roman"/>
          <w:sz w:val="24"/>
          <w:szCs w:val="24"/>
        </w:rPr>
      </w:pPr>
      <w:r w:rsidRPr="00021085">
        <w:rPr>
          <w:rFonts w:ascii="Times New Roman" w:hAnsi="Times New Roman"/>
          <w:sz w:val="24"/>
          <w:szCs w:val="24"/>
        </w:rPr>
        <w:t xml:space="preserve">             </w:t>
      </w:r>
      <w:r>
        <w:rPr>
          <w:rFonts w:ascii="Times New Roman" w:hAnsi="Times New Roman"/>
          <w:sz w:val="24"/>
          <w:szCs w:val="24"/>
          <w:lang w:val="en-US"/>
        </w:rPr>
        <w:t>i</w:t>
      </w:r>
      <w:r w:rsidRPr="00021085">
        <w:rPr>
          <w:rFonts w:ascii="Times New Roman" w:hAnsi="Times New Roman"/>
          <w:sz w:val="24"/>
          <w:szCs w:val="24"/>
        </w:rPr>
        <w:t xml:space="preserve">) </w:t>
      </w:r>
      <w:r w:rsidR="00C728A9" w:rsidRPr="00021085">
        <w:rPr>
          <w:rFonts w:ascii="Times New Roman" w:hAnsi="Times New Roman"/>
          <w:sz w:val="24"/>
          <w:szCs w:val="24"/>
        </w:rPr>
        <w:t xml:space="preserve">гипоксическое повреждение, </w:t>
      </w:r>
    </w:p>
    <w:p w14:paraId="6DC798E6" w14:textId="77777777" w:rsidR="006C4EF9" w:rsidRPr="00021085" w:rsidRDefault="0008698E">
      <w:pPr>
        <w:spacing w:after="0" w:line="240" w:lineRule="auto"/>
        <w:jc w:val="both"/>
        <w:rPr>
          <w:rFonts w:ascii="Times New Roman" w:hAnsi="Times New Roman"/>
          <w:sz w:val="24"/>
          <w:szCs w:val="24"/>
        </w:rPr>
      </w:pPr>
      <w:r w:rsidRPr="00021085">
        <w:rPr>
          <w:rFonts w:ascii="Times New Roman" w:hAnsi="Times New Roman"/>
          <w:sz w:val="24"/>
          <w:szCs w:val="24"/>
        </w:rPr>
        <w:t xml:space="preserve">            </w:t>
      </w:r>
      <w:r>
        <w:rPr>
          <w:rFonts w:ascii="Times New Roman" w:hAnsi="Times New Roman"/>
          <w:sz w:val="24"/>
          <w:szCs w:val="24"/>
          <w:lang w:val="en-US"/>
        </w:rPr>
        <w:t>j</w:t>
      </w:r>
      <w:r w:rsidRPr="00021085">
        <w:rPr>
          <w:rFonts w:ascii="Times New Roman" w:hAnsi="Times New Roman"/>
          <w:sz w:val="24"/>
          <w:szCs w:val="24"/>
        </w:rPr>
        <w:t>) из-за нарушения кровообращения</w:t>
      </w:r>
      <w:r w:rsidR="00C728A9" w:rsidRPr="00021085">
        <w:rPr>
          <w:rFonts w:ascii="Times New Roman" w:hAnsi="Times New Roman"/>
          <w:sz w:val="24"/>
          <w:szCs w:val="24"/>
        </w:rPr>
        <w:t xml:space="preserve">, </w:t>
      </w:r>
    </w:p>
    <w:p w14:paraId="1D41AD5D" w14:textId="77777777" w:rsidR="006C4EF9" w:rsidRPr="00021085" w:rsidRDefault="00721943">
      <w:pPr>
        <w:spacing w:line="240" w:lineRule="auto"/>
        <w:jc w:val="both"/>
        <w:rPr>
          <w:rFonts w:ascii="Times New Roman" w:hAnsi="Times New Roman"/>
          <w:sz w:val="24"/>
          <w:szCs w:val="24"/>
        </w:rPr>
      </w:pPr>
      <w:r w:rsidRPr="00021085">
        <w:rPr>
          <w:rFonts w:ascii="Times New Roman" w:hAnsi="Times New Roman"/>
          <w:sz w:val="24"/>
          <w:szCs w:val="24"/>
        </w:rPr>
        <w:t xml:space="preserve">            к) дисметаболические повреждения</w:t>
      </w:r>
    </w:p>
    <w:p w14:paraId="7BA47B5C" w14:textId="77777777" w:rsidR="006C4EF9" w:rsidRPr="00021085" w:rsidRDefault="0008698E">
      <w:pPr>
        <w:spacing w:after="0" w:line="240" w:lineRule="auto"/>
        <w:jc w:val="both"/>
        <w:rPr>
          <w:rFonts w:ascii="Times New Roman" w:hAnsi="Times New Roman"/>
          <w:sz w:val="24"/>
          <w:szCs w:val="24"/>
        </w:rPr>
      </w:pPr>
      <w:r w:rsidRPr="00021085">
        <w:rPr>
          <w:rFonts w:ascii="Times New Roman" w:hAnsi="Times New Roman"/>
          <w:b/>
          <w:sz w:val="24"/>
          <w:szCs w:val="24"/>
        </w:rPr>
        <w:t xml:space="preserve">        4</w:t>
      </w:r>
      <w:r w:rsidRPr="00021085">
        <w:rPr>
          <w:rFonts w:ascii="Times New Roman" w:hAnsi="Times New Roman"/>
          <w:sz w:val="24"/>
          <w:szCs w:val="24"/>
        </w:rPr>
        <w:t>.</w:t>
      </w:r>
      <w:r w:rsidRPr="00021085">
        <w:rPr>
          <w:rFonts w:ascii="Times New Roman" w:hAnsi="Times New Roman"/>
          <w:sz w:val="24"/>
          <w:szCs w:val="24"/>
        </w:rPr>
        <w:tab/>
      </w:r>
      <w:r w:rsidR="00C728A9" w:rsidRPr="00021085">
        <w:rPr>
          <w:rFonts w:ascii="Times New Roman" w:hAnsi="Times New Roman"/>
          <w:b/>
          <w:i/>
          <w:sz w:val="24"/>
          <w:szCs w:val="24"/>
        </w:rPr>
        <w:t>По расположению</w:t>
      </w:r>
    </w:p>
    <w:p w14:paraId="701D6990" w14:textId="77777777" w:rsidR="006C4EF9" w:rsidRPr="00021085" w:rsidRDefault="0008698E">
      <w:pPr>
        <w:spacing w:after="0" w:line="240" w:lineRule="auto"/>
        <w:jc w:val="both"/>
        <w:rPr>
          <w:rFonts w:ascii="Times New Roman" w:hAnsi="Times New Roman"/>
          <w:sz w:val="24"/>
          <w:szCs w:val="24"/>
        </w:rPr>
      </w:pPr>
      <w:r w:rsidRPr="00021085">
        <w:rPr>
          <w:rFonts w:ascii="Times New Roman" w:hAnsi="Times New Roman"/>
          <w:sz w:val="24"/>
          <w:szCs w:val="24"/>
        </w:rPr>
        <w:t xml:space="preserve">          а) </w:t>
      </w:r>
      <w:r w:rsidR="00721943" w:rsidRPr="00021085">
        <w:rPr>
          <w:rFonts w:ascii="Times New Roman" w:hAnsi="Times New Roman"/>
          <w:sz w:val="24"/>
          <w:szCs w:val="24"/>
        </w:rPr>
        <w:t>повреждение мембраны</w:t>
      </w:r>
    </w:p>
    <w:p w14:paraId="33679DF1" w14:textId="77777777" w:rsidR="006C4EF9" w:rsidRPr="00021085" w:rsidRDefault="0008698E">
      <w:pPr>
        <w:spacing w:after="0" w:line="240" w:lineRule="auto"/>
        <w:jc w:val="both"/>
        <w:rPr>
          <w:rFonts w:ascii="Times New Roman" w:hAnsi="Times New Roman"/>
          <w:sz w:val="24"/>
          <w:szCs w:val="24"/>
        </w:rPr>
      </w:pPr>
      <w:r w:rsidRPr="00021085">
        <w:rPr>
          <w:rFonts w:ascii="Times New Roman" w:hAnsi="Times New Roman"/>
          <w:sz w:val="24"/>
          <w:szCs w:val="24"/>
        </w:rPr>
        <w:t xml:space="preserve">          б) </w:t>
      </w:r>
      <w:r w:rsidR="00721943" w:rsidRPr="00021085">
        <w:rPr>
          <w:rFonts w:ascii="Times New Roman" w:hAnsi="Times New Roman"/>
          <w:sz w:val="24"/>
          <w:szCs w:val="24"/>
        </w:rPr>
        <w:t xml:space="preserve">повреждение </w:t>
      </w:r>
      <w:r w:rsidR="00C728A9" w:rsidRPr="00021085">
        <w:rPr>
          <w:rFonts w:ascii="Times New Roman" w:hAnsi="Times New Roman"/>
          <w:sz w:val="24"/>
          <w:szCs w:val="24"/>
        </w:rPr>
        <w:t xml:space="preserve">митохондрий, </w:t>
      </w:r>
    </w:p>
    <w:p w14:paraId="2922FE4B" w14:textId="77777777" w:rsidR="006C4EF9" w:rsidRPr="00021085" w:rsidRDefault="0008698E">
      <w:pPr>
        <w:spacing w:after="0" w:line="240" w:lineRule="auto"/>
        <w:jc w:val="both"/>
        <w:rPr>
          <w:rFonts w:ascii="Times New Roman" w:hAnsi="Times New Roman"/>
          <w:sz w:val="24"/>
          <w:szCs w:val="24"/>
        </w:rPr>
      </w:pPr>
      <w:r w:rsidRPr="00021085">
        <w:rPr>
          <w:rFonts w:ascii="Times New Roman" w:hAnsi="Times New Roman"/>
          <w:sz w:val="24"/>
          <w:szCs w:val="24"/>
        </w:rPr>
        <w:t xml:space="preserve">         в) </w:t>
      </w:r>
      <w:r w:rsidR="00C728A9" w:rsidRPr="00021085">
        <w:rPr>
          <w:rFonts w:ascii="Times New Roman" w:hAnsi="Times New Roman"/>
          <w:sz w:val="24"/>
          <w:szCs w:val="24"/>
        </w:rPr>
        <w:t xml:space="preserve">лизосомальное повреждение, </w:t>
      </w:r>
    </w:p>
    <w:p w14:paraId="3E82519F" w14:textId="77777777" w:rsidR="006C4EF9" w:rsidRPr="00021085" w:rsidRDefault="0008698E">
      <w:pPr>
        <w:spacing w:after="0" w:line="240" w:lineRule="auto"/>
        <w:jc w:val="both"/>
        <w:rPr>
          <w:rFonts w:ascii="Times New Roman" w:hAnsi="Times New Roman"/>
          <w:sz w:val="24"/>
          <w:szCs w:val="24"/>
        </w:rPr>
      </w:pPr>
      <w:r w:rsidRPr="00021085">
        <w:rPr>
          <w:rFonts w:ascii="Times New Roman" w:hAnsi="Times New Roman"/>
          <w:sz w:val="24"/>
          <w:szCs w:val="24"/>
        </w:rPr>
        <w:t xml:space="preserve">         г) </w:t>
      </w:r>
      <w:r w:rsidR="00721943" w:rsidRPr="00021085">
        <w:rPr>
          <w:rFonts w:ascii="Times New Roman" w:hAnsi="Times New Roman"/>
          <w:sz w:val="24"/>
          <w:szCs w:val="24"/>
        </w:rPr>
        <w:t xml:space="preserve">повреждение </w:t>
      </w:r>
      <w:r w:rsidR="00C728A9" w:rsidRPr="00021085">
        <w:rPr>
          <w:rFonts w:ascii="Times New Roman" w:hAnsi="Times New Roman"/>
          <w:sz w:val="24"/>
          <w:szCs w:val="24"/>
        </w:rPr>
        <w:t xml:space="preserve">ядра </w:t>
      </w:r>
      <w:r w:rsidR="00721943" w:rsidRPr="00021085">
        <w:rPr>
          <w:rFonts w:ascii="Times New Roman" w:hAnsi="Times New Roman"/>
          <w:sz w:val="24"/>
          <w:szCs w:val="24"/>
        </w:rPr>
        <w:t xml:space="preserve">(включая повреждения в </w:t>
      </w:r>
      <w:r w:rsidR="00C728A9" w:rsidRPr="00021085">
        <w:rPr>
          <w:rFonts w:ascii="Times New Roman" w:hAnsi="Times New Roman"/>
          <w:sz w:val="24"/>
          <w:szCs w:val="24"/>
        </w:rPr>
        <w:t xml:space="preserve">результате мутаций), </w:t>
      </w:r>
    </w:p>
    <w:p w14:paraId="28821A74" w14:textId="77777777" w:rsidR="006C4EF9" w:rsidRPr="00021085" w:rsidRDefault="0008698E">
      <w:pPr>
        <w:spacing w:line="240" w:lineRule="auto"/>
        <w:jc w:val="both"/>
        <w:rPr>
          <w:rFonts w:ascii="Times New Roman" w:hAnsi="Times New Roman"/>
          <w:sz w:val="24"/>
          <w:szCs w:val="24"/>
        </w:rPr>
      </w:pPr>
      <w:r w:rsidRPr="00021085">
        <w:rPr>
          <w:rFonts w:ascii="Times New Roman" w:hAnsi="Times New Roman"/>
          <w:sz w:val="24"/>
          <w:szCs w:val="24"/>
        </w:rPr>
        <w:t xml:space="preserve">         д) </w:t>
      </w:r>
      <w:r w:rsidR="000842C9" w:rsidRPr="00021085">
        <w:rPr>
          <w:rFonts w:ascii="Times New Roman" w:hAnsi="Times New Roman"/>
          <w:sz w:val="24"/>
          <w:szCs w:val="24"/>
        </w:rPr>
        <w:t xml:space="preserve">повреждения </w:t>
      </w:r>
      <w:r w:rsidR="0022516F" w:rsidRPr="00021085">
        <w:rPr>
          <w:rFonts w:ascii="Times New Roman" w:hAnsi="Times New Roman"/>
          <w:sz w:val="24"/>
          <w:szCs w:val="24"/>
        </w:rPr>
        <w:t xml:space="preserve">эндоплазматического </w:t>
      </w:r>
      <w:r w:rsidR="00873871" w:rsidRPr="00021085">
        <w:rPr>
          <w:rFonts w:ascii="Times New Roman" w:hAnsi="Times New Roman"/>
          <w:sz w:val="24"/>
          <w:szCs w:val="24"/>
        </w:rPr>
        <w:t xml:space="preserve">ретикулума </w:t>
      </w:r>
      <w:r w:rsidR="000842C9" w:rsidRPr="00021085">
        <w:rPr>
          <w:rFonts w:ascii="Times New Roman" w:hAnsi="Times New Roman"/>
          <w:sz w:val="24"/>
          <w:szCs w:val="24"/>
        </w:rPr>
        <w:t>и аппарата Гольджи</w:t>
      </w:r>
    </w:p>
    <w:p w14:paraId="223D97E1" w14:textId="77777777" w:rsidR="006C4EF9" w:rsidRPr="00021085" w:rsidRDefault="0008698E">
      <w:pPr>
        <w:spacing w:after="0" w:line="240" w:lineRule="auto"/>
        <w:jc w:val="both"/>
        <w:rPr>
          <w:rFonts w:ascii="Times New Roman" w:hAnsi="Times New Roman"/>
          <w:sz w:val="24"/>
          <w:szCs w:val="24"/>
        </w:rPr>
      </w:pPr>
      <w:r w:rsidRPr="00021085">
        <w:rPr>
          <w:rFonts w:ascii="Times New Roman" w:hAnsi="Times New Roman"/>
          <w:b/>
          <w:sz w:val="24"/>
          <w:szCs w:val="24"/>
        </w:rPr>
        <w:t xml:space="preserve">       5.</w:t>
      </w:r>
      <w:r w:rsidRPr="00021085">
        <w:rPr>
          <w:rFonts w:ascii="Times New Roman" w:hAnsi="Times New Roman"/>
          <w:sz w:val="24"/>
          <w:szCs w:val="24"/>
        </w:rPr>
        <w:tab/>
      </w:r>
      <w:r w:rsidR="00C728A9" w:rsidRPr="00021085">
        <w:rPr>
          <w:rFonts w:ascii="Times New Roman" w:hAnsi="Times New Roman"/>
          <w:b/>
          <w:i/>
          <w:sz w:val="24"/>
          <w:szCs w:val="24"/>
        </w:rPr>
        <w:t>По степени тяжести травмы</w:t>
      </w:r>
    </w:p>
    <w:p w14:paraId="2FF84E02" w14:textId="77777777" w:rsidR="006C4EF9" w:rsidRPr="00021085" w:rsidRDefault="0008698E">
      <w:pPr>
        <w:spacing w:after="0" w:line="240" w:lineRule="auto"/>
        <w:jc w:val="both"/>
        <w:rPr>
          <w:rFonts w:ascii="Times New Roman" w:hAnsi="Times New Roman"/>
          <w:sz w:val="24"/>
          <w:szCs w:val="24"/>
        </w:rPr>
      </w:pPr>
      <w:r w:rsidRPr="00021085">
        <w:rPr>
          <w:rFonts w:ascii="Times New Roman" w:hAnsi="Times New Roman"/>
          <w:sz w:val="24"/>
          <w:szCs w:val="24"/>
        </w:rPr>
        <w:t xml:space="preserve">         а) </w:t>
      </w:r>
      <w:r w:rsidR="00C728A9" w:rsidRPr="00021085">
        <w:rPr>
          <w:rFonts w:ascii="Times New Roman" w:hAnsi="Times New Roman"/>
          <w:sz w:val="24"/>
          <w:szCs w:val="24"/>
        </w:rPr>
        <w:t xml:space="preserve">обратимые </w:t>
      </w:r>
      <w:r w:rsidR="000842C9" w:rsidRPr="00021085">
        <w:rPr>
          <w:rFonts w:ascii="Times New Roman" w:hAnsi="Times New Roman"/>
          <w:sz w:val="24"/>
          <w:szCs w:val="24"/>
        </w:rPr>
        <w:t>повреждения</w:t>
      </w:r>
      <w:r w:rsidR="00C728A9" w:rsidRPr="00021085">
        <w:rPr>
          <w:rFonts w:ascii="Times New Roman" w:hAnsi="Times New Roman"/>
          <w:sz w:val="24"/>
          <w:szCs w:val="24"/>
        </w:rPr>
        <w:t>,</w:t>
      </w:r>
    </w:p>
    <w:p w14:paraId="63D57033" w14:textId="77777777" w:rsidR="006C4EF9" w:rsidRPr="00021085" w:rsidRDefault="0008698E">
      <w:pPr>
        <w:spacing w:line="240" w:lineRule="auto"/>
        <w:jc w:val="both"/>
        <w:rPr>
          <w:rFonts w:ascii="Times New Roman" w:hAnsi="Times New Roman"/>
          <w:sz w:val="24"/>
          <w:szCs w:val="24"/>
        </w:rPr>
      </w:pPr>
      <w:r w:rsidRPr="00021085">
        <w:rPr>
          <w:rFonts w:ascii="Times New Roman" w:hAnsi="Times New Roman"/>
          <w:sz w:val="24"/>
          <w:szCs w:val="24"/>
        </w:rPr>
        <w:t xml:space="preserve">         б) необратимые </w:t>
      </w:r>
      <w:r w:rsidR="000842C9" w:rsidRPr="00021085">
        <w:rPr>
          <w:rFonts w:ascii="Times New Roman" w:hAnsi="Times New Roman"/>
          <w:sz w:val="24"/>
          <w:szCs w:val="24"/>
        </w:rPr>
        <w:t>повреждения</w:t>
      </w:r>
      <w:r w:rsidRPr="00021085">
        <w:rPr>
          <w:rFonts w:ascii="Times New Roman" w:hAnsi="Times New Roman"/>
          <w:sz w:val="24"/>
          <w:szCs w:val="24"/>
        </w:rPr>
        <w:t>.</w:t>
      </w:r>
    </w:p>
    <w:p w14:paraId="0E3E4DB1" w14:textId="77777777" w:rsidR="006C4EF9" w:rsidRPr="00021085" w:rsidRDefault="0022516F">
      <w:pPr>
        <w:spacing w:after="0"/>
        <w:ind w:firstLine="708"/>
        <w:jc w:val="both"/>
        <w:rPr>
          <w:rFonts w:ascii="Times New Roman" w:hAnsi="Times New Roman"/>
          <w:sz w:val="24"/>
          <w:szCs w:val="24"/>
        </w:rPr>
      </w:pPr>
      <w:r w:rsidRPr="00021085">
        <w:rPr>
          <w:rFonts w:ascii="Times New Roman" w:hAnsi="Times New Roman"/>
          <w:sz w:val="24"/>
          <w:szCs w:val="24"/>
        </w:rPr>
        <w:t xml:space="preserve">Патогенное действие вредного фактора в </w:t>
      </w:r>
      <w:r w:rsidR="0008698E" w:rsidRPr="00021085">
        <w:rPr>
          <w:rFonts w:ascii="Times New Roman" w:hAnsi="Times New Roman"/>
          <w:sz w:val="24"/>
          <w:szCs w:val="24"/>
        </w:rPr>
        <w:t xml:space="preserve">первую очередь </w:t>
      </w:r>
      <w:r w:rsidRPr="00021085">
        <w:rPr>
          <w:rFonts w:ascii="Times New Roman" w:hAnsi="Times New Roman"/>
          <w:sz w:val="24"/>
          <w:szCs w:val="24"/>
        </w:rPr>
        <w:t>направлено на клеточную мембрану, где располагаются первичные поражения</w:t>
      </w:r>
      <w:r w:rsidR="0008698E" w:rsidRPr="00021085">
        <w:rPr>
          <w:rFonts w:ascii="Times New Roman" w:hAnsi="Times New Roman"/>
          <w:sz w:val="24"/>
          <w:szCs w:val="24"/>
        </w:rPr>
        <w:t xml:space="preserve">, </w:t>
      </w:r>
      <w:r w:rsidRPr="00021085">
        <w:rPr>
          <w:rFonts w:ascii="Times New Roman" w:hAnsi="Times New Roman"/>
          <w:sz w:val="24"/>
          <w:szCs w:val="24"/>
        </w:rPr>
        <w:t xml:space="preserve">а повреждения клеточных органелл </w:t>
      </w:r>
      <w:r w:rsidR="0008698E" w:rsidRPr="00021085">
        <w:rPr>
          <w:rFonts w:ascii="Times New Roman" w:hAnsi="Times New Roman"/>
          <w:sz w:val="24"/>
          <w:szCs w:val="24"/>
        </w:rPr>
        <w:t xml:space="preserve">чаще </w:t>
      </w:r>
      <w:r w:rsidRPr="00021085">
        <w:rPr>
          <w:rFonts w:ascii="Times New Roman" w:hAnsi="Times New Roman"/>
          <w:sz w:val="24"/>
          <w:szCs w:val="24"/>
        </w:rPr>
        <w:t xml:space="preserve">имеют второй порядок. Возможно прямое действие вредных факторов на клеточные органеллы с развитием первичных патологических процессов </w:t>
      </w:r>
      <w:r w:rsidR="0008698E" w:rsidRPr="00021085">
        <w:rPr>
          <w:rFonts w:ascii="Times New Roman" w:hAnsi="Times New Roman"/>
          <w:sz w:val="24"/>
          <w:szCs w:val="24"/>
        </w:rPr>
        <w:t>на их уровне</w:t>
      </w:r>
      <w:r w:rsidRPr="00021085">
        <w:rPr>
          <w:rFonts w:ascii="Times New Roman" w:hAnsi="Times New Roman"/>
          <w:sz w:val="24"/>
          <w:szCs w:val="24"/>
        </w:rPr>
        <w:t xml:space="preserve">. </w:t>
      </w:r>
      <w:r w:rsidR="00873871" w:rsidRPr="00021085">
        <w:rPr>
          <w:rFonts w:ascii="Times New Roman" w:hAnsi="Times New Roman"/>
          <w:sz w:val="24"/>
          <w:szCs w:val="24"/>
        </w:rPr>
        <w:t xml:space="preserve">Травмы, возникающие при </w:t>
      </w:r>
      <w:r w:rsidR="002843EA" w:rsidRPr="00021085">
        <w:rPr>
          <w:rFonts w:ascii="Times New Roman" w:hAnsi="Times New Roman"/>
          <w:sz w:val="24"/>
          <w:szCs w:val="24"/>
        </w:rPr>
        <w:t xml:space="preserve">прямом действии вредных факторов на </w:t>
      </w:r>
      <w:r w:rsidR="00873871" w:rsidRPr="00021085">
        <w:rPr>
          <w:rFonts w:ascii="Times New Roman" w:hAnsi="Times New Roman"/>
          <w:sz w:val="24"/>
          <w:szCs w:val="24"/>
        </w:rPr>
        <w:t xml:space="preserve">любую клеточную структуру, называются </w:t>
      </w:r>
      <w:r w:rsidR="00873871" w:rsidRPr="00021085">
        <w:rPr>
          <w:rFonts w:ascii="Times New Roman" w:hAnsi="Times New Roman"/>
          <w:i/>
          <w:sz w:val="24"/>
          <w:szCs w:val="24"/>
        </w:rPr>
        <w:t>первичными</w:t>
      </w:r>
      <w:r w:rsidR="00873871" w:rsidRPr="00021085">
        <w:rPr>
          <w:rFonts w:ascii="Times New Roman" w:hAnsi="Times New Roman"/>
          <w:sz w:val="24"/>
          <w:szCs w:val="24"/>
        </w:rPr>
        <w:t xml:space="preserve">. Любое первичное повреждение клетки порождает альтеративные </w:t>
      </w:r>
      <w:r w:rsidR="00873871" w:rsidRPr="00021085">
        <w:rPr>
          <w:rFonts w:ascii="Times New Roman" w:hAnsi="Times New Roman"/>
          <w:i/>
          <w:sz w:val="24"/>
          <w:szCs w:val="24"/>
        </w:rPr>
        <w:t xml:space="preserve">вторичные </w:t>
      </w:r>
      <w:r w:rsidR="00C728A9" w:rsidRPr="00021085">
        <w:rPr>
          <w:rFonts w:ascii="Times New Roman" w:hAnsi="Times New Roman"/>
          <w:i/>
          <w:sz w:val="24"/>
          <w:szCs w:val="24"/>
        </w:rPr>
        <w:t>повреждения</w:t>
      </w:r>
      <w:r w:rsidR="00873871" w:rsidRPr="00021085">
        <w:rPr>
          <w:rFonts w:ascii="Times New Roman" w:hAnsi="Times New Roman"/>
          <w:sz w:val="24"/>
          <w:szCs w:val="24"/>
        </w:rPr>
        <w:t>. Вторичные повреждения последовательно распространяются на все клеточные структуры и в конечном итоге приводят к гибели клетки.</w:t>
      </w:r>
    </w:p>
    <w:p w14:paraId="073727C4" w14:textId="77777777" w:rsidR="006C4EF9" w:rsidRPr="00021085" w:rsidRDefault="0008698E">
      <w:pPr>
        <w:ind w:firstLine="708"/>
        <w:jc w:val="both"/>
        <w:rPr>
          <w:rFonts w:ascii="Times New Roman" w:hAnsi="Times New Roman"/>
          <w:sz w:val="24"/>
          <w:szCs w:val="24"/>
        </w:rPr>
      </w:pPr>
      <w:r w:rsidRPr="00021085">
        <w:rPr>
          <w:rFonts w:ascii="Times New Roman" w:hAnsi="Times New Roman"/>
          <w:sz w:val="24"/>
          <w:szCs w:val="24"/>
        </w:rPr>
        <w:t xml:space="preserve">До определенного момента повреждение клетки обратимо, но если стимул сохраняется или является достаточно сильным с самого начала, клетка получает необратимое повреждение и в конечном итоге погибает. Адаптация, обратимое повреждение и гибель клеток могут быть стадиями прогрессирующего нарушения после различных типов повреждений. Например, в ответ на повышенную гемодинамическую нагрузку сердечная мышца увеличивается в размерах, что является формой адаптации, и даже может подвергнуться повреждению. Если кровоснабжение миокарда нарушено или неадекватно, мышца сначала получает обратимое повреждение, проявляющееся определенными цитоплазматическими </w:t>
      </w:r>
      <w:r w:rsidR="00873871" w:rsidRPr="00021085">
        <w:rPr>
          <w:rFonts w:ascii="Times New Roman" w:hAnsi="Times New Roman"/>
          <w:sz w:val="24"/>
          <w:szCs w:val="24"/>
        </w:rPr>
        <w:t>изменениями</w:t>
      </w:r>
      <w:r w:rsidRPr="00021085">
        <w:rPr>
          <w:rFonts w:ascii="Times New Roman" w:hAnsi="Times New Roman"/>
          <w:sz w:val="24"/>
          <w:szCs w:val="24"/>
        </w:rPr>
        <w:t xml:space="preserve">. В конечном итоге клетки получают необратимые повреждения и погибают </w:t>
      </w:r>
      <w:r w:rsidR="00B81239" w:rsidRPr="00021085">
        <w:rPr>
          <w:rFonts w:ascii="Times New Roman" w:hAnsi="Times New Roman"/>
          <w:sz w:val="24"/>
          <w:szCs w:val="24"/>
        </w:rPr>
        <w:t>[рис. 1]</w:t>
      </w:r>
      <w:r w:rsidRPr="00021085">
        <w:rPr>
          <w:rFonts w:ascii="Times New Roman" w:hAnsi="Times New Roman"/>
          <w:sz w:val="24"/>
          <w:szCs w:val="24"/>
        </w:rPr>
        <w:t>.</w:t>
      </w:r>
    </w:p>
    <w:p w14:paraId="69FD40F9" w14:textId="77777777" w:rsidR="00873871" w:rsidRDefault="00C728A9" w:rsidP="0008698E">
      <w:pPr>
        <w:ind w:firstLine="708"/>
        <w:jc w:val="both"/>
        <w:rPr>
          <w:rFonts w:ascii="Times New Roman" w:hAnsi="Times New Roman"/>
          <w:sz w:val="24"/>
          <w:szCs w:val="24"/>
          <w:lang w:val="en-US"/>
        </w:rPr>
      </w:pPr>
      <w:r>
        <w:rPr>
          <w:rFonts w:ascii="Times New Roman" w:hAnsi="Times New Roman"/>
          <w:noProof/>
          <w:sz w:val="24"/>
          <w:szCs w:val="24"/>
          <w:lang w:eastAsia="ru-RU"/>
        </w:rPr>
        <w:lastRenderedPageBreak/>
        <w:drawing>
          <wp:inline distT="0" distB="0" distL="0" distR="0" wp14:anchorId="10762187" wp14:editId="1EF0E9F3">
            <wp:extent cx="5707380" cy="3286125"/>
            <wp:effectExtent l="19050" t="19050" r="26670" b="285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
                    <a:srcRect/>
                    <a:stretch>
                      <a:fillRect/>
                    </a:stretch>
                  </pic:blipFill>
                  <pic:spPr bwMode="auto">
                    <a:xfrm>
                      <a:off x="0" y="0"/>
                      <a:ext cx="5707380" cy="3286125"/>
                    </a:xfrm>
                    <a:prstGeom prst="rect">
                      <a:avLst/>
                    </a:prstGeom>
                    <a:noFill/>
                    <a:ln w="9525" cmpd="sng">
                      <a:solidFill>
                        <a:srgbClr val="000000"/>
                      </a:solidFill>
                      <a:miter lim="800000"/>
                      <a:headEnd/>
                      <a:tailEnd/>
                    </a:ln>
                    <a:effectLst/>
                  </pic:spPr>
                </pic:pic>
              </a:graphicData>
            </a:graphic>
          </wp:inline>
        </w:drawing>
      </w:r>
    </w:p>
    <w:p w14:paraId="33B28832" w14:textId="77777777" w:rsidR="006C4EF9" w:rsidRPr="00021085" w:rsidRDefault="009322C6">
      <w:pPr>
        <w:autoSpaceDE w:val="0"/>
        <w:autoSpaceDN w:val="0"/>
        <w:adjustRightInd w:val="0"/>
        <w:spacing w:after="0" w:line="240" w:lineRule="auto"/>
        <w:ind w:firstLine="708"/>
        <w:jc w:val="both"/>
        <w:rPr>
          <w:rFonts w:ascii="Times New Roman" w:eastAsia="Sabon-Roman" w:hAnsi="Times New Roman"/>
          <w:bCs/>
          <w:sz w:val="20"/>
          <w:szCs w:val="20"/>
        </w:rPr>
      </w:pPr>
      <w:r w:rsidRPr="00021085">
        <w:rPr>
          <w:rFonts w:ascii="Times New Roman" w:hAnsi="Times New Roman"/>
          <w:sz w:val="20"/>
          <w:szCs w:val="20"/>
        </w:rPr>
        <w:t xml:space="preserve">Клеточная адаптация - это гипертрофия миокарда (слева внизу), вызванная увеличением кровотока, требующего большего механического усилия со стороны клеток миокарда. Эта адаптация приводит к утолщению </w:t>
      </w:r>
      <w:r w:rsidR="00F66AD5" w:rsidRPr="00021085">
        <w:rPr>
          <w:rFonts w:ascii="Times New Roman" w:hAnsi="Times New Roman"/>
          <w:sz w:val="20"/>
          <w:szCs w:val="20"/>
        </w:rPr>
        <w:t xml:space="preserve">стенки </w:t>
      </w:r>
      <w:r w:rsidRPr="00021085">
        <w:rPr>
          <w:rFonts w:ascii="Times New Roman" w:hAnsi="Times New Roman"/>
          <w:sz w:val="20"/>
          <w:szCs w:val="20"/>
        </w:rPr>
        <w:t xml:space="preserve">левого желудочка </w:t>
      </w:r>
      <w:r w:rsidR="00F66AD5" w:rsidRPr="00021085">
        <w:rPr>
          <w:rFonts w:ascii="Times New Roman" w:hAnsi="Times New Roman"/>
          <w:sz w:val="20"/>
          <w:szCs w:val="20"/>
        </w:rPr>
        <w:t xml:space="preserve">более чем на 2 см (в норме - </w:t>
      </w:r>
      <w:r w:rsidRPr="00021085">
        <w:rPr>
          <w:rFonts w:ascii="Times New Roman" w:hAnsi="Times New Roman"/>
          <w:sz w:val="20"/>
          <w:szCs w:val="20"/>
        </w:rPr>
        <w:t>1,5 см). В обратимо поврежденном миокарде (схематично показано справа) обычно наблюдаются только функциональные эффекты, без видимых грубых или даже микроскопических изменений. В образце, демонстрирующем некроз - форму гибели клеток (справа внизу), светлая область в заднебоковом левом желудочке представляет собой острый инфаркт миокарда, вызванный снижением кровотока (ишемией). Все три поперечных среза сердца были окрашены трифенилтетразолием хлоридом - субстратом фермента, который окрашивает жизнеспособный миокард в пурпурный цвет. Отсутствие окрашивания связано с потерей фермента после гибели клеток.</w:t>
      </w:r>
      <w:r w:rsidR="00C728A9" w:rsidRPr="00021085">
        <w:rPr>
          <w:rFonts w:ascii="Times New Roman" w:eastAsia="Sabon-Roman" w:hAnsi="Times New Roman"/>
          <w:bCs/>
          <w:sz w:val="20"/>
          <w:szCs w:val="20"/>
        </w:rPr>
        <w:t xml:space="preserve"> (Из книги </w:t>
      </w:r>
      <w:r w:rsidR="00C728A9" w:rsidRPr="002843EA">
        <w:rPr>
          <w:rFonts w:ascii="Times New Roman" w:eastAsia="Sabon-Roman" w:hAnsi="Times New Roman"/>
          <w:bCs/>
          <w:sz w:val="20"/>
          <w:szCs w:val="20"/>
          <w:lang w:val="en-US"/>
        </w:rPr>
        <w:t>Robbins</w:t>
      </w:r>
      <w:r w:rsidR="00C728A9" w:rsidRPr="00021085">
        <w:rPr>
          <w:rFonts w:ascii="Times New Roman" w:eastAsia="Sabon-Roman" w:hAnsi="Times New Roman"/>
          <w:bCs/>
          <w:sz w:val="20"/>
          <w:szCs w:val="20"/>
        </w:rPr>
        <w:t>-</w:t>
      </w:r>
      <w:r w:rsidR="00C728A9" w:rsidRPr="002843EA">
        <w:rPr>
          <w:rFonts w:ascii="Times New Roman" w:eastAsia="Sabon-Roman" w:hAnsi="Times New Roman"/>
          <w:bCs/>
          <w:sz w:val="20"/>
          <w:szCs w:val="20"/>
          <w:lang w:val="en-US"/>
        </w:rPr>
        <w:t>Cotran</w:t>
      </w:r>
      <w:r w:rsidR="00C728A9" w:rsidRPr="00021085">
        <w:rPr>
          <w:rFonts w:ascii="Times New Roman" w:eastAsia="Sabon-Roman" w:hAnsi="Times New Roman"/>
          <w:bCs/>
          <w:sz w:val="20"/>
          <w:szCs w:val="20"/>
        </w:rPr>
        <w:t xml:space="preserve">; </w:t>
      </w:r>
      <w:r w:rsidR="00C728A9" w:rsidRPr="002843EA">
        <w:rPr>
          <w:rFonts w:ascii="Times New Roman" w:eastAsia="Sabon-Roman" w:hAnsi="Times New Roman"/>
          <w:bCs/>
          <w:sz w:val="20"/>
          <w:szCs w:val="20"/>
          <w:lang w:val="en-US"/>
        </w:rPr>
        <w:t>Pathological</w:t>
      </w:r>
      <w:r w:rsidR="00C728A9" w:rsidRPr="00021085">
        <w:rPr>
          <w:rFonts w:ascii="Times New Roman" w:eastAsia="Sabon-Roman" w:hAnsi="Times New Roman"/>
          <w:bCs/>
          <w:sz w:val="20"/>
          <w:szCs w:val="20"/>
        </w:rPr>
        <w:t xml:space="preserve"> </w:t>
      </w:r>
      <w:r w:rsidR="00C728A9" w:rsidRPr="002843EA">
        <w:rPr>
          <w:rFonts w:ascii="Times New Roman" w:eastAsia="Sabon-Roman" w:hAnsi="Times New Roman"/>
          <w:bCs/>
          <w:sz w:val="20"/>
          <w:szCs w:val="20"/>
          <w:lang w:val="en-US"/>
        </w:rPr>
        <w:t>basis</w:t>
      </w:r>
      <w:r w:rsidR="00C728A9" w:rsidRPr="00021085">
        <w:rPr>
          <w:rFonts w:ascii="Times New Roman" w:eastAsia="Sabon-Roman" w:hAnsi="Times New Roman"/>
          <w:bCs/>
          <w:sz w:val="20"/>
          <w:szCs w:val="20"/>
        </w:rPr>
        <w:t xml:space="preserve"> </w:t>
      </w:r>
      <w:r w:rsidR="00C728A9" w:rsidRPr="002843EA">
        <w:rPr>
          <w:rFonts w:ascii="Times New Roman" w:eastAsia="Sabon-Roman" w:hAnsi="Times New Roman"/>
          <w:bCs/>
          <w:sz w:val="20"/>
          <w:szCs w:val="20"/>
          <w:lang w:val="en-US"/>
        </w:rPr>
        <w:t>of</w:t>
      </w:r>
      <w:r w:rsidR="00C728A9" w:rsidRPr="00021085">
        <w:rPr>
          <w:rFonts w:ascii="Times New Roman" w:eastAsia="Sabon-Roman" w:hAnsi="Times New Roman"/>
          <w:bCs/>
          <w:sz w:val="20"/>
          <w:szCs w:val="20"/>
        </w:rPr>
        <w:t xml:space="preserve"> </w:t>
      </w:r>
      <w:r w:rsidR="00C728A9" w:rsidRPr="002843EA">
        <w:rPr>
          <w:rFonts w:ascii="Times New Roman" w:eastAsia="Sabon-Roman" w:hAnsi="Times New Roman"/>
          <w:bCs/>
          <w:sz w:val="20"/>
          <w:szCs w:val="20"/>
          <w:lang w:val="en-US"/>
        </w:rPr>
        <w:t>disease</w:t>
      </w:r>
      <w:r w:rsidR="00C728A9" w:rsidRPr="00021085">
        <w:rPr>
          <w:rFonts w:ascii="Times New Roman" w:eastAsia="Sabon-Roman" w:hAnsi="Times New Roman"/>
          <w:bCs/>
          <w:sz w:val="20"/>
          <w:szCs w:val="20"/>
        </w:rPr>
        <w:t>)</w:t>
      </w:r>
    </w:p>
    <w:p w14:paraId="631FA3AE" w14:textId="77777777" w:rsidR="009322C6" w:rsidRPr="00021085" w:rsidRDefault="009322C6" w:rsidP="009322C6">
      <w:pPr>
        <w:ind w:firstLine="708"/>
        <w:jc w:val="both"/>
        <w:rPr>
          <w:rFonts w:ascii="Times New Roman" w:hAnsi="Times New Roman"/>
          <w:sz w:val="20"/>
          <w:szCs w:val="20"/>
        </w:rPr>
      </w:pPr>
    </w:p>
    <w:p w14:paraId="4FD728EB"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-Обратимое </w:t>
      </w:r>
      <w:r w:rsidRPr="00021085">
        <w:rPr>
          <w:rFonts w:ascii="Times New Roman" w:hAnsi="Times New Roman"/>
          <w:i/>
          <w:sz w:val="24"/>
          <w:szCs w:val="24"/>
        </w:rPr>
        <w:t>повреждение клеток</w:t>
      </w:r>
      <w:r w:rsidRPr="00021085">
        <w:rPr>
          <w:rFonts w:ascii="Times New Roman" w:hAnsi="Times New Roman"/>
          <w:sz w:val="24"/>
          <w:szCs w:val="24"/>
        </w:rPr>
        <w:t>. На ранних стадиях или при легких формах повреждения функциональные и морфологические изменения обратимы, если устранить повреждающий стимул. Отличительными признаками обратимого повреждения являются снижение окислительного фосфорилирования с последующим истощением запасов энергии в виде аденозинтрифосфата (АТФ), а также набухание клеток, вызванное изменением концентрации ионов и притоком воды. Кроме того, могут наблюдаться изменения в различных внутриклеточных органеллах, таких как митохондрии и цитоскелет.</w:t>
      </w:r>
    </w:p>
    <w:p w14:paraId="0C49AFFE" w14:textId="77777777" w:rsidR="006C4EF9" w:rsidRPr="00021085" w:rsidRDefault="00873871">
      <w:pPr>
        <w:spacing w:after="0"/>
        <w:ind w:firstLine="708"/>
        <w:jc w:val="both"/>
        <w:rPr>
          <w:rFonts w:ascii="Times New Roman" w:hAnsi="Times New Roman"/>
          <w:sz w:val="24"/>
          <w:szCs w:val="24"/>
        </w:rPr>
      </w:pPr>
      <w:r w:rsidRPr="00021085">
        <w:rPr>
          <w:rFonts w:ascii="Times New Roman" w:hAnsi="Times New Roman"/>
          <w:sz w:val="24"/>
          <w:szCs w:val="24"/>
        </w:rPr>
        <w:t xml:space="preserve">Повреждение может пройти через обратимую стадию и завершиться гибелью клеток. </w:t>
      </w:r>
    </w:p>
    <w:p w14:paraId="01F156FA"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i/>
          <w:sz w:val="24"/>
          <w:szCs w:val="24"/>
        </w:rPr>
        <w:t>- Гибель клетки</w:t>
      </w:r>
      <w:r w:rsidRPr="00021085">
        <w:rPr>
          <w:rFonts w:ascii="Times New Roman" w:hAnsi="Times New Roman"/>
          <w:sz w:val="24"/>
          <w:szCs w:val="24"/>
        </w:rPr>
        <w:t xml:space="preserve">. При продолжающемся повреждении повреждение становится необратимым, и тогда клетка не может восстановиться и погибает. Существует два основных типа клеточной смерти - </w:t>
      </w:r>
      <w:r w:rsidRPr="00021085">
        <w:rPr>
          <w:rFonts w:ascii="Times New Roman" w:hAnsi="Times New Roman"/>
          <w:i/>
          <w:sz w:val="24"/>
          <w:szCs w:val="24"/>
        </w:rPr>
        <w:t xml:space="preserve">некроз </w:t>
      </w:r>
      <w:r w:rsidRPr="00021085">
        <w:rPr>
          <w:rFonts w:ascii="Times New Roman" w:hAnsi="Times New Roman"/>
          <w:sz w:val="24"/>
          <w:szCs w:val="24"/>
        </w:rPr>
        <w:t xml:space="preserve">и </w:t>
      </w:r>
      <w:r w:rsidRPr="00021085">
        <w:rPr>
          <w:rFonts w:ascii="Times New Roman" w:hAnsi="Times New Roman"/>
          <w:i/>
          <w:sz w:val="24"/>
          <w:szCs w:val="24"/>
        </w:rPr>
        <w:t>апоптоз</w:t>
      </w:r>
      <w:r w:rsidRPr="00021085">
        <w:rPr>
          <w:rFonts w:ascii="Times New Roman" w:hAnsi="Times New Roman"/>
          <w:sz w:val="24"/>
          <w:szCs w:val="24"/>
        </w:rPr>
        <w:t>, которые различаются по своей морфологии, механизмам и роли в физиологии и болезнях.</w:t>
      </w:r>
    </w:p>
    <w:p w14:paraId="22A27509" w14:textId="77777777" w:rsidR="006C4EF9" w:rsidRPr="00021085" w:rsidRDefault="0061350E">
      <w:pPr>
        <w:ind w:firstLine="708"/>
        <w:jc w:val="both"/>
        <w:rPr>
          <w:rFonts w:ascii="Times New Roman" w:hAnsi="Times New Roman"/>
          <w:sz w:val="24"/>
          <w:szCs w:val="24"/>
        </w:rPr>
      </w:pPr>
      <w:r w:rsidRPr="00021085">
        <w:rPr>
          <w:rFonts w:ascii="Times New Roman" w:hAnsi="Times New Roman"/>
          <w:i/>
          <w:sz w:val="24"/>
          <w:szCs w:val="24"/>
        </w:rPr>
        <w:t>Точка невозврата</w:t>
      </w:r>
      <w:r w:rsidRPr="00021085">
        <w:rPr>
          <w:rFonts w:ascii="Times New Roman" w:hAnsi="Times New Roman"/>
          <w:sz w:val="24"/>
          <w:szCs w:val="24"/>
        </w:rPr>
        <w:t xml:space="preserve">", в которой повреждение становится необратимым, до сих пор во многом не определена, и не существует надежных морфологических или биохимических коррелятов необратимости. Необратимость неизменно характеризуется двумя явлениями - неспособностью обратить вспять дисфункцию митохондрий (отсутствие окислительного фосфорилирования и выработки АТФ) даже после устранения первоначального повреждения и глубокими нарушениями функции мембран. Повреждение лизосомальных мембран приводит к ферментативному растворению поврежденной клетки, что характерно для некроза. Утечка внутриклеточных белков через поврежденную клеточную мембрану и, в конечном счете, в кровоток дает возможность выявить тканеспецифические клеточные повреждения и некроз по образцам сыворотки крови. Например, сердечная мышца содержит специфическую изоформу фермента </w:t>
      </w:r>
      <w:r w:rsidRPr="00021085">
        <w:rPr>
          <w:rFonts w:ascii="Times New Roman" w:hAnsi="Times New Roman"/>
          <w:i/>
          <w:sz w:val="24"/>
          <w:szCs w:val="24"/>
        </w:rPr>
        <w:t xml:space="preserve">креатинкиназы </w:t>
      </w:r>
      <w:r w:rsidRPr="00021085">
        <w:rPr>
          <w:rFonts w:ascii="Times New Roman" w:hAnsi="Times New Roman"/>
          <w:sz w:val="24"/>
          <w:szCs w:val="24"/>
        </w:rPr>
        <w:t xml:space="preserve">и сократительного белка </w:t>
      </w:r>
      <w:r w:rsidRPr="00021085">
        <w:rPr>
          <w:rFonts w:ascii="Times New Roman" w:hAnsi="Times New Roman"/>
          <w:i/>
          <w:sz w:val="24"/>
          <w:szCs w:val="24"/>
        </w:rPr>
        <w:t>тропонина</w:t>
      </w:r>
      <w:r w:rsidRPr="00021085">
        <w:rPr>
          <w:rFonts w:ascii="Times New Roman" w:hAnsi="Times New Roman"/>
          <w:sz w:val="24"/>
          <w:szCs w:val="24"/>
        </w:rPr>
        <w:t xml:space="preserve">; печень (и особенно эпителий </w:t>
      </w:r>
      <w:r w:rsidRPr="00021085">
        <w:rPr>
          <w:rFonts w:ascii="Times New Roman" w:hAnsi="Times New Roman"/>
          <w:sz w:val="24"/>
          <w:szCs w:val="24"/>
        </w:rPr>
        <w:lastRenderedPageBreak/>
        <w:t xml:space="preserve">желчных протоков) содержит изоформу фермента </w:t>
      </w:r>
      <w:r w:rsidRPr="00021085">
        <w:rPr>
          <w:rFonts w:ascii="Times New Roman" w:hAnsi="Times New Roman"/>
          <w:i/>
          <w:sz w:val="24"/>
          <w:szCs w:val="24"/>
        </w:rPr>
        <w:t xml:space="preserve">щелочной фосфатазы; </w:t>
      </w:r>
      <w:r w:rsidRPr="00021085">
        <w:rPr>
          <w:rFonts w:ascii="Times New Roman" w:hAnsi="Times New Roman"/>
          <w:sz w:val="24"/>
          <w:szCs w:val="24"/>
        </w:rPr>
        <w:t xml:space="preserve">а гепатоциты - </w:t>
      </w:r>
      <w:r w:rsidRPr="00021085">
        <w:rPr>
          <w:rFonts w:ascii="Times New Roman" w:hAnsi="Times New Roman"/>
          <w:i/>
          <w:sz w:val="24"/>
          <w:szCs w:val="24"/>
        </w:rPr>
        <w:t>трансаминазы</w:t>
      </w:r>
      <w:r w:rsidRPr="00021085">
        <w:rPr>
          <w:rFonts w:ascii="Times New Roman" w:hAnsi="Times New Roman"/>
          <w:sz w:val="24"/>
          <w:szCs w:val="24"/>
        </w:rPr>
        <w:t xml:space="preserve">. Необратимые повреждения и гибель клеток в этих тканях отражаются в повышении уровня таких белков в крови </w:t>
      </w:r>
      <w:r w:rsidR="00B81239" w:rsidRPr="00021085">
        <w:rPr>
          <w:rFonts w:ascii="Times New Roman" w:hAnsi="Times New Roman"/>
          <w:sz w:val="24"/>
          <w:szCs w:val="24"/>
        </w:rPr>
        <w:t xml:space="preserve">(энзимемия), </w:t>
      </w:r>
      <w:r w:rsidRPr="00021085">
        <w:rPr>
          <w:rFonts w:ascii="Times New Roman" w:hAnsi="Times New Roman"/>
          <w:sz w:val="24"/>
          <w:szCs w:val="24"/>
        </w:rPr>
        <w:t xml:space="preserve">и измерение этих биомаркеров используется в клинической практике для оценки повреждения этих тканей </w:t>
      </w:r>
      <w:r w:rsidR="00801B7A" w:rsidRPr="00021085">
        <w:rPr>
          <w:rFonts w:ascii="Times New Roman" w:hAnsi="Times New Roman"/>
          <w:sz w:val="24"/>
          <w:szCs w:val="24"/>
        </w:rPr>
        <w:t>[рис. 2]</w:t>
      </w:r>
      <w:r w:rsidRPr="00021085">
        <w:rPr>
          <w:rFonts w:ascii="Times New Roman" w:hAnsi="Times New Roman"/>
          <w:sz w:val="24"/>
          <w:szCs w:val="24"/>
        </w:rPr>
        <w:t>.</w:t>
      </w:r>
    </w:p>
    <w:p w14:paraId="4D70A74C" w14:textId="77777777" w:rsidR="000842C9" w:rsidRDefault="00873871" w:rsidP="007A3147">
      <w:pPr>
        <w:jc w:val="both"/>
        <w:rPr>
          <w:rFonts w:ascii="Times New Roman" w:hAnsi="Times New Roman"/>
          <w:sz w:val="24"/>
          <w:szCs w:val="24"/>
          <w:lang w:val="en-US"/>
        </w:rPr>
      </w:pPr>
      <w:r w:rsidRPr="00021085">
        <w:rPr>
          <w:rFonts w:ascii="Times New Roman" w:hAnsi="Times New Roman"/>
          <w:sz w:val="24"/>
          <w:szCs w:val="24"/>
        </w:rPr>
        <w:tab/>
      </w:r>
      <w:r w:rsidR="00C728A9">
        <w:rPr>
          <w:rFonts w:ascii="Times New Roman" w:hAnsi="Times New Roman"/>
          <w:noProof/>
          <w:sz w:val="24"/>
          <w:szCs w:val="24"/>
          <w:lang w:eastAsia="ru-RU"/>
        </w:rPr>
        <w:drawing>
          <wp:inline distT="0" distB="0" distL="0" distR="0" wp14:anchorId="1B4BC1B5" wp14:editId="4452F999">
            <wp:extent cx="5486400" cy="3105150"/>
            <wp:effectExtent l="19050" t="19050" r="19050" b="19050"/>
            <wp:docPr id="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8"/>
                    <a:srcRect/>
                    <a:stretch>
                      <a:fillRect/>
                    </a:stretch>
                  </pic:blipFill>
                  <pic:spPr bwMode="auto">
                    <a:xfrm>
                      <a:off x="0" y="0"/>
                      <a:ext cx="5486400" cy="3105150"/>
                    </a:xfrm>
                    <a:prstGeom prst="rect">
                      <a:avLst/>
                    </a:prstGeom>
                    <a:noFill/>
                    <a:ln w="9525" cmpd="sng">
                      <a:solidFill>
                        <a:srgbClr val="000000"/>
                      </a:solidFill>
                      <a:miter lim="800000"/>
                      <a:headEnd/>
                      <a:tailEnd/>
                    </a:ln>
                    <a:effectLst/>
                  </pic:spPr>
                </pic:pic>
              </a:graphicData>
            </a:graphic>
          </wp:inline>
        </w:drawing>
      </w:r>
    </w:p>
    <w:p w14:paraId="75CEF4F5" w14:textId="77777777" w:rsidR="006C4EF9" w:rsidRPr="00021085" w:rsidRDefault="000842C9">
      <w:pPr>
        <w:autoSpaceDE w:val="0"/>
        <w:autoSpaceDN w:val="0"/>
        <w:adjustRightInd w:val="0"/>
        <w:spacing w:after="0" w:line="240" w:lineRule="auto"/>
        <w:jc w:val="center"/>
        <w:rPr>
          <w:rFonts w:ascii="Times New Roman" w:hAnsi="Times New Roman"/>
          <w:sz w:val="24"/>
          <w:szCs w:val="24"/>
        </w:rPr>
      </w:pPr>
      <w:r w:rsidRPr="00021085">
        <w:rPr>
          <w:rFonts w:ascii="Times New Roman" w:hAnsi="Times New Roman"/>
          <w:b/>
          <w:sz w:val="24"/>
          <w:szCs w:val="24"/>
        </w:rPr>
        <w:t>Рис.2. Стадии клеточного ответа на стресс и повреждающие стимулы</w:t>
      </w:r>
      <w:r w:rsidRPr="00021085">
        <w:rPr>
          <w:rFonts w:ascii="Times New Roman" w:hAnsi="Times New Roman"/>
          <w:sz w:val="24"/>
          <w:szCs w:val="24"/>
        </w:rPr>
        <w:t>.</w:t>
      </w:r>
    </w:p>
    <w:p w14:paraId="1F985FDB" w14:textId="77777777" w:rsidR="006C4EF9" w:rsidRPr="00021085" w:rsidRDefault="007A3147">
      <w:pPr>
        <w:autoSpaceDE w:val="0"/>
        <w:autoSpaceDN w:val="0"/>
        <w:adjustRightInd w:val="0"/>
        <w:spacing w:after="0" w:line="240" w:lineRule="auto"/>
        <w:jc w:val="center"/>
        <w:rPr>
          <w:rFonts w:ascii="Times New Roman" w:eastAsia="Sabon-Roman" w:hAnsi="Times New Roman"/>
          <w:bCs/>
          <w:sz w:val="24"/>
          <w:szCs w:val="24"/>
        </w:rPr>
      </w:pPr>
      <w:r w:rsidRPr="00021085">
        <w:rPr>
          <w:rFonts w:ascii="Times New Roman" w:eastAsia="Sabon-Roman" w:hAnsi="Times New Roman"/>
          <w:bCs/>
          <w:sz w:val="24"/>
          <w:szCs w:val="24"/>
        </w:rPr>
        <w:t xml:space="preserve"> (Из книги </w:t>
      </w:r>
      <w:r w:rsidRPr="007A3147">
        <w:rPr>
          <w:rFonts w:ascii="Times New Roman" w:eastAsia="Sabon-Roman" w:hAnsi="Times New Roman"/>
          <w:bCs/>
          <w:sz w:val="24"/>
          <w:szCs w:val="24"/>
          <w:lang w:val="en-US"/>
        </w:rPr>
        <w:t>Robbins</w:t>
      </w:r>
      <w:r w:rsidRPr="00021085">
        <w:rPr>
          <w:rFonts w:ascii="Times New Roman" w:eastAsia="Sabon-Roman" w:hAnsi="Times New Roman"/>
          <w:bCs/>
          <w:sz w:val="24"/>
          <w:szCs w:val="24"/>
        </w:rPr>
        <w:t>-</w:t>
      </w:r>
      <w:r w:rsidRPr="007A3147">
        <w:rPr>
          <w:rFonts w:ascii="Times New Roman" w:eastAsia="Sabon-Roman" w:hAnsi="Times New Roman"/>
          <w:bCs/>
          <w:sz w:val="24"/>
          <w:szCs w:val="24"/>
          <w:lang w:val="en-US"/>
        </w:rPr>
        <w:t>Cotran</w:t>
      </w:r>
      <w:r w:rsidRPr="00021085">
        <w:rPr>
          <w:rFonts w:ascii="Times New Roman" w:eastAsia="Sabon-Roman" w:hAnsi="Times New Roman"/>
          <w:bCs/>
          <w:sz w:val="24"/>
          <w:szCs w:val="24"/>
        </w:rPr>
        <w:t>; Патологическая основа болезни)</w:t>
      </w:r>
    </w:p>
    <w:p w14:paraId="33A209FC" w14:textId="77777777" w:rsidR="00CB3BBD" w:rsidRPr="00021085" w:rsidRDefault="00CB3BBD" w:rsidP="007A3147">
      <w:pPr>
        <w:spacing w:after="0"/>
        <w:ind w:firstLine="708"/>
        <w:jc w:val="both"/>
        <w:rPr>
          <w:rFonts w:ascii="Times New Roman" w:hAnsi="Times New Roman"/>
          <w:b/>
          <w:sz w:val="24"/>
          <w:szCs w:val="24"/>
        </w:rPr>
      </w:pPr>
    </w:p>
    <w:p w14:paraId="6A65CF94" w14:textId="77777777" w:rsidR="006C4EF9" w:rsidRPr="00021085" w:rsidRDefault="002843EA">
      <w:pPr>
        <w:spacing w:after="0"/>
        <w:ind w:firstLine="708"/>
        <w:jc w:val="both"/>
        <w:rPr>
          <w:rFonts w:ascii="Times New Roman" w:hAnsi="Times New Roman"/>
          <w:b/>
          <w:sz w:val="24"/>
          <w:szCs w:val="24"/>
        </w:rPr>
      </w:pPr>
      <w:r w:rsidRPr="00021085">
        <w:rPr>
          <w:rFonts w:ascii="Times New Roman" w:hAnsi="Times New Roman"/>
          <w:b/>
          <w:sz w:val="24"/>
          <w:szCs w:val="24"/>
        </w:rPr>
        <w:t xml:space="preserve">Причины </w:t>
      </w:r>
      <w:r w:rsidR="00C728A9" w:rsidRPr="00021085">
        <w:rPr>
          <w:rFonts w:ascii="Times New Roman" w:hAnsi="Times New Roman"/>
          <w:b/>
          <w:sz w:val="24"/>
          <w:szCs w:val="24"/>
        </w:rPr>
        <w:t>повреждения</w:t>
      </w:r>
      <w:r w:rsidRPr="00021085">
        <w:rPr>
          <w:rFonts w:ascii="Times New Roman" w:hAnsi="Times New Roman"/>
          <w:b/>
          <w:sz w:val="24"/>
          <w:szCs w:val="24"/>
        </w:rPr>
        <w:t xml:space="preserve"> клеток</w:t>
      </w:r>
    </w:p>
    <w:p w14:paraId="5ED94219"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Причины повреждения клеток варьируются от внешнего грубого физического насилия в автомобильной аварии до тонких внутренних аномалий, таких как генетическая мутация, вызывающая недостаток жизненно важного фермента, который нарушает нормальную метаболическую функцию. Большинство повреждающих стимулов можно разделить на следующие широкие категории.</w:t>
      </w:r>
    </w:p>
    <w:p w14:paraId="4FC9910C" w14:textId="77777777" w:rsidR="006C4EF9" w:rsidRPr="00021085" w:rsidRDefault="00DE4429">
      <w:pPr>
        <w:spacing w:after="0"/>
        <w:ind w:firstLine="708"/>
        <w:jc w:val="both"/>
        <w:rPr>
          <w:rFonts w:ascii="Times New Roman" w:hAnsi="Times New Roman"/>
          <w:b/>
          <w:i/>
          <w:sz w:val="24"/>
          <w:szCs w:val="24"/>
        </w:rPr>
      </w:pPr>
      <w:r w:rsidRPr="00021085">
        <w:rPr>
          <w:rFonts w:ascii="Times New Roman" w:hAnsi="Times New Roman"/>
          <w:b/>
          <w:i/>
          <w:sz w:val="24"/>
          <w:szCs w:val="24"/>
        </w:rPr>
        <w:t xml:space="preserve">Физические агенты. К </w:t>
      </w:r>
      <w:r w:rsidR="00C728A9" w:rsidRPr="00021085">
        <w:rPr>
          <w:rFonts w:ascii="Times New Roman" w:hAnsi="Times New Roman"/>
          <w:sz w:val="24"/>
          <w:szCs w:val="24"/>
        </w:rPr>
        <w:t>физическим агентам, способным вызвать повреждение клеток, относятся механические травмы, перепады температур (ожоги и сильный холод), резкие изменения атмосферного давления, радиация и поражение электрическим током.</w:t>
      </w:r>
    </w:p>
    <w:p w14:paraId="02CE5CA5" w14:textId="77777777" w:rsidR="006C4EF9" w:rsidRPr="00021085" w:rsidRDefault="002843EA">
      <w:pPr>
        <w:spacing w:after="0"/>
        <w:ind w:firstLine="708"/>
        <w:jc w:val="both"/>
        <w:rPr>
          <w:rFonts w:ascii="Times New Roman" w:hAnsi="Times New Roman"/>
          <w:sz w:val="24"/>
          <w:szCs w:val="24"/>
        </w:rPr>
      </w:pPr>
      <w:r w:rsidRPr="00021085">
        <w:rPr>
          <w:rFonts w:ascii="Times New Roman" w:hAnsi="Times New Roman"/>
          <w:b/>
          <w:i/>
          <w:sz w:val="24"/>
          <w:szCs w:val="24"/>
        </w:rPr>
        <w:t xml:space="preserve">Механические </w:t>
      </w:r>
      <w:r w:rsidR="00C728A9" w:rsidRPr="00021085">
        <w:rPr>
          <w:rFonts w:ascii="Times New Roman" w:hAnsi="Times New Roman"/>
          <w:b/>
          <w:i/>
          <w:sz w:val="24"/>
          <w:szCs w:val="24"/>
        </w:rPr>
        <w:t>силы</w:t>
      </w:r>
      <w:r w:rsidR="00C728A9" w:rsidRPr="00021085">
        <w:rPr>
          <w:rFonts w:ascii="Times New Roman" w:hAnsi="Times New Roman"/>
          <w:sz w:val="24"/>
          <w:szCs w:val="24"/>
        </w:rPr>
        <w:t xml:space="preserve">. Травмы или повреждения, вызванные механическими силами, возникают в результате столкновения тела с другим предметом. При таких повреждениях происходит разрыв тканей, перелом костей, повреждение сосудов и нарушение кровотока. </w:t>
      </w:r>
      <w:r w:rsidR="00DE4429" w:rsidRPr="00021085">
        <w:rPr>
          <w:rFonts w:ascii="Times New Roman" w:hAnsi="Times New Roman"/>
          <w:sz w:val="24"/>
          <w:szCs w:val="24"/>
        </w:rPr>
        <w:t xml:space="preserve">Первичным патогенетическим фактором является механическая дезинтеграция мембраны, открытие механического </w:t>
      </w:r>
      <w:r w:rsidR="000842C9" w:rsidRPr="00021085">
        <w:rPr>
          <w:rFonts w:ascii="Times New Roman" w:hAnsi="Times New Roman"/>
          <w:sz w:val="24"/>
          <w:szCs w:val="24"/>
        </w:rPr>
        <w:t xml:space="preserve">клеточно-интерстициального </w:t>
      </w:r>
      <w:r w:rsidR="00DE4429" w:rsidRPr="00021085">
        <w:rPr>
          <w:rFonts w:ascii="Times New Roman" w:hAnsi="Times New Roman"/>
          <w:sz w:val="24"/>
          <w:szCs w:val="24"/>
        </w:rPr>
        <w:t xml:space="preserve">барьера и неконтролируемое образование прямого сообщения между внутриклеточным и межклеточным пространствами и свободное прохождение веществ в обоих направлениях: интерстиций-гиалоплазма и наоборот. В итоге происходит смешение внеклеточного и внутриклеточного пространства с проникновением ионов </w:t>
      </w:r>
      <w:r w:rsidR="00DE4429" w:rsidRPr="00DE4429">
        <w:rPr>
          <w:rFonts w:ascii="Times New Roman" w:hAnsi="Times New Roman"/>
          <w:sz w:val="24"/>
          <w:szCs w:val="24"/>
          <w:lang w:val="en-US"/>
        </w:rPr>
        <w:t>Na</w:t>
      </w:r>
      <w:r w:rsidR="00DE4429" w:rsidRPr="00021085">
        <w:rPr>
          <w:rFonts w:ascii="Times New Roman" w:hAnsi="Times New Roman"/>
          <w:sz w:val="24"/>
          <w:szCs w:val="24"/>
          <w:vertAlign w:val="superscript"/>
        </w:rPr>
        <w:t>+</w:t>
      </w:r>
      <w:r w:rsidR="00DE4429" w:rsidRPr="00021085">
        <w:rPr>
          <w:rFonts w:ascii="Times New Roman" w:hAnsi="Times New Roman"/>
          <w:sz w:val="24"/>
          <w:szCs w:val="24"/>
        </w:rPr>
        <w:t xml:space="preserve"> внутрь клетки и выбросом ионов </w:t>
      </w:r>
      <w:r w:rsidR="00DE4429" w:rsidRPr="00DE4429">
        <w:rPr>
          <w:rFonts w:ascii="Times New Roman" w:hAnsi="Times New Roman"/>
          <w:sz w:val="24"/>
          <w:szCs w:val="24"/>
          <w:lang w:val="en-US"/>
        </w:rPr>
        <w:t>K</w:t>
      </w:r>
      <w:r w:rsidR="00DE4429" w:rsidRPr="00021085">
        <w:rPr>
          <w:rFonts w:ascii="Times New Roman" w:hAnsi="Times New Roman"/>
          <w:sz w:val="24"/>
          <w:szCs w:val="24"/>
          <w:vertAlign w:val="superscript"/>
        </w:rPr>
        <w:t>+</w:t>
      </w:r>
      <w:r w:rsidR="00DE4429" w:rsidRPr="00021085">
        <w:rPr>
          <w:rFonts w:ascii="Times New Roman" w:hAnsi="Times New Roman"/>
          <w:sz w:val="24"/>
          <w:szCs w:val="24"/>
        </w:rPr>
        <w:t xml:space="preserve"> за ее пределы. Это приводит к функциональной недостаточности клетки с дальнейшим развитием патогенетической цепи альтеративных процессов.</w:t>
      </w:r>
    </w:p>
    <w:p w14:paraId="41C4CCE8" w14:textId="77777777" w:rsidR="006C4EF9" w:rsidRPr="00021085" w:rsidRDefault="00C728A9">
      <w:pPr>
        <w:spacing w:after="0"/>
        <w:jc w:val="both"/>
        <w:rPr>
          <w:rFonts w:ascii="Times New Roman" w:hAnsi="Times New Roman"/>
          <w:sz w:val="24"/>
          <w:szCs w:val="24"/>
        </w:rPr>
      </w:pPr>
      <w:r w:rsidRPr="00021085">
        <w:rPr>
          <w:rFonts w:ascii="Times New Roman" w:hAnsi="Times New Roman"/>
          <w:b/>
          <w:i/>
          <w:sz w:val="24"/>
          <w:szCs w:val="24"/>
        </w:rPr>
        <w:tab/>
      </w:r>
      <w:r w:rsidR="002843EA" w:rsidRPr="00021085">
        <w:rPr>
          <w:rFonts w:ascii="Times New Roman" w:hAnsi="Times New Roman"/>
          <w:b/>
          <w:i/>
          <w:sz w:val="24"/>
          <w:szCs w:val="24"/>
        </w:rPr>
        <w:t xml:space="preserve">Экстремальные </w:t>
      </w:r>
      <w:r w:rsidRPr="00021085">
        <w:rPr>
          <w:rFonts w:ascii="Times New Roman" w:hAnsi="Times New Roman"/>
          <w:b/>
          <w:i/>
          <w:sz w:val="24"/>
          <w:szCs w:val="24"/>
        </w:rPr>
        <w:t>температуры</w:t>
      </w:r>
      <w:r w:rsidRPr="00021085">
        <w:rPr>
          <w:rFonts w:ascii="Times New Roman" w:hAnsi="Times New Roman"/>
          <w:sz w:val="24"/>
          <w:szCs w:val="24"/>
        </w:rPr>
        <w:t>. Экстремальные температуры и холод вызывают повреждение клетки, ее органелл и ферментных систем. Воздействие тепла низкой интенсивности (от 43</w:t>
      </w:r>
      <w:r w:rsidRPr="009322C6">
        <w:rPr>
          <w:rFonts w:ascii="Times New Roman" w:hAnsi="Times New Roman"/>
          <w:sz w:val="24"/>
          <w:szCs w:val="24"/>
          <w:vertAlign w:val="superscript"/>
          <w:lang w:val="en-US"/>
        </w:rPr>
        <w:t>o</w:t>
      </w:r>
      <w:r w:rsidRPr="00021085">
        <w:rPr>
          <w:rFonts w:ascii="Times New Roman" w:hAnsi="Times New Roman"/>
          <w:sz w:val="24"/>
          <w:szCs w:val="24"/>
        </w:rPr>
        <w:t xml:space="preserve"> </w:t>
      </w:r>
      <w:r w:rsidRPr="009322C6">
        <w:rPr>
          <w:rFonts w:ascii="Times New Roman" w:hAnsi="Times New Roman"/>
          <w:sz w:val="24"/>
          <w:szCs w:val="24"/>
          <w:lang w:val="en-US"/>
        </w:rPr>
        <w:t>C</w:t>
      </w:r>
      <w:r w:rsidRPr="00021085">
        <w:rPr>
          <w:rFonts w:ascii="Times New Roman" w:hAnsi="Times New Roman"/>
          <w:sz w:val="24"/>
          <w:szCs w:val="24"/>
        </w:rPr>
        <w:t xml:space="preserve"> до 46</w:t>
      </w:r>
      <w:r w:rsidRPr="009322C6">
        <w:rPr>
          <w:rFonts w:ascii="Times New Roman" w:hAnsi="Times New Roman"/>
          <w:sz w:val="24"/>
          <w:szCs w:val="24"/>
          <w:vertAlign w:val="superscript"/>
          <w:lang w:val="en-US"/>
        </w:rPr>
        <w:t>o</w:t>
      </w:r>
      <w:r w:rsidRPr="00021085">
        <w:rPr>
          <w:rFonts w:ascii="Times New Roman" w:hAnsi="Times New Roman"/>
          <w:sz w:val="24"/>
          <w:szCs w:val="24"/>
        </w:rPr>
        <w:t xml:space="preserve"> </w:t>
      </w:r>
      <w:r w:rsidRPr="009322C6">
        <w:rPr>
          <w:rFonts w:ascii="Times New Roman" w:hAnsi="Times New Roman"/>
          <w:sz w:val="24"/>
          <w:szCs w:val="24"/>
          <w:lang w:val="en-US"/>
        </w:rPr>
        <w:t>C</w:t>
      </w:r>
      <w:r w:rsidRPr="00021085">
        <w:rPr>
          <w:rFonts w:ascii="Times New Roman" w:hAnsi="Times New Roman"/>
          <w:sz w:val="24"/>
          <w:szCs w:val="24"/>
        </w:rPr>
        <w:t xml:space="preserve">), как, например, при ожогах частичной толщины и тяжелом тепловом ударе, вызывает повреждение клеток, вызывая повреждение сосудов, ускоряя </w:t>
      </w:r>
      <w:r w:rsidRPr="00021085">
        <w:rPr>
          <w:rFonts w:ascii="Times New Roman" w:hAnsi="Times New Roman"/>
          <w:sz w:val="24"/>
          <w:szCs w:val="24"/>
        </w:rPr>
        <w:lastRenderedPageBreak/>
        <w:t>клеточный метаболизм, инактивируя чувствительные к температуре ферменты и нарушая клеточную мембрану. При более интенсивном нагревании происходит коагуляция кровеносных сосудов и тканевых белков. Воздействие холода повышает вязкость крови и вызывает сужение сосудов как за счет прямого воздействия на кровеносные сосуды, так и за счет рефлекторной активности симпатической нервной системы. В результате снижение кровотока может привести к гипоксическому повреждению тканей, в зависимости от степени и продолжительности воздействия холода. Травма при замерзании, вероятно, возникает в результате сочетания образования кристаллов льда и сужения сосудов. Снижение кровотока приводит к капиллярному стазу и тромбозу артериол и капилляров. Отек возникает в результате повышения проницаемости капилляров.</w:t>
      </w:r>
    </w:p>
    <w:p w14:paraId="35F5A525" w14:textId="77777777" w:rsidR="006C4EF9" w:rsidRPr="00021085" w:rsidRDefault="00C728A9">
      <w:pPr>
        <w:spacing w:after="0"/>
        <w:jc w:val="both"/>
        <w:rPr>
          <w:rFonts w:ascii="Times New Roman" w:hAnsi="Times New Roman"/>
          <w:sz w:val="24"/>
          <w:szCs w:val="24"/>
        </w:rPr>
      </w:pPr>
      <w:r w:rsidRPr="00021085">
        <w:rPr>
          <w:rFonts w:ascii="Times New Roman" w:hAnsi="Times New Roman"/>
          <w:b/>
          <w:i/>
          <w:sz w:val="24"/>
          <w:szCs w:val="24"/>
        </w:rPr>
        <w:tab/>
        <w:t>Электрические силы</w:t>
      </w:r>
      <w:r w:rsidRPr="00021085">
        <w:rPr>
          <w:rFonts w:ascii="Times New Roman" w:hAnsi="Times New Roman"/>
          <w:sz w:val="24"/>
          <w:szCs w:val="24"/>
        </w:rPr>
        <w:t>. Травмы, вызванные электрическими силами, могут воздействовать на организм путем обширного повреждения тканей и нарушения нервных и сердечных импульсов. Воздействие электричества на организм в основном определяется его напряжением, типом тока (постоянный или переменный), силой тока, сопротивлением тканей, по которым проходит ток, и продолжительностью воздействия. Молния и высоковольтные провода с напряжением в несколько тысяч вольт вызывают самые серьезные повреждения. Переменный ток (</w:t>
      </w:r>
      <w:r w:rsidRPr="009322C6">
        <w:rPr>
          <w:rFonts w:ascii="Times New Roman" w:hAnsi="Times New Roman"/>
          <w:sz w:val="24"/>
          <w:szCs w:val="24"/>
          <w:lang w:val="en-US"/>
        </w:rPr>
        <w:t>AC</w:t>
      </w:r>
      <w:r w:rsidRPr="00021085">
        <w:rPr>
          <w:rFonts w:ascii="Times New Roman" w:hAnsi="Times New Roman"/>
          <w:sz w:val="24"/>
          <w:szCs w:val="24"/>
        </w:rPr>
        <w:t>) обычно опаснее постоянного тока (</w:t>
      </w:r>
      <w:r w:rsidRPr="009322C6">
        <w:rPr>
          <w:rFonts w:ascii="Times New Roman" w:hAnsi="Times New Roman"/>
          <w:sz w:val="24"/>
          <w:szCs w:val="24"/>
          <w:lang w:val="en-US"/>
        </w:rPr>
        <w:t>DC</w:t>
      </w:r>
      <w:r w:rsidRPr="00021085">
        <w:rPr>
          <w:rFonts w:ascii="Times New Roman" w:hAnsi="Times New Roman"/>
          <w:sz w:val="24"/>
          <w:szCs w:val="24"/>
        </w:rPr>
        <w:t xml:space="preserve">), поскольку вызывает сильные мышечные сокращения, не позволяя человеку освободиться от источника тока и иногда приводя к переломам и вывихам. При электрических травмах тело выступает в роли проводника электрического тока. Ток поступает в тело от источника электричества, например от оголенного провода, проходит через тело и выходит к другому проводнику, например к влаге на земле или к куску металла, который человек держит в руках. Путь, по которому проходит ток, очень важен, поскольку электрическая энергия нарушает импульсы в возбудимых тканях. Прохождение тока через мозг может прервать импульсы от дыхательных центров </w:t>
      </w:r>
      <w:r w:rsidR="008B5495" w:rsidRPr="00021085">
        <w:rPr>
          <w:rFonts w:ascii="Times New Roman" w:hAnsi="Times New Roman"/>
          <w:sz w:val="24"/>
          <w:szCs w:val="24"/>
        </w:rPr>
        <w:t xml:space="preserve">в </w:t>
      </w:r>
      <w:r w:rsidRPr="00021085">
        <w:rPr>
          <w:rFonts w:ascii="Times New Roman" w:hAnsi="Times New Roman"/>
          <w:sz w:val="24"/>
          <w:szCs w:val="24"/>
        </w:rPr>
        <w:t xml:space="preserve">стволе мозга, а прохождение тока через грудную клетку может вызвать смертельную сердечную аритмию. Сопротивление прохождению тока в электрических цепях преобразует электрическую энергию в тепло. Именно поэтому элементы электронагревательных приборов изготавливаются из металлов с высоким сопротивлением. Большая часть повреждений тканей при электротравмах вызвана выделением тепла в тканях, обладающих наибольшим электрическим сопротивлением. Сопротивление электрическому току варьируется от наибольшего до наименьшего в костях, жире, сухожилиях, коже, мышцах, крови и нервах. Наиболее сильное повреждение тканей обычно происходит на участках кожи, где ток входит </w:t>
      </w:r>
      <w:r w:rsidR="000842C9" w:rsidRPr="00021085">
        <w:rPr>
          <w:rFonts w:ascii="Times New Roman" w:hAnsi="Times New Roman"/>
          <w:sz w:val="24"/>
          <w:szCs w:val="24"/>
        </w:rPr>
        <w:t>и выходит из тела</w:t>
      </w:r>
      <w:r w:rsidRPr="00021085">
        <w:rPr>
          <w:rFonts w:ascii="Times New Roman" w:hAnsi="Times New Roman"/>
          <w:sz w:val="24"/>
          <w:szCs w:val="24"/>
        </w:rPr>
        <w:t xml:space="preserve">. После того как электричество проникает через кожу, оно быстро проходит по телу по линиям наименьшего сопротивления </w:t>
      </w:r>
      <w:r w:rsidR="000842C9" w:rsidRPr="00021085">
        <w:rPr>
          <w:rFonts w:ascii="Times New Roman" w:hAnsi="Times New Roman"/>
          <w:sz w:val="24"/>
          <w:szCs w:val="24"/>
        </w:rPr>
        <w:t xml:space="preserve">- </w:t>
      </w:r>
      <w:r w:rsidRPr="00021085">
        <w:rPr>
          <w:rFonts w:ascii="Times New Roman" w:hAnsi="Times New Roman"/>
          <w:sz w:val="24"/>
          <w:szCs w:val="24"/>
        </w:rPr>
        <w:t>через жидкости организма и нервы. При прохождении тока по кровеносным сосудам может произойти дегенерация стенок сосудов и образоваться тромб. Это может привести к обширным повреждениям мышц и глубоких тканей. Толстая сухая кожа более устойчива к воздействию электричества, чем тонкая и влажная. Считается, что чем больше сопротивление кожи, тем больше местный ожог, а чем меньше сопротивление, тем больше глубокие и системные эффекты.</w:t>
      </w:r>
    </w:p>
    <w:p w14:paraId="2BCD4426" w14:textId="77777777" w:rsidR="006C4EF9" w:rsidRPr="00021085" w:rsidRDefault="00DE4429">
      <w:pPr>
        <w:spacing w:after="0"/>
        <w:ind w:firstLine="708"/>
        <w:jc w:val="both"/>
        <w:rPr>
          <w:rFonts w:ascii="Times New Roman" w:hAnsi="Times New Roman"/>
          <w:b/>
          <w:i/>
          <w:sz w:val="24"/>
          <w:szCs w:val="24"/>
        </w:rPr>
      </w:pPr>
      <w:r w:rsidRPr="00021085">
        <w:rPr>
          <w:rFonts w:ascii="Times New Roman" w:hAnsi="Times New Roman"/>
          <w:b/>
          <w:i/>
          <w:sz w:val="24"/>
          <w:szCs w:val="24"/>
        </w:rPr>
        <w:t xml:space="preserve">Лучевая травма. </w:t>
      </w:r>
      <w:r w:rsidR="00C728A9" w:rsidRPr="00021085">
        <w:rPr>
          <w:rFonts w:ascii="Times New Roman" w:hAnsi="Times New Roman"/>
          <w:sz w:val="24"/>
          <w:szCs w:val="24"/>
        </w:rPr>
        <w:t>Электромагнитное излучение представляет собой широкий спектр энергии, распространяемой волнами, от ионизирующих гамма-лучей до радиочастотных волн. Фотон - это частица энергии излучения. Излучение с частотой выше ультрафиолетового (УФ) диапазона называется ионизирующим излучением, поскольку фотоны обладают достаточной энергией, чтобы выбить электроны из атомов и молекул. Неионизирующее излучение относится к энергии излучения с частотой ниже частоты видимого света. Ультрафиолетовое излучение представляет собой часть спектра электромагнитного излучения, расположенную чуть выше видимого диапазона.</w:t>
      </w:r>
    </w:p>
    <w:p w14:paraId="7CBC391F"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i/>
          <w:sz w:val="24"/>
          <w:szCs w:val="24"/>
        </w:rPr>
        <w:t>Ионизирующее излучение</w:t>
      </w:r>
      <w:r w:rsidRPr="00021085">
        <w:rPr>
          <w:rFonts w:ascii="Times New Roman" w:hAnsi="Times New Roman"/>
          <w:sz w:val="24"/>
          <w:szCs w:val="24"/>
        </w:rPr>
        <w:t xml:space="preserve">. Ионизирующее излучение воздействует на клетки, вызывая ионизацию молекул и атомов в клетке, непосредственно поражая целевые молекулы в клетке или </w:t>
      </w:r>
      <w:r w:rsidRPr="00021085">
        <w:rPr>
          <w:rFonts w:ascii="Times New Roman" w:hAnsi="Times New Roman"/>
          <w:sz w:val="24"/>
          <w:szCs w:val="24"/>
        </w:rPr>
        <w:lastRenderedPageBreak/>
        <w:t xml:space="preserve">производя свободные радикалы, которые взаимодействуют </w:t>
      </w:r>
      <w:r w:rsidR="000842C9" w:rsidRPr="00021085">
        <w:rPr>
          <w:rFonts w:ascii="Times New Roman" w:hAnsi="Times New Roman"/>
          <w:sz w:val="24"/>
          <w:szCs w:val="24"/>
        </w:rPr>
        <w:t>с важнейшими компонентами клетки.</w:t>
      </w:r>
      <w:r w:rsidRPr="00021085">
        <w:rPr>
          <w:rFonts w:ascii="Times New Roman" w:hAnsi="Times New Roman"/>
          <w:sz w:val="24"/>
          <w:szCs w:val="24"/>
        </w:rPr>
        <w:t xml:space="preserve"> Оно может мгновенно убивать клетки, прерывать их репликацию или вызывать различные генетические мутации, которые могут быть или не быть смертельными. Большинство радиационных повреждений вызвано локальным облучением, которое используется при лечении рака. За исключением необычных обстоятельств, таких как использование высоких доз облучения, предшествующих трансплантации костного мозга, облучение всего тела встречается редко. Вредные эффекты ионизирующего излучения зависят от дозы, мощности дозы (одна доза может нанести больший вред, чем разделенные или фракционированные дозы) и различной чувствительности облученных тканей к радиационному повреждению. Из-за влияния на синтез дезоксирибонуклеиновой кислоты (ДНК) и вмешательства в митоз быстро делящиеся клетки костного мозга и кишечника гораздо более уязвимы для радиационного поражения, чем такие ткани, как кости и скелетные мышцы. Со временем профессиональное и случайное воздействие ионизирующего излучения может привести к повышению риска развития различных видов рака, включая рак кожи, лейкемию, остеогенную саркому и рак легкого. Многие клинические проявления лучевой травмы обусловлены острым повреждением клеток, дозозависимыми изменениями в кровеносных сосудах, снабжающих облученные ткани, и фиброзным замещением тканей. Первоначальная реакция клетки на радиационное повреждение включает в себя отек, нарушение работы митохондрий и других органелл, изменения в клеточной мембране и выраженные изменения в ядре. Эндотелиальные клетки кровеносных сосудов особенно чувствительны к облучению. В ближайший период после </w:t>
      </w:r>
      <w:r w:rsidR="00894184" w:rsidRPr="00021085">
        <w:rPr>
          <w:rFonts w:ascii="Times New Roman" w:hAnsi="Times New Roman"/>
          <w:sz w:val="24"/>
          <w:szCs w:val="24"/>
        </w:rPr>
        <w:t xml:space="preserve">облучения </w:t>
      </w:r>
      <w:r w:rsidRPr="00021085">
        <w:rPr>
          <w:rFonts w:ascii="Times New Roman" w:hAnsi="Times New Roman"/>
          <w:sz w:val="24"/>
          <w:szCs w:val="24"/>
        </w:rPr>
        <w:t>наблюдается только расширение сосудов (например, начальная эритема кожи после лучевой терапии). Позже или при более высоких уровнях радиации происходят деструктивные изменения в мелких кровеносных сосудах, таких как капилляры и венулы. Хронические последствия радиационного поражения характеризуются фиброзом и рубцеванием тканей и органов в зоне облучения (например, интерстициальный фиброз сердца и легких после облучения грудной клетки). Поскольку излучение при лучевой терапии неизбежно проходит через кожу, часто возникает лучевой дерматит. Может наблюдаться некроз кожи, нарушение заживления ран и хронический лучевой дерматит.</w:t>
      </w:r>
    </w:p>
    <w:p w14:paraId="5BE859DD" w14:textId="77777777" w:rsidR="006C4EF9" w:rsidRPr="00021085" w:rsidRDefault="002843EA">
      <w:pPr>
        <w:spacing w:after="0"/>
        <w:ind w:firstLine="708"/>
        <w:jc w:val="both"/>
        <w:rPr>
          <w:rFonts w:ascii="Times New Roman" w:hAnsi="Times New Roman"/>
          <w:sz w:val="24"/>
          <w:szCs w:val="24"/>
        </w:rPr>
      </w:pPr>
      <w:r w:rsidRPr="00021085">
        <w:rPr>
          <w:rFonts w:ascii="Times New Roman" w:hAnsi="Times New Roman"/>
          <w:i/>
          <w:sz w:val="24"/>
          <w:szCs w:val="24"/>
        </w:rPr>
        <w:t xml:space="preserve">Ультрафиолетовое </w:t>
      </w:r>
      <w:r w:rsidR="00C728A9" w:rsidRPr="00021085">
        <w:rPr>
          <w:rFonts w:ascii="Times New Roman" w:hAnsi="Times New Roman"/>
          <w:i/>
          <w:sz w:val="24"/>
          <w:szCs w:val="24"/>
        </w:rPr>
        <w:t>излучение</w:t>
      </w:r>
      <w:r w:rsidR="00C728A9" w:rsidRPr="00021085">
        <w:rPr>
          <w:rFonts w:ascii="Times New Roman" w:hAnsi="Times New Roman"/>
          <w:sz w:val="24"/>
          <w:szCs w:val="24"/>
        </w:rPr>
        <w:t xml:space="preserve">. Ультрафиолетовое излучение содержит все более энергичные лучи, достаточно мощные, чтобы нарушить внутриклеточные связи, вызвать солнечный ожог и </w:t>
      </w:r>
      <w:r w:rsidRPr="00021085">
        <w:rPr>
          <w:rFonts w:ascii="Times New Roman" w:hAnsi="Times New Roman"/>
          <w:sz w:val="24"/>
          <w:szCs w:val="24"/>
        </w:rPr>
        <w:t>повысить риск развития рака кожи</w:t>
      </w:r>
      <w:r w:rsidR="00C728A9" w:rsidRPr="00021085">
        <w:rPr>
          <w:rFonts w:ascii="Times New Roman" w:hAnsi="Times New Roman"/>
          <w:sz w:val="24"/>
          <w:szCs w:val="24"/>
        </w:rPr>
        <w:t xml:space="preserve">. Степень риска зависит от типа УФ-лучей, интенсивности воздействия и количества защитного пигмента меланина в коже. Считается, что повреждения кожи, вызванные УФ-излучением, обусловлены реактивными видами кислорода и повреждением процессов выработки меланина в коже. УФ-излучение также повреждает ДНК, приводя к образованию пиримидиновых димеров (т. е. вставке двух одинаковых пиримидиновых оснований в реплицирующуюся ДНК вместо одного). Другие формы повреждения ДНК включают образование </w:t>
      </w:r>
      <w:r w:rsidR="000842C9" w:rsidRPr="00021085">
        <w:rPr>
          <w:rFonts w:ascii="Times New Roman" w:hAnsi="Times New Roman"/>
          <w:sz w:val="24"/>
          <w:szCs w:val="24"/>
        </w:rPr>
        <w:t>одноцепочечных</w:t>
      </w:r>
      <w:r w:rsidR="00C728A9" w:rsidRPr="00021085">
        <w:rPr>
          <w:rFonts w:ascii="Times New Roman" w:hAnsi="Times New Roman"/>
          <w:sz w:val="24"/>
          <w:szCs w:val="24"/>
        </w:rPr>
        <w:t xml:space="preserve"> разрывов и формирование ДНК-белковых сшивок. В норме ошибки, возникающие при репликации ДНК, исправляются ферментами, которые удаляют дефектный участок ДНК и восстанавливают повреждения. О важности репарации ДНК для защиты от УФ-излучения свидетельствует уязвимость людей, у которых отсутствуют ферменты, необходимые для восстановления повреждений ДНК, вызванных УФ-излучением. При генетическом заболевании, называемом пигментной </w:t>
      </w:r>
      <w:r w:rsidRPr="00021085">
        <w:rPr>
          <w:rFonts w:ascii="Times New Roman" w:hAnsi="Times New Roman"/>
          <w:sz w:val="24"/>
          <w:szCs w:val="24"/>
        </w:rPr>
        <w:t>ксеродермией (</w:t>
      </w:r>
      <w:r>
        <w:rPr>
          <w:rFonts w:ascii="Times New Roman" w:hAnsi="Times New Roman"/>
          <w:sz w:val="24"/>
          <w:szCs w:val="24"/>
          <w:lang w:val="en-US"/>
        </w:rPr>
        <w:t>xerodermia</w:t>
      </w:r>
      <w:r w:rsidRPr="00021085">
        <w:rPr>
          <w:rFonts w:ascii="Times New Roman" w:hAnsi="Times New Roman"/>
          <w:sz w:val="24"/>
          <w:szCs w:val="24"/>
        </w:rPr>
        <w:t xml:space="preserve"> </w:t>
      </w:r>
      <w:r w:rsidR="00C728A9" w:rsidRPr="009322C6">
        <w:rPr>
          <w:rFonts w:ascii="Times New Roman" w:hAnsi="Times New Roman"/>
          <w:sz w:val="24"/>
          <w:szCs w:val="24"/>
          <w:lang w:val="en-US"/>
        </w:rPr>
        <w:t>pigmentosum</w:t>
      </w:r>
      <w:r w:rsidR="00C728A9" w:rsidRPr="00021085">
        <w:rPr>
          <w:rFonts w:ascii="Times New Roman" w:hAnsi="Times New Roman"/>
          <w:sz w:val="24"/>
          <w:szCs w:val="24"/>
        </w:rPr>
        <w:t>), отсутствует фермент, необходимый для восстановления повреждений ДНК, вызванных солнечным светом. Это аутосомно-рецессивное заболевание характеризуется крайней светочувствительностью и 2000-кратным увеличением риска развития рака кожи при солнечном облучении.</w:t>
      </w:r>
    </w:p>
    <w:p w14:paraId="7BCC5A02" w14:textId="77777777" w:rsidR="006C4EF9" w:rsidRPr="00021085" w:rsidRDefault="00C728A9">
      <w:pPr>
        <w:ind w:firstLine="708"/>
        <w:jc w:val="both"/>
        <w:rPr>
          <w:rFonts w:ascii="Times New Roman" w:hAnsi="Times New Roman"/>
          <w:sz w:val="24"/>
          <w:szCs w:val="24"/>
        </w:rPr>
      </w:pPr>
      <w:r w:rsidRPr="00021085">
        <w:rPr>
          <w:rFonts w:ascii="Times New Roman" w:hAnsi="Times New Roman"/>
          <w:i/>
          <w:sz w:val="24"/>
          <w:szCs w:val="24"/>
        </w:rPr>
        <w:t>Неионизирующее излучение</w:t>
      </w:r>
      <w:r w:rsidRPr="00021085">
        <w:rPr>
          <w:rFonts w:ascii="Times New Roman" w:hAnsi="Times New Roman"/>
          <w:sz w:val="24"/>
          <w:szCs w:val="24"/>
        </w:rPr>
        <w:t xml:space="preserve">. К неионизирующему излучению относятся инфракрасный свет, ультразвук, микроволны и лазерная энергия. В отличие от ионизирующего излучения, </w:t>
      </w:r>
      <w:r w:rsidRPr="00021085">
        <w:rPr>
          <w:rFonts w:ascii="Times New Roman" w:hAnsi="Times New Roman"/>
          <w:sz w:val="24"/>
          <w:szCs w:val="24"/>
        </w:rPr>
        <w:lastRenderedPageBreak/>
        <w:t>которое может непосредственно разрушать химические связи, неионизирующее излучение оказывает свое воздействие, вызывая вибрацию и вращение атомов и молекул. Вся эта энергия колебаний и вращений в конечном итоге преобразуется в тепловую энергию. Низкочастотное неионизирующее излучение широко используется в радиолокации, телевидении, в промышленности (например, при нагреве, сварке, плавке металлов, обработке дерева и пластика), в бытовой технике (например, в микроволновых печах) и в медицине (например, в диатермии). Единичные случаи ожогов кожи и термических повреждений более глубоких тканей происходили в промышленных условиях и при неправильном использовании бытовых микроволновых печей. Травмы от этих источников в основном термические, а из-за глубокого проникновения инфракрасных или микроволновых лучей, как правило, повреждаются кожные и подкожные ткани.</w:t>
      </w:r>
    </w:p>
    <w:p w14:paraId="69A6000D"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b/>
          <w:i/>
          <w:sz w:val="24"/>
          <w:szCs w:val="24"/>
        </w:rPr>
        <w:t>Иммунологические реакции</w:t>
      </w:r>
      <w:r w:rsidRPr="00021085">
        <w:rPr>
          <w:rFonts w:ascii="Times New Roman" w:hAnsi="Times New Roman"/>
          <w:sz w:val="24"/>
          <w:szCs w:val="24"/>
        </w:rPr>
        <w:t>.</w:t>
      </w:r>
    </w:p>
    <w:p w14:paraId="205CE058" w14:textId="77777777" w:rsidR="006C4EF9" w:rsidRPr="00021085" w:rsidRDefault="00C728A9">
      <w:pPr>
        <w:ind w:firstLine="708"/>
        <w:jc w:val="both"/>
        <w:rPr>
          <w:rFonts w:ascii="Times New Roman" w:hAnsi="Times New Roman"/>
          <w:sz w:val="24"/>
          <w:szCs w:val="24"/>
        </w:rPr>
      </w:pPr>
      <w:r w:rsidRPr="00021085">
        <w:rPr>
          <w:rFonts w:ascii="Times New Roman" w:hAnsi="Times New Roman"/>
          <w:sz w:val="24"/>
          <w:szCs w:val="24"/>
        </w:rPr>
        <w:t>Иммунная система выполняет важную функцию защиты от инфекционных патогенов, но иммунные реакции могут также вызывать повреждение клеток. Повреждающие реакции на эндогенные самоантигены являются причиной ряда аутоиммунных заболеваний. Иммунные реакции на многие внешние агенты, такие как микробы и вещества окружающей среды, также являются важными причинами повреждения клеток и тканей.</w:t>
      </w:r>
    </w:p>
    <w:p w14:paraId="26175FD8" w14:textId="77777777" w:rsidR="006C4EF9" w:rsidRPr="00021085" w:rsidRDefault="002843EA">
      <w:pPr>
        <w:spacing w:after="0"/>
        <w:ind w:firstLine="708"/>
        <w:jc w:val="both"/>
        <w:rPr>
          <w:rFonts w:ascii="Times New Roman" w:hAnsi="Times New Roman"/>
          <w:b/>
          <w:i/>
          <w:sz w:val="24"/>
          <w:szCs w:val="24"/>
        </w:rPr>
      </w:pPr>
      <w:r w:rsidRPr="00021085">
        <w:rPr>
          <w:rFonts w:ascii="Times New Roman" w:hAnsi="Times New Roman"/>
          <w:b/>
          <w:i/>
          <w:sz w:val="24"/>
          <w:szCs w:val="24"/>
        </w:rPr>
        <w:t xml:space="preserve">Генетические </w:t>
      </w:r>
      <w:r w:rsidR="002746BA" w:rsidRPr="00021085">
        <w:rPr>
          <w:rFonts w:ascii="Times New Roman" w:hAnsi="Times New Roman"/>
          <w:b/>
          <w:i/>
          <w:sz w:val="24"/>
          <w:szCs w:val="24"/>
        </w:rPr>
        <w:t>заболевания</w:t>
      </w:r>
    </w:p>
    <w:p w14:paraId="69C4AD12" w14:textId="77777777" w:rsidR="006C4EF9" w:rsidRPr="00021085" w:rsidRDefault="00C728A9">
      <w:pPr>
        <w:ind w:firstLine="708"/>
        <w:jc w:val="both"/>
        <w:rPr>
          <w:rFonts w:ascii="Times New Roman" w:hAnsi="Times New Roman"/>
          <w:sz w:val="24"/>
          <w:szCs w:val="24"/>
        </w:rPr>
      </w:pPr>
      <w:r w:rsidRPr="00021085">
        <w:rPr>
          <w:rFonts w:ascii="Times New Roman" w:hAnsi="Times New Roman"/>
          <w:sz w:val="24"/>
          <w:szCs w:val="24"/>
        </w:rPr>
        <w:t xml:space="preserve">Генетические аномалии могут приводить к таким серьезным дефектам, как врожденные пороки развития, связанные с синдромом Дауна, вызванные хромосомной аномалией, или к таким малозаметным, как сокращение срока жизни эритроцитов, вызванное заменой одной аминокислоты в гемоглобине при серповидно-клеточной анемии. Генетические дефекты могут вызывать повреждение клеток из-за недостатка функциональных белков, например дефектов ферментов при врожденных ошибках метаболизма, или накопления поврежденной ДНК или неправильно сформованных белков, которые вызывают гибель клеток, когда они не подлежат восстановлению. Изменения в генетическом составе могут также влиять </w:t>
      </w:r>
      <w:r w:rsidR="000842C9" w:rsidRPr="00021085">
        <w:rPr>
          <w:rFonts w:ascii="Times New Roman" w:hAnsi="Times New Roman"/>
          <w:sz w:val="24"/>
          <w:szCs w:val="24"/>
        </w:rPr>
        <w:t xml:space="preserve">на </w:t>
      </w:r>
      <w:r w:rsidRPr="00021085">
        <w:rPr>
          <w:rFonts w:ascii="Times New Roman" w:hAnsi="Times New Roman"/>
          <w:sz w:val="24"/>
          <w:szCs w:val="24"/>
        </w:rPr>
        <w:t>восприимчивость клеток к повреждению химическими веществами и другими воздействиями окружающей среды.</w:t>
      </w:r>
    </w:p>
    <w:p w14:paraId="39306FF2" w14:textId="77777777" w:rsidR="006C4EF9" w:rsidRPr="00021085" w:rsidRDefault="002843EA">
      <w:pPr>
        <w:spacing w:after="0"/>
        <w:ind w:firstLine="708"/>
        <w:jc w:val="both"/>
        <w:rPr>
          <w:rFonts w:ascii="Times New Roman" w:hAnsi="Times New Roman"/>
          <w:b/>
          <w:i/>
          <w:sz w:val="24"/>
          <w:szCs w:val="24"/>
        </w:rPr>
      </w:pPr>
      <w:r w:rsidRPr="00021085">
        <w:rPr>
          <w:rFonts w:ascii="Times New Roman" w:hAnsi="Times New Roman"/>
          <w:b/>
          <w:i/>
          <w:sz w:val="24"/>
          <w:szCs w:val="24"/>
        </w:rPr>
        <w:t xml:space="preserve">Пищевые </w:t>
      </w:r>
      <w:r w:rsidR="00C728A9" w:rsidRPr="00021085">
        <w:rPr>
          <w:rFonts w:ascii="Times New Roman" w:hAnsi="Times New Roman"/>
          <w:b/>
          <w:i/>
          <w:sz w:val="24"/>
          <w:szCs w:val="24"/>
        </w:rPr>
        <w:t>дисбалансы.</w:t>
      </w:r>
    </w:p>
    <w:p w14:paraId="124359AE" w14:textId="77777777" w:rsidR="006C4EF9" w:rsidRPr="00021085" w:rsidRDefault="00C728A9">
      <w:pPr>
        <w:ind w:firstLine="708"/>
        <w:jc w:val="both"/>
        <w:rPr>
          <w:rFonts w:ascii="Times New Roman" w:hAnsi="Times New Roman"/>
          <w:sz w:val="24"/>
          <w:szCs w:val="24"/>
        </w:rPr>
      </w:pPr>
      <w:r w:rsidRPr="00021085">
        <w:rPr>
          <w:rFonts w:ascii="Times New Roman" w:hAnsi="Times New Roman"/>
          <w:sz w:val="24"/>
          <w:szCs w:val="24"/>
        </w:rPr>
        <w:t>Дисбаланс в питании по-прежнему является одной из основных причин повреждения клеток. Дефицит белков и калорий приводит к ужасающему числу смертей, в основном среди малообеспеченных слоев населения. Дефицит определенных витаминов встречается во всем мире. Проблемы с питанием могут возникать сами собой, как, например, при нервной анорексии (самоиндуцированном голодании). Как ни странно, избыток питательных веществ также стал важной причиной повреждения клеток. Избыток холестерина предрасполагает к атеросклерозу; ожирение связано с повышенной заболеваемостью рядом важных болезней, таких как диабет и рак. Атеросклероз практически эндемичен в Соединенных Штатах, а ожирение носит массовый характер. Помимо проблем недоедания и переедания, состав рациона питания вносит существенный вклад в развитие ряда заболеваний.</w:t>
      </w:r>
    </w:p>
    <w:p w14:paraId="3CD4159E" w14:textId="77777777" w:rsidR="006C4EF9" w:rsidRPr="00021085" w:rsidRDefault="002843EA">
      <w:pPr>
        <w:spacing w:after="0"/>
        <w:ind w:firstLine="708"/>
        <w:jc w:val="both"/>
        <w:rPr>
          <w:rFonts w:ascii="Times New Roman" w:hAnsi="Times New Roman"/>
          <w:b/>
          <w:i/>
          <w:sz w:val="24"/>
          <w:szCs w:val="24"/>
        </w:rPr>
      </w:pPr>
      <w:r w:rsidRPr="00021085">
        <w:rPr>
          <w:rFonts w:ascii="Times New Roman" w:hAnsi="Times New Roman"/>
          <w:b/>
          <w:i/>
          <w:sz w:val="24"/>
          <w:szCs w:val="24"/>
        </w:rPr>
        <w:t xml:space="preserve">Химическая </w:t>
      </w:r>
      <w:r w:rsidR="00C728A9" w:rsidRPr="00021085">
        <w:rPr>
          <w:rFonts w:ascii="Times New Roman" w:hAnsi="Times New Roman"/>
          <w:b/>
          <w:i/>
          <w:sz w:val="24"/>
          <w:szCs w:val="24"/>
        </w:rPr>
        <w:t>травма</w:t>
      </w:r>
      <w:r w:rsidR="00DE4429" w:rsidRPr="00021085">
        <w:rPr>
          <w:rFonts w:ascii="Times New Roman" w:hAnsi="Times New Roman"/>
          <w:b/>
          <w:i/>
          <w:sz w:val="24"/>
          <w:szCs w:val="24"/>
        </w:rPr>
        <w:t xml:space="preserve">. </w:t>
      </w:r>
      <w:r w:rsidR="00C728A9" w:rsidRPr="00021085">
        <w:rPr>
          <w:rFonts w:ascii="Times New Roman" w:hAnsi="Times New Roman"/>
          <w:sz w:val="24"/>
          <w:szCs w:val="24"/>
        </w:rPr>
        <w:t xml:space="preserve">Химические вещества, способные повреждать клетки, окружают нас повсюду. Загрязнение воздуха и воды содержит химические вещества, способные повреждать ткани, как и табачный дым и некоторые обработанные или консервированные продукты. Некоторые из наиболее вредных химических веществ находятся в окружающей среде, включая такие газы, как угарный газ, инсектициды и следовые металлы, такие как свинец. Химические вещества могут повреждать клеточную мембрану и другие клеточные структуры, блокировать ферментативные пути, коагулировать клеточные белки, нарушать осмотический и ионный баланс клетки. Коррозионные вещества, такие как сильные кислоты и щелочи, </w:t>
      </w:r>
      <w:r w:rsidR="00C728A9" w:rsidRPr="00021085">
        <w:rPr>
          <w:rFonts w:ascii="Times New Roman" w:hAnsi="Times New Roman"/>
          <w:sz w:val="24"/>
          <w:szCs w:val="24"/>
        </w:rPr>
        <w:lastRenderedPageBreak/>
        <w:t>разрушают клетки при контакте с телом. Другие химические вещества могут повреждать клетки в процессе метаболизма или выведения. Например, четыреххлористый углерод (</w:t>
      </w:r>
      <w:r w:rsidR="00C728A9" w:rsidRPr="009322C6">
        <w:rPr>
          <w:rFonts w:ascii="Times New Roman" w:hAnsi="Times New Roman"/>
          <w:sz w:val="24"/>
          <w:szCs w:val="24"/>
          <w:lang w:val="en-US"/>
        </w:rPr>
        <w:t>CCl</w:t>
      </w:r>
      <w:r w:rsidR="00C728A9" w:rsidRPr="00021085">
        <w:rPr>
          <w:rFonts w:ascii="Times New Roman" w:hAnsi="Times New Roman"/>
          <w:sz w:val="24"/>
          <w:szCs w:val="24"/>
          <w:vertAlign w:val="subscript"/>
        </w:rPr>
        <w:t>4</w:t>
      </w:r>
      <w:r w:rsidR="00C728A9" w:rsidRPr="00021085">
        <w:rPr>
          <w:rFonts w:ascii="Times New Roman" w:hAnsi="Times New Roman"/>
          <w:sz w:val="24"/>
          <w:szCs w:val="24"/>
        </w:rPr>
        <w:t xml:space="preserve"> ) не причиняет особого вреда, пока не превращается под действием ферментов печени в высокореактивный свободный радикал (</w:t>
      </w:r>
      <w:r w:rsidR="00C728A9" w:rsidRPr="009322C6">
        <w:rPr>
          <w:rFonts w:ascii="Times New Roman" w:hAnsi="Times New Roman"/>
          <w:sz w:val="24"/>
          <w:szCs w:val="24"/>
          <w:lang w:val="en-US"/>
        </w:rPr>
        <w:t>CCl</w:t>
      </w:r>
      <w:r w:rsidR="00C728A9" w:rsidRPr="00021085">
        <w:rPr>
          <w:rFonts w:ascii="Times New Roman" w:hAnsi="Times New Roman"/>
          <w:sz w:val="24"/>
          <w:szCs w:val="24"/>
          <w:vertAlign w:val="subscript"/>
        </w:rPr>
        <w:t>3</w:t>
      </w:r>
      <w:r w:rsidR="00C728A9" w:rsidRPr="00021085">
        <w:rPr>
          <w:rFonts w:ascii="Times New Roman" w:hAnsi="Times New Roman"/>
          <w:sz w:val="24"/>
          <w:szCs w:val="24"/>
          <w:vertAlign w:val="superscript"/>
        </w:rPr>
        <w:t>_</w:t>
      </w:r>
      <w:r w:rsidR="00C728A9" w:rsidRPr="00021085">
        <w:rPr>
          <w:rFonts w:ascii="Times New Roman" w:hAnsi="Times New Roman"/>
          <w:sz w:val="24"/>
          <w:szCs w:val="24"/>
        </w:rPr>
        <w:t xml:space="preserve"> ). Тетрахлорид углерода чрезвычайно токсичен для клеток печени.</w:t>
      </w:r>
    </w:p>
    <w:p w14:paraId="2F4E2B16" w14:textId="77777777" w:rsidR="006C4EF9" w:rsidRPr="00021085" w:rsidRDefault="00C728A9">
      <w:pPr>
        <w:ind w:firstLine="708"/>
        <w:jc w:val="both"/>
        <w:rPr>
          <w:rFonts w:ascii="Times New Roman" w:hAnsi="Times New Roman"/>
          <w:sz w:val="24"/>
          <w:szCs w:val="24"/>
        </w:rPr>
      </w:pPr>
      <w:r w:rsidRPr="00021085">
        <w:rPr>
          <w:rFonts w:ascii="Times New Roman" w:hAnsi="Times New Roman"/>
          <w:i/>
          <w:sz w:val="24"/>
          <w:szCs w:val="24"/>
        </w:rPr>
        <w:t xml:space="preserve">Наркотики. </w:t>
      </w:r>
      <w:r w:rsidRPr="00021085">
        <w:rPr>
          <w:rFonts w:ascii="Times New Roman" w:hAnsi="Times New Roman"/>
          <w:sz w:val="24"/>
          <w:szCs w:val="24"/>
        </w:rPr>
        <w:t xml:space="preserve">Многие наркотики </w:t>
      </w:r>
      <w:r w:rsidR="000842C9" w:rsidRPr="00021085">
        <w:rPr>
          <w:rFonts w:ascii="Times New Roman" w:hAnsi="Times New Roman"/>
          <w:sz w:val="24"/>
          <w:szCs w:val="24"/>
        </w:rPr>
        <w:t xml:space="preserve">- </w:t>
      </w:r>
      <w:r w:rsidRPr="00021085">
        <w:rPr>
          <w:rFonts w:ascii="Times New Roman" w:hAnsi="Times New Roman"/>
          <w:sz w:val="24"/>
          <w:szCs w:val="24"/>
        </w:rPr>
        <w:t xml:space="preserve">алкоголь, рецептурные, </w:t>
      </w:r>
      <w:r w:rsidR="00801B7A" w:rsidRPr="00021085">
        <w:rPr>
          <w:rFonts w:ascii="Times New Roman" w:hAnsi="Times New Roman"/>
          <w:sz w:val="24"/>
          <w:szCs w:val="24"/>
        </w:rPr>
        <w:t xml:space="preserve">безрецептурные </w:t>
      </w:r>
      <w:r w:rsidR="008471F2" w:rsidRPr="00021085">
        <w:rPr>
          <w:rFonts w:ascii="Times New Roman" w:hAnsi="Times New Roman"/>
          <w:sz w:val="24"/>
          <w:szCs w:val="24"/>
        </w:rPr>
        <w:t xml:space="preserve">и уличные - </w:t>
      </w:r>
      <w:r w:rsidRPr="00021085">
        <w:rPr>
          <w:rFonts w:ascii="Times New Roman" w:hAnsi="Times New Roman"/>
          <w:sz w:val="24"/>
          <w:szCs w:val="24"/>
        </w:rPr>
        <w:t xml:space="preserve">способны прямо или косвенно повреждать ткани. Этиловый спирт может нанести вред </w:t>
      </w:r>
      <w:r w:rsidR="00801B7A" w:rsidRPr="00021085">
        <w:rPr>
          <w:rFonts w:ascii="Times New Roman" w:hAnsi="Times New Roman"/>
          <w:sz w:val="24"/>
          <w:szCs w:val="24"/>
        </w:rPr>
        <w:t xml:space="preserve">слизистой оболочке </w:t>
      </w:r>
      <w:r w:rsidRPr="00021085">
        <w:rPr>
          <w:rFonts w:ascii="Times New Roman" w:hAnsi="Times New Roman"/>
          <w:sz w:val="24"/>
          <w:szCs w:val="24"/>
        </w:rPr>
        <w:t>желудка</w:t>
      </w:r>
      <w:r w:rsidR="00801B7A" w:rsidRPr="00021085">
        <w:rPr>
          <w:rFonts w:ascii="Times New Roman" w:hAnsi="Times New Roman"/>
          <w:sz w:val="24"/>
          <w:szCs w:val="24"/>
        </w:rPr>
        <w:t>, печени</w:t>
      </w:r>
      <w:r w:rsidRPr="00021085">
        <w:rPr>
          <w:rFonts w:ascii="Times New Roman" w:hAnsi="Times New Roman"/>
          <w:sz w:val="24"/>
          <w:szCs w:val="24"/>
        </w:rPr>
        <w:t xml:space="preserve">, </w:t>
      </w:r>
      <w:r w:rsidR="000842C9" w:rsidRPr="00021085">
        <w:rPr>
          <w:rFonts w:ascii="Times New Roman" w:hAnsi="Times New Roman"/>
          <w:sz w:val="24"/>
          <w:szCs w:val="24"/>
        </w:rPr>
        <w:t xml:space="preserve">развивающемуся плоду </w:t>
      </w:r>
      <w:r w:rsidRPr="00021085">
        <w:rPr>
          <w:rFonts w:ascii="Times New Roman" w:hAnsi="Times New Roman"/>
          <w:sz w:val="24"/>
          <w:szCs w:val="24"/>
        </w:rPr>
        <w:t>и другим органам. Антинеопластические (противораковые) и иммунодепрессивные препараты могут напрямую повреждать клетки. Другие лекарства производят конечные продукты метаболизма, которые токсичны для клеток. Ацетаминофен, широко используемый безрецептурный анальгетик, детоксифицируется в печени, где небольшое количество препарата превращается в высокотоксичный метаболит. Этот метаболит детоксицируется с помощью метаболического пути, который использует вещество (например, глутатион), обычно присутствующее в печени. При поступлении в организм большого количества наркотика этот путь перегружается, и токсичные метаболиты накапливаются, вызывая массивный некроз печени.</w:t>
      </w:r>
    </w:p>
    <w:p w14:paraId="64D7B8EA" w14:textId="77777777" w:rsidR="006C4EF9" w:rsidRPr="00021085" w:rsidRDefault="007A3147">
      <w:pPr>
        <w:ind w:firstLine="708"/>
        <w:jc w:val="both"/>
        <w:rPr>
          <w:rFonts w:ascii="Times New Roman" w:hAnsi="Times New Roman"/>
          <w:b/>
          <w:i/>
          <w:sz w:val="24"/>
          <w:szCs w:val="24"/>
        </w:rPr>
      </w:pPr>
      <w:r w:rsidRPr="00021085">
        <w:rPr>
          <w:rFonts w:ascii="Times New Roman" w:hAnsi="Times New Roman"/>
          <w:b/>
          <w:i/>
          <w:sz w:val="24"/>
          <w:szCs w:val="24"/>
        </w:rPr>
        <w:t xml:space="preserve">Травмы от биологических </w:t>
      </w:r>
      <w:r w:rsidR="00C728A9" w:rsidRPr="00021085">
        <w:rPr>
          <w:rFonts w:ascii="Times New Roman" w:hAnsi="Times New Roman"/>
          <w:b/>
          <w:i/>
          <w:sz w:val="24"/>
          <w:szCs w:val="24"/>
        </w:rPr>
        <w:t>агентов</w:t>
      </w:r>
      <w:r w:rsidR="00DE4429" w:rsidRPr="00021085">
        <w:rPr>
          <w:rFonts w:ascii="Times New Roman" w:hAnsi="Times New Roman"/>
          <w:b/>
          <w:i/>
          <w:sz w:val="24"/>
          <w:szCs w:val="24"/>
        </w:rPr>
        <w:t xml:space="preserve">. </w:t>
      </w:r>
      <w:r w:rsidR="009D6976" w:rsidRPr="00021085">
        <w:rPr>
          <w:rFonts w:ascii="Times New Roman" w:hAnsi="Times New Roman"/>
          <w:sz w:val="24"/>
          <w:szCs w:val="24"/>
        </w:rPr>
        <w:t xml:space="preserve">Эти агенты варьируются от субмикроскопических вирусов до крупных ленточных червей. Между ними находятся риккетсии, бактерии, грибки и высшие формы паразитов. </w:t>
      </w:r>
      <w:r w:rsidR="00C728A9" w:rsidRPr="00021085">
        <w:rPr>
          <w:rFonts w:ascii="Times New Roman" w:hAnsi="Times New Roman"/>
          <w:sz w:val="24"/>
          <w:szCs w:val="24"/>
        </w:rPr>
        <w:t>Биологические агенты отличаются от других вредных агентов тем</w:t>
      </w:r>
      <w:r w:rsidR="009D6976" w:rsidRPr="00021085">
        <w:rPr>
          <w:rFonts w:ascii="Times New Roman" w:hAnsi="Times New Roman"/>
          <w:sz w:val="24"/>
          <w:szCs w:val="24"/>
        </w:rPr>
        <w:t xml:space="preserve">, что они </w:t>
      </w:r>
      <w:r w:rsidR="00C728A9" w:rsidRPr="00021085">
        <w:rPr>
          <w:rFonts w:ascii="Times New Roman" w:hAnsi="Times New Roman"/>
          <w:sz w:val="24"/>
          <w:szCs w:val="24"/>
        </w:rPr>
        <w:t xml:space="preserve">способны к репликации и могут продолжать оказывать свое </w:t>
      </w:r>
      <w:r w:rsidR="00DE4429" w:rsidRPr="00021085">
        <w:rPr>
          <w:rFonts w:ascii="Times New Roman" w:hAnsi="Times New Roman"/>
          <w:sz w:val="24"/>
          <w:szCs w:val="24"/>
        </w:rPr>
        <w:t>вредное воздействие</w:t>
      </w:r>
      <w:r w:rsidR="00C728A9" w:rsidRPr="00021085">
        <w:rPr>
          <w:rFonts w:ascii="Times New Roman" w:hAnsi="Times New Roman"/>
          <w:sz w:val="24"/>
          <w:szCs w:val="24"/>
        </w:rPr>
        <w:t xml:space="preserve">. Биологические агенты повреждают клетки по разным механизмам. Вирусы проникают в клетку и встраиваются в ее ДНК. Некоторые бактерии вырабатывают экзотоксины, которые нарушают выработку АТФ в клетке. Другие бактерии, например грамотрицательные бациллы, выделяют эндотоксины, которые вызывают повреждение клеток и повышение </w:t>
      </w:r>
      <w:r w:rsidR="00801B7A" w:rsidRPr="00021085">
        <w:rPr>
          <w:rFonts w:ascii="Times New Roman" w:hAnsi="Times New Roman"/>
          <w:sz w:val="24"/>
          <w:szCs w:val="24"/>
        </w:rPr>
        <w:t xml:space="preserve">проницаемости </w:t>
      </w:r>
      <w:r w:rsidR="00C728A9" w:rsidRPr="00021085">
        <w:rPr>
          <w:rFonts w:ascii="Times New Roman" w:hAnsi="Times New Roman"/>
          <w:sz w:val="24"/>
          <w:szCs w:val="24"/>
        </w:rPr>
        <w:t xml:space="preserve">капилляров. </w:t>
      </w:r>
      <w:r w:rsidR="009D6976" w:rsidRPr="00021085">
        <w:rPr>
          <w:rFonts w:ascii="Times New Roman" w:hAnsi="Times New Roman"/>
          <w:sz w:val="24"/>
          <w:szCs w:val="24"/>
        </w:rPr>
        <w:t xml:space="preserve">Первичные клеточные повреждения инфекционного происхождения вызываются биологическими факторами (вирусами, бактериями, простейшими и т. д.), а </w:t>
      </w:r>
      <w:r w:rsidR="00842A8D" w:rsidRPr="00021085">
        <w:rPr>
          <w:rFonts w:ascii="Times New Roman" w:hAnsi="Times New Roman"/>
          <w:sz w:val="24"/>
          <w:szCs w:val="24"/>
        </w:rPr>
        <w:t xml:space="preserve">также </w:t>
      </w:r>
      <w:r w:rsidR="009D6976" w:rsidRPr="00021085">
        <w:rPr>
          <w:rFonts w:ascii="Times New Roman" w:hAnsi="Times New Roman"/>
          <w:sz w:val="24"/>
          <w:szCs w:val="24"/>
        </w:rPr>
        <w:t>последующим воспалением пораженного органа</w:t>
      </w:r>
      <w:r w:rsidR="00842A8D" w:rsidRPr="00021085">
        <w:rPr>
          <w:rFonts w:ascii="Times New Roman" w:hAnsi="Times New Roman"/>
          <w:sz w:val="24"/>
          <w:szCs w:val="24"/>
        </w:rPr>
        <w:t xml:space="preserve">, которое </w:t>
      </w:r>
      <w:r w:rsidR="009D6976" w:rsidRPr="00021085">
        <w:rPr>
          <w:rFonts w:ascii="Times New Roman" w:hAnsi="Times New Roman"/>
          <w:sz w:val="24"/>
          <w:szCs w:val="24"/>
        </w:rPr>
        <w:t xml:space="preserve">приводит к вторичному клеточному повреждению. Вторичные клеточные повреждения многофакторны, их </w:t>
      </w:r>
      <w:r w:rsidR="00842A8D" w:rsidRPr="00021085">
        <w:rPr>
          <w:rFonts w:ascii="Times New Roman" w:hAnsi="Times New Roman"/>
          <w:sz w:val="24"/>
          <w:szCs w:val="24"/>
        </w:rPr>
        <w:t xml:space="preserve">механизмы </w:t>
      </w:r>
      <w:r w:rsidR="009D6976" w:rsidRPr="00021085">
        <w:rPr>
          <w:rFonts w:ascii="Times New Roman" w:hAnsi="Times New Roman"/>
          <w:sz w:val="24"/>
          <w:szCs w:val="24"/>
        </w:rPr>
        <w:t>сложны и определяются действием многих вредных факторов воспалительного происхождения (ацидоз, нарушение кровообращения, окислительный стресс, иммунная атака, гипоксия, метаболические нарушения).</w:t>
      </w:r>
    </w:p>
    <w:p w14:paraId="42DDE59D" w14:textId="77777777" w:rsidR="006C4EF9" w:rsidRPr="00021085" w:rsidRDefault="00C728A9">
      <w:pPr>
        <w:ind w:firstLine="708"/>
        <w:jc w:val="both"/>
        <w:rPr>
          <w:rFonts w:ascii="Times New Roman" w:hAnsi="Times New Roman"/>
          <w:sz w:val="24"/>
          <w:szCs w:val="24"/>
        </w:rPr>
      </w:pPr>
      <w:r w:rsidRPr="00021085">
        <w:rPr>
          <w:rFonts w:ascii="Times New Roman" w:hAnsi="Times New Roman"/>
          <w:b/>
          <w:i/>
          <w:sz w:val="24"/>
          <w:szCs w:val="24"/>
        </w:rPr>
        <w:t xml:space="preserve"> Окислительный стресс </w:t>
      </w:r>
      <w:r w:rsidRPr="00021085">
        <w:rPr>
          <w:rFonts w:ascii="Times New Roman" w:hAnsi="Times New Roman"/>
          <w:sz w:val="24"/>
          <w:szCs w:val="24"/>
        </w:rPr>
        <w:t xml:space="preserve">- вызывается свободными радикалами кислорода. Свободными радикалами кислорода </w:t>
      </w:r>
      <w:r w:rsidR="00DE4429" w:rsidRPr="00021085">
        <w:rPr>
          <w:rFonts w:ascii="Times New Roman" w:hAnsi="Times New Roman"/>
          <w:sz w:val="24"/>
          <w:szCs w:val="24"/>
        </w:rPr>
        <w:t xml:space="preserve">называют </w:t>
      </w:r>
      <w:r w:rsidRPr="00021085">
        <w:rPr>
          <w:rFonts w:ascii="Times New Roman" w:hAnsi="Times New Roman"/>
          <w:sz w:val="24"/>
          <w:szCs w:val="24"/>
        </w:rPr>
        <w:t xml:space="preserve">соединения кислорода, которые содержат </w:t>
      </w:r>
      <w:r w:rsidR="00DE4429" w:rsidRPr="00021085">
        <w:rPr>
          <w:rFonts w:ascii="Times New Roman" w:hAnsi="Times New Roman"/>
          <w:sz w:val="24"/>
          <w:szCs w:val="24"/>
        </w:rPr>
        <w:t xml:space="preserve">на </w:t>
      </w:r>
      <w:r w:rsidRPr="00021085">
        <w:rPr>
          <w:rFonts w:ascii="Times New Roman" w:hAnsi="Times New Roman"/>
          <w:sz w:val="24"/>
          <w:szCs w:val="24"/>
        </w:rPr>
        <w:t xml:space="preserve">последнем электронном слое неспаренный электрон, один электрон, что </w:t>
      </w:r>
      <w:r w:rsidR="00DE4429" w:rsidRPr="00021085">
        <w:rPr>
          <w:rFonts w:ascii="Times New Roman" w:hAnsi="Times New Roman"/>
          <w:sz w:val="24"/>
          <w:szCs w:val="24"/>
        </w:rPr>
        <w:t>придает</w:t>
      </w:r>
      <w:r w:rsidRPr="00021085">
        <w:rPr>
          <w:rFonts w:ascii="Times New Roman" w:hAnsi="Times New Roman"/>
          <w:sz w:val="24"/>
          <w:szCs w:val="24"/>
        </w:rPr>
        <w:t xml:space="preserve"> этим соединениям чрезвычайно высокую химическую реактивность - причина, по которой их называют </w:t>
      </w:r>
      <w:r w:rsidR="00DE4429" w:rsidRPr="00021085">
        <w:rPr>
          <w:rFonts w:ascii="Times New Roman" w:hAnsi="Times New Roman"/>
          <w:i/>
          <w:sz w:val="24"/>
          <w:szCs w:val="24"/>
        </w:rPr>
        <w:t xml:space="preserve">реактивными </w:t>
      </w:r>
      <w:r w:rsidR="00842A8D" w:rsidRPr="00021085">
        <w:rPr>
          <w:rFonts w:ascii="Times New Roman" w:hAnsi="Times New Roman"/>
          <w:i/>
          <w:sz w:val="24"/>
          <w:szCs w:val="24"/>
        </w:rPr>
        <w:t>видами</w:t>
      </w:r>
      <w:r w:rsidRPr="00021085">
        <w:rPr>
          <w:rFonts w:ascii="Times New Roman" w:hAnsi="Times New Roman"/>
          <w:i/>
          <w:sz w:val="24"/>
          <w:szCs w:val="24"/>
        </w:rPr>
        <w:t xml:space="preserve"> кислорода </w:t>
      </w:r>
      <w:r w:rsidR="00842A8D" w:rsidRPr="00021085">
        <w:rPr>
          <w:rFonts w:ascii="Times New Roman" w:hAnsi="Times New Roman"/>
          <w:i/>
          <w:sz w:val="24"/>
          <w:szCs w:val="24"/>
        </w:rPr>
        <w:t>(</w:t>
      </w:r>
      <w:r w:rsidR="00842A8D">
        <w:rPr>
          <w:rFonts w:ascii="Times New Roman" w:hAnsi="Times New Roman"/>
          <w:i/>
          <w:sz w:val="24"/>
          <w:szCs w:val="24"/>
          <w:lang w:val="en-US"/>
        </w:rPr>
        <w:t>ROS</w:t>
      </w:r>
      <w:r w:rsidR="00842A8D" w:rsidRPr="00021085">
        <w:rPr>
          <w:rFonts w:ascii="Times New Roman" w:hAnsi="Times New Roman"/>
          <w:i/>
          <w:sz w:val="24"/>
          <w:szCs w:val="24"/>
        </w:rPr>
        <w:t>)</w:t>
      </w:r>
      <w:r w:rsidRPr="00021085">
        <w:rPr>
          <w:rFonts w:ascii="Times New Roman" w:hAnsi="Times New Roman"/>
          <w:i/>
          <w:sz w:val="24"/>
          <w:szCs w:val="24"/>
        </w:rPr>
        <w:t xml:space="preserve">. </w:t>
      </w:r>
      <w:r w:rsidRPr="00021085">
        <w:rPr>
          <w:rFonts w:ascii="Times New Roman" w:hAnsi="Times New Roman"/>
          <w:sz w:val="24"/>
          <w:szCs w:val="24"/>
        </w:rPr>
        <w:t>Кислородные радикалы являются побочными продуктами, образующимися при некоторых физиологических процессах (например, при работе электронно-транспортной цепи в митохондриях</w:t>
      </w:r>
      <w:r w:rsidR="00801B7A" w:rsidRPr="00021085">
        <w:rPr>
          <w:rFonts w:ascii="Times New Roman" w:hAnsi="Times New Roman"/>
          <w:sz w:val="24"/>
          <w:szCs w:val="24"/>
        </w:rPr>
        <w:t>, фагоцитозе в фагоцитирующих клетках)</w:t>
      </w:r>
      <w:r w:rsidRPr="00021085">
        <w:rPr>
          <w:rFonts w:ascii="Times New Roman" w:hAnsi="Times New Roman"/>
          <w:sz w:val="24"/>
          <w:szCs w:val="24"/>
        </w:rPr>
        <w:t xml:space="preserve">. В нормальных условиях их повреждающему действию противостоят антиоксидантные системы. Патологическими процессами, при которых образуются свободные радикалы, являются: воспаление, гипоксия, гипероксия, фагоцитарная реакция, а также ионизирующее излучение, отравление хлороформом и др. Образование свободных радикалов сопровождает </w:t>
      </w:r>
      <w:r w:rsidR="00DE4429" w:rsidRPr="00021085">
        <w:rPr>
          <w:rFonts w:ascii="Times New Roman" w:hAnsi="Times New Roman"/>
          <w:sz w:val="24"/>
          <w:szCs w:val="24"/>
        </w:rPr>
        <w:t>практически все патологии организма.</w:t>
      </w:r>
    </w:p>
    <w:p w14:paraId="55BE947F" w14:textId="77777777" w:rsidR="006C4EF9" w:rsidRPr="00021085" w:rsidRDefault="00692892">
      <w:pPr>
        <w:jc w:val="both"/>
        <w:rPr>
          <w:rFonts w:ascii="Times New Roman" w:hAnsi="Times New Roman"/>
          <w:sz w:val="24"/>
          <w:szCs w:val="24"/>
        </w:rPr>
      </w:pPr>
      <w:r w:rsidRPr="00021085">
        <w:rPr>
          <w:rFonts w:ascii="Times New Roman" w:hAnsi="Times New Roman"/>
          <w:sz w:val="24"/>
          <w:szCs w:val="24"/>
        </w:rPr>
        <w:tab/>
      </w:r>
      <w:r w:rsidR="00C728A9" w:rsidRPr="00021085">
        <w:rPr>
          <w:rFonts w:ascii="Times New Roman" w:hAnsi="Times New Roman"/>
          <w:b/>
          <w:i/>
          <w:sz w:val="24"/>
          <w:szCs w:val="24"/>
        </w:rPr>
        <w:t xml:space="preserve">Ферментативные </w:t>
      </w:r>
      <w:r w:rsidRPr="00021085">
        <w:rPr>
          <w:rFonts w:ascii="Times New Roman" w:hAnsi="Times New Roman"/>
          <w:b/>
          <w:i/>
          <w:sz w:val="24"/>
          <w:szCs w:val="24"/>
        </w:rPr>
        <w:t xml:space="preserve">повреждения </w:t>
      </w:r>
      <w:r w:rsidR="00C728A9" w:rsidRPr="00021085">
        <w:rPr>
          <w:rFonts w:ascii="Times New Roman" w:hAnsi="Times New Roman"/>
          <w:b/>
          <w:i/>
          <w:sz w:val="24"/>
          <w:szCs w:val="24"/>
        </w:rPr>
        <w:t xml:space="preserve">клеток </w:t>
      </w:r>
      <w:r w:rsidRPr="00021085">
        <w:rPr>
          <w:rFonts w:ascii="Times New Roman" w:hAnsi="Times New Roman"/>
          <w:sz w:val="24"/>
          <w:szCs w:val="24"/>
        </w:rPr>
        <w:t xml:space="preserve">- индуцируются </w:t>
      </w:r>
      <w:r w:rsidR="00C728A9" w:rsidRPr="00021085">
        <w:rPr>
          <w:rFonts w:ascii="Times New Roman" w:hAnsi="Times New Roman"/>
          <w:sz w:val="24"/>
          <w:szCs w:val="24"/>
        </w:rPr>
        <w:t xml:space="preserve">эндогенными </w:t>
      </w:r>
      <w:r w:rsidRPr="00021085">
        <w:rPr>
          <w:rFonts w:ascii="Times New Roman" w:hAnsi="Times New Roman"/>
          <w:sz w:val="24"/>
          <w:szCs w:val="24"/>
        </w:rPr>
        <w:t>и экзогенными ферментами</w:t>
      </w:r>
      <w:r w:rsidR="00C728A9" w:rsidRPr="00021085">
        <w:rPr>
          <w:rFonts w:ascii="Times New Roman" w:hAnsi="Times New Roman"/>
          <w:sz w:val="24"/>
          <w:szCs w:val="24"/>
        </w:rPr>
        <w:t xml:space="preserve">. Источником </w:t>
      </w:r>
      <w:r w:rsidRPr="00021085">
        <w:rPr>
          <w:rFonts w:ascii="Times New Roman" w:hAnsi="Times New Roman"/>
          <w:sz w:val="24"/>
          <w:szCs w:val="24"/>
        </w:rPr>
        <w:t xml:space="preserve">эндогенного </w:t>
      </w:r>
      <w:r w:rsidR="00C728A9" w:rsidRPr="00021085">
        <w:rPr>
          <w:rFonts w:ascii="Times New Roman" w:hAnsi="Times New Roman"/>
          <w:sz w:val="24"/>
          <w:szCs w:val="24"/>
        </w:rPr>
        <w:t xml:space="preserve">фермента могут быть </w:t>
      </w:r>
      <w:r w:rsidR="00842A8D" w:rsidRPr="00021085">
        <w:rPr>
          <w:rFonts w:ascii="Times New Roman" w:hAnsi="Times New Roman"/>
          <w:sz w:val="24"/>
          <w:szCs w:val="24"/>
        </w:rPr>
        <w:t xml:space="preserve">фагоцитирующие </w:t>
      </w:r>
      <w:r w:rsidR="00C728A9" w:rsidRPr="00021085">
        <w:rPr>
          <w:rFonts w:ascii="Times New Roman" w:hAnsi="Times New Roman"/>
          <w:sz w:val="24"/>
          <w:szCs w:val="24"/>
        </w:rPr>
        <w:t xml:space="preserve">клетки из очага воспаления, лизосомальные ферменты из всех клеток </w:t>
      </w:r>
      <w:r w:rsidR="00842A8D" w:rsidRPr="00021085">
        <w:rPr>
          <w:rFonts w:ascii="Times New Roman" w:hAnsi="Times New Roman"/>
          <w:sz w:val="24"/>
          <w:szCs w:val="24"/>
        </w:rPr>
        <w:t xml:space="preserve">организма, </w:t>
      </w:r>
      <w:r w:rsidR="00C728A9" w:rsidRPr="00021085">
        <w:rPr>
          <w:rFonts w:ascii="Times New Roman" w:hAnsi="Times New Roman"/>
          <w:sz w:val="24"/>
          <w:szCs w:val="24"/>
        </w:rPr>
        <w:t xml:space="preserve">высвобождающиеся в </w:t>
      </w:r>
      <w:r w:rsidR="00C728A9" w:rsidRPr="00021085">
        <w:rPr>
          <w:rFonts w:ascii="Times New Roman" w:hAnsi="Times New Roman"/>
          <w:sz w:val="24"/>
          <w:szCs w:val="24"/>
        </w:rPr>
        <w:lastRenderedPageBreak/>
        <w:t xml:space="preserve">результате дестабилизации лизосомальной мембраны, панкреатические пищеварительные ферменты, выделяющиеся в кровь при панкреатите или панкреонекрозе. Из экзогенных </w:t>
      </w:r>
      <w:r w:rsidR="00842A8D" w:rsidRPr="00021085">
        <w:rPr>
          <w:rFonts w:ascii="Times New Roman" w:hAnsi="Times New Roman"/>
          <w:sz w:val="24"/>
          <w:szCs w:val="24"/>
        </w:rPr>
        <w:t xml:space="preserve">ферментов </w:t>
      </w:r>
      <w:r w:rsidRPr="00021085">
        <w:rPr>
          <w:rFonts w:ascii="Times New Roman" w:hAnsi="Times New Roman"/>
          <w:sz w:val="24"/>
          <w:szCs w:val="24"/>
        </w:rPr>
        <w:t xml:space="preserve">выделяют </w:t>
      </w:r>
      <w:r w:rsidR="00C728A9" w:rsidRPr="00021085">
        <w:rPr>
          <w:rFonts w:ascii="Times New Roman" w:hAnsi="Times New Roman"/>
          <w:sz w:val="24"/>
          <w:szCs w:val="24"/>
        </w:rPr>
        <w:t xml:space="preserve">микробные (например, </w:t>
      </w:r>
      <w:r w:rsidRPr="00021085">
        <w:rPr>
          <w:rFonts w:ascii="Times New Roman" w:hAnsi="Times New Roman"/>
          <w:sz w:val="24"/>
          <w:szCs w:val="24"/>
        </w:rPr>
        <w:t>лецитиназа</w:t>
      </w:r>
      <w:r w:rsidR="00C728A9" w:rsidRPr="00021085">
        <w:rPr>
          <w:rFonts w:ascii="Times New Roman" w:hAnsi="Times New Roman"/>
          <w:sz w:val="24"/>
          <w:szCs w:val="24"/>
        </w:rPr>
        <w:t xml:space="preserve"> стрептококков, </w:t>
      </w:r>
      <w:r w:rsidR="00842A8D" w:rsidRPr="00021085">
        <w:rPr>
          <w:rFonts w:ascii="Times New Roman" w:hAnsi="Times New Roman"/>
          <w:sz w:val="24"/>
          <w:szCs w:val="24"/>
        </w:rPr>
        <w:t xml:space="preserve">расщепляющая фосфолипиды мембран). </w:t>
      </w:r>
      <w:r w:rsidRPr="00021085">
        <w:rPr>
          <w:rFonts w:ascii="Times New Roman" w:hAnsi="Times New Roman"/>
          <w:sz w:val="24"/>
          <w:szCs w:val="24"/>
        </w:rPr>
        <w:t xml:space="preserve">Клеточные </w:t>
      </w:r>
      <w:r w:rsidR="00C728A9" w:rsidRPr="00021085">
        <w:rPr>
          <w:rFonts w:ascii="Times New Roman" w:hAnsi="Times New Roman"/>
          <w:sz w:val="24"/>
          <w:szCs w:val="24"/>
        </w:rPr>
        <w:t>ферменты</w:t>
      </w:r>
      <w:r w:rsidRPr="00021085">
        <w:rPr>
          <w:rFonts w:ascii="Times New Roman" w:hAnsi="Times New Roman"/>
          <w:sz w:val="24"/>
          <w:szCs w:val="24"/>
        </w:rPr>
        <w:t xml:space="preserve">, которые могут оказывать патогенное действие: </w:t>
      </w:r>
      <w:r w:rsidR="00C728A9" w:rsidRPr="00021085">
        <w:rPr>
          <w:rFonts w:ascii="Times New Roman" w:hAnsi="Times New Roman"/>
          <w:sz w:val="24"/>
          <w:szCs w:val="24"/>
        </w:rPr>
        <w:t xml:space="preserve">протеазы, пептидазы, коллагены, липазы, амилазы и т. д. Патогенная цепочка вредного воздействия </w:t>
      </w:r>
      <w:r w:rsidR="00842A8D" w:rsidRPr="00021085">
        <w:rPr>
          <w:rFonts w:ascii="Times New Roman" w:hAnsi="Times New Roman"/>
          <w:sz w:val="24"/>
          <w:szCs w:val="24"/>
        </w:rPr>
        <w:t xml:space="preserve">ферментов </w:t>
      </w:r>
      <w:r w:rsidR="00C728A9" w:rsidRPr="00021085">
        <w:rPr>
          <w:rFonts w:ascii="Times New Roman" w:hAnsi="Times New Roman"/>
          <w:sz w:val="24"/>
          <w:szCs w:val="24"/>
        </w:rPr>
        <w:t xml:space="preserve">начинается с расщепления этими ферментами специфических субстратов: мембранных фосфолипидов, мембранных белков, гликопротеинов и т. д. Конечным результатом патогенного действия ферментов является дезинтеграция мембраны </w:t>
      </w:r>
      <w:r w:rsidRPr="00021085">
        <w:rPr>
          <w:rFonts w:ascii="Times New Roman" w:hAnsi="Times New Roman"/>
          <w:sz w:val="24"/>
          <w:szCs w:val="24"/>
        </w:rPr>
        <w:t xml:space="preserve">и </w:t>
      </w:r>
      <w:r w:rsidR="00842A8D" w:rsidRPr="00021085">
        <w:rPr>
          <w:rFonts w:ascii="Times New Roman" w:hAnsi="Times New Roman"/>
          <w:sz w:val="24"/>
          <w:szCs w:val="24"/>
        </w:rPr>
        <w:t xml:space="preserve">разрушение </w:t>
      </w:r>
      <w:r w:rsidRPr="00021085">
        <w:rPr>
          <w:rFonts w:ascii="Times New Roman" w:hAnsi="Times New Roman"/>
          <w:sz w:val="24"/>
          <w:szCs w:val="24"/>
        </w:rPr>
        <w:t>клетки.</w:t>
      </w:r>
    </w:p>
    <w:p w14:paraId="0B53AB86" w14:textId="77777777" w:rsidR="006C4EF9" w:rsidRPr="00021085" w:rsidRDefault="00892F76">
      <w:pPr>
        <w:spacing w:after="0"/>
        <w:ind w:firstLine="708"/>
        <w:jc w:val="both"/>
        <w:rPr>
          <w:rFonts w:ascii="Times New Roman" w:hAnsi="Times New Roman"/>
          <w:sz w:val="24"/>
          <w:szCs w:val="24"/>
        </w:rPr>
      </w:pPr>
      <w:r w:rsidRPr="00021085">
        <w:rPr>
          <w:rFonts w:ascii="Times New Roman" w:hAnsi="Times New Roman"/>
          <w:b/>
          <w:i/>
          <w:sz w:val="24"/>
          <w:szCs w:val="24"/>
        </w:rPr>
        <w:t>Кислородное голодание</w:t>
      </w:r>
      <w:r w:rsidRPr="00021085">
        <w:rPr>
          <w:rFonts w:ascii="Times New Roman" w:hAnsi="Times New Roman"/>
          <w:sz w:val="24"/>
          <w:szCs w:val="24"/>
        </w:rPr>
        <w:t xml:space="preserve">. Гипоксия - это дефицит кислорода, который приводит к повреждению клеток за счет снижения аэробного окислительного дыхания. Гипоксия является чрезвычайно важной и распространенной причиной повреждения и гибели клеток. Причинами гипоксии являются снижение кровотока (клеточная ишемия), недостаточное насыщение крови кислородом вследствие кардиореспираторной недостаточности, а также снижение кислородопроводящей способности крови, как при анемии или отравлении угарным газом (образуется стабильный монооксигемоглобин, блокирующий перенос кислорода) или после тяжелой кровопотери. В зависимости от тяжести гипоксического состояния клетки могут адаптироваться, повреждаться или погибать. Например, если артерия сужена, ткань, снабжаемая этим сосудом, может сначала уменьшиться в размерах (атрофия), в то время как более сильная или внезапная гипоксия вызывает повреждение и гибель клеток. </w:t>
      </w:r>
      <w:r w:rsidR="00842A8D" w:rsidRPr="00021085">
        <w:rPr>
          <w:rFonts w:ascii="Times New Roman" w:hAnsi="Times New Roman"/>
          <w:sz w:val="24"/>
          <w:szCs w:val="24"/>
        </w:rPr>
        <w:t xml:space="preserve">Гипоксические поражения клетки </w:t>
      </w:r>
      <w:r w:rsidR="00C728A9" w:rsidRPr="00021085">
        <w:rPr>
          <w:rFonts w:ascii="Times New Roman" w:hAnsi="Times New Roman"/>
          <w:sz w:val="24"/>
          <w:szCs w:val="24"/>
        </w:rPr>
        <w:t xml:space="preserve">вызваны клеточной гипоксией. Энергия, необходимая для всех функций клетки, почти полностью обеспечивается процессами окисления питательных веществ. Сочетание окисления с процессами фосфорилирования приводит к накоплению богатых энергией форм. Запасенная энергия используется для обеспечения жизненно важных функций клетки: анаболизма, восстановления поврежденных структур, работы ионных насосов и поддержания внутриклеточного гомеостаза. </w:t>
      </w:r>
    </w:p>
    <w:p w14:paraId="23E7EFED"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Эффекты клеточной гипоксии начинаются при дефиците энергии ниже порога, совместимого с жизненно важной клеточной активностью. </w:t>
      </w:r>
    </w:p>
    <w:p w14:paraId="13EC0C13"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i/>
          <w:sz w:val="24"/>
          <w:szCs w:val="24"/>
        </w:rPr>
        <w:t xml:space="preserve">Патогенетические цепи неблагоприятных последствий </w:t>
      </w:r>
      <w:r w:rsidR="009D6976" w:rsidRPr="00021085">
        <w:rPr>
          <w:rFonts w:ascii="Times New Roman" w:hAnsi="Times New Roman"/>
          <w:i/>
          <w:sz w:val="24"/>
          <w:szCs w:val="24"/>
        </w:rPr>
        <w:t xml:space="preserve">гипоксии </w:t>
      </w:r>
      <w:r w:rsidRPr="00021085">
        <w:rPr>
          <w:rFonts w:ascii="Times New Roman" w:hAnsi="Times New Roman"/>
          <w:sz w:val="24"/>
          <w:szCs w:val="24"/>
        </w:rPr>
        <w:t>многочисленны:</w:t>
      </w:r>
    </w:p>
    <w:p w14:paraId="6197F87C" w14:textId="77777777" w:rsidR="006C4EF9" w:rsidRPr="00021085" w:rsidRDefault="00892F76">
      <w:pPr>
        <w:spacing w:after="0"/>
        <w:ind w:firstLine="708"/>
        <w:jc w:val="both"/>
        <w:rPr>
          <w:rFonts w:ascii="Times New Roman" w:hAnsi="Times New Roman"/>
          <w:sz w:val="24"/>
          <w:szCs w:val="24"/>
        </w:rPr>
      </w:pPr>
      <w:r>
        <w:rPr>
          <w:rFonts w:ascii="Times New Roman" w:hAnsi="Times New Roman"/>
          <w:sz w:val="24"/>
          <w:szCs w:val="24"/>
          <w:lang w:val="en-US"/>
        </w:rPr>
        <w:t>a</w:t>
      </w:r>
      <w:r w:rsidRPr="00021085">
        <w:rPr>
          <w:rFonts w:ascii="Times New Roman" w:hAnsi="Times New Roman"/>
          <w:sz w:val="24"/>
          <w:szCs w:val="24"/>
        </w:rPr>
        <w:t xml:space="preserve">) Клеточная гипоксия → </w:t>
      </w:r>
      <w:r w:rsidR="009D6976" w:rsidRPr="00021085">
        <w:rPr>
          <w:rFonts w:ascii="Times New Roman" w:hAnsi="Times New Roman"/>
          <w:sz w:val="24"/>
          <w:szCs w:val="24"/>
        </w:rPr>
        <w:t xml:space="preserve">снижение </w:t>
      </w:r>
      <w:r w:rsidRPr="00021085">
        <w:rPr>
          <w:rFonts w:ascii="Times New Roman" w:hAnsi="Times New Roman"/>
          <w:sz w:val="24"/>
          <w:szCs w:val="24"/>
        </w:rPr>
        <w:t xml:space="preserve">окислительных процессов → снижение количества доступной АТФ → </w:t>
      </w:r>
      <w:r w:rsidR="00842A8D" w:rsidRPr="00021085">
        <w:rPr>
          <w:rFonts w:ascii="Times New Roman" w:hAnsi="Times New Roman"/>
          <w:sz w:val="24"/>
          <w:szCs w:val="24"/>
        </w:rPr>
        <w:t xml:space="preserve">снижение активности </w:t>
      </w:r>
      <w:r w:rsidR="00842A8D">
        <w:rPr>
          <w:rFonts w:ascii="Times New Roman" w:hAnsi="Times New Roman"/>
          <w:sz w:val="24"/>
          <w:szCs w:val="24"/>
          <w:lang w:val="en-US"/>
        </w:rPr>
        <w:t>Na</w:t>
      </w:r>
      <w:r w:rsidR="00842A8D" w:rsidRPr="00021085">
        <w:rPr>
          <w:rFonts w:ascii="Times New Roman" w:hAnsi="Times New Roman"/>
          <w:sz w:val="24"/>
          <w:szCs w:val="24"/>
        </w:rPr>
        <w:t>-</w:t>
      </w:r>
      <w:r w:rsidR="00842A8D">
        <w:rPr>
          <w:rFonts w:ascii="Times New Roman" w:hAnsi="Times New Roman"/>
          <w:sz w:val="24"/>
          <w:szCs w:val="24"/>
          <w:lang w:val="en-US"/>
        </w:rPr>
        <w:t>K</w:t>
      </w:r>
      <w:r w:rsidR="00842A8D" w:rsidRPr="00021085">
        <w:rPr>
          <w:rFonts w:ascii="Times New Roman" w:hAnsi="Times New Roman"/>
          <w:sz w:val="24"/>
          <w:szCs w:val="24"/>
        </w:rPr>
        <w:t xml:space="preserve"> -АТФазы </w:t>
      </w:r>
      <w:r w:rsidRPr="00021085">
        <w:rPr>
          <w:rFonts w:ascii="Times New Roman" w:hAnsi="Times New Roman"/>
          <w:sz w:val="24"/>
          <w:szCs w:val="24"/>
        </w:rPr>
        <w:t xml:space="preserve">→ </w:t>
      </w:r>
      <w:r w:rsidR="00C728A9" w:rsidRPr="00021085">
        <w:rPr>
          <w:rFonts w:ascii="Times New Roman" w:hAnsi="Times New Roman"/>
          <w:sz w:val="24"/>
          <w:szCs w:val="24"/>
        </w:rPr>
        <w:t xml:space="preserve">отмена </w:t>
      </w:r>
      <w:r w:rsidR="00C728A9" w:rsidRPr="0022516F">
        <w:rPr>
          <w:rFonts w:ascii="Times New Roman" w:hAnsi="Times New Roman"/>
          <w:sz w:val="24"/>
          <w:szCs w:val="24"/>
          <w:lang w:val="en-US"/>
        </w:rPr>
        <w:t>Na</w:t>
      </w:r>
      <w:r w:rsidR="00C728A9" w:rsidRPr="00021085">
        <w:rPr>
          <w:rFonts w:ascii="Times New Roman" w:hAnsi="Times New Roman"/>
          <w:sz w:val="24"/>
          <w:szCs w:val="24"/>
        </w:rPr>
        <w:t>-</w:t>
      </w:r>
      <w:r w:rsidR="00C728A9" w:rsidRPr="0022516F">
        <w:rPr>
          <w:rFonts w:ascii="Times New Roman" w:hAnsi="Times New Roman"/>
          <w:sz w:val="24"/>
          <w:szCs w:val="24"/>
          <w:lang w:val="en-US"/>
        </w:rPr>
        <w:t>K</w:t>
      </w:r>
      <w:r w:rsidR="00C728A9" w:rsidRPr="00021085">
        <w:rPr>
          <w:rFonts w:ascii="Times New Roman" w:hAnsi="Times New Roman"/>
          <w:sz w:val="24"/>
          <w:szCs w:val="24"/>
        </w:rPr>
        <w:t xml:space="preserve"> градиента </w:t>
      </w:r>
      <w:r w:rsidRPr="00021085">
        <w:rPr>
          <w:rFonts w:ascii="Times New Roman" w:hAnsi="Times New Roman"/>
          <w:sz w:val="24"/>
          <w:szCs w:val="24"/>
        </w:rPr>
        <w:t xml:space="preserve">→ </w:t>
      </w:r>
      <w:r w:rsidR="009D6976" w:rsidRPr="00021085">
        <w:rPr>
          <w:rFonts w:ascii="Times New Roman" w:hAnsi="Times New Roman"/>
          <w:sz w:val="24"/>
          <w:szCs w:val="24"/>
        </w:rPr>
        <w:t xml:space="preserve">клеточная </w:t>
      </w:r>
      <w:r w:rsidRPr="00021085">
        <w:rPr>
          <w:rFonts w:ascii="Times New Roman" w:hAnsi="Times New Roman"/>
          <w:sz w:val="24"/>
          <w:szCs w:val="24"/>
        </w:rPr>
        <w:t xml:space="preserve">гиперосмолярность → </w:t>
      </w:r>
      <w:r w:rsidR="00C728A9" w:rsidRPr="00021085">
        <w:rPr>
          <w:rFonts w:ascii="Times New Roman" w:hAnsi="Times New Roman"/>
          <w:sz w:val="24"/>
          <w:szCs w:val="24"/>
        </w:rPr>
        <w:t xml:space="preserve">внутриклеточная гиперосмолярность </w:t>
      </w:r>
      <w:r w:rsidRPr="00021085">
        <w:rPr>
          <w:rFonts w:ascii="Times New Roman" w:hAnsi="Times New Roman"/>
          <w:sz w:val="24"/>
          <w:szCs w:val="24"/>
        </w:rPr>
        <w:t xml:space="preserve">→ </w:t>
      </w:r>
      <w:r w:rsidR="00C728A9" w:rsidRPr="00021085">
        <w:rPr>
          <w:rFonts w:ascii="Times New Roman" w:hAnsi="Times New Roman"/>
          <w:sz w:val="24"/>
          <w:szCs w:val="24"/>
        </w:rPr>
        <w:t xml:space="preserve">клеточные интумесценции </w:t>
      </w:r>
      <w:r w:rsidRPr="00021085">
        <w:rPr>
          <w:rFonts w:ascii="Times New Roman" w:hAnsi="Times New Roman"/>
          <w:sz w:val="24"/>
          <w:szCs w:val="24"/>
        </w:rPr>
        <w:t xml:space="preserve">→ </w:t>
      </w:r>
      <w:r w:rsidR="00C728A9" w:rsidRPr="00021085">
        <w:rPr>
          <w:rFonts w:ascii="Times New Roman" w:hAnsi="Times New Roman"/>
          <w:sz w:val="24"/>
          <w:szCs w:val="24"/>
        </w:rPr>
        <w:t xml:space="preserve">цитолиз. </w:t>
      </w:r>
    </w:p>
    <w:p w14:paraId="1E24A71C"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 xml:space="preserve">          б) </w:t>
      </w:r>
      <w:r w:rsidR="009D6976" w:rsidRPr="00021085">
        <w:rPr>
          <w:rFonts w:ascii="Times New Roman" w:hAnsi="Times New Roman"/>
          <w:sz w:val="24"/>
          <w:szCs w:val="24"/>
        </w:rPr>
        <w:t xml:space="preserve">Уничтожение </w:t>
      </w:r>
      <w:r w:rsidRPr="00021085">
        <w:rPr>
          <w:rFonts w:ascii="Times New Roman" w:hAnsi="Times New Roman"/>
          <w:sz w:val="24"/>
          <w:szCs w:val="24"/>
        </w:rPr>
        <w:t xml:space="preserve">мембранного потенциала </w:t>
      </w:r>
      <w:r w:rsidR="005C5E08" w:rsidRPr="00021085">
        <w:rPr>
          <w:rFonts w:ascii="Times New Roman" w:hAnsi="Times New Roman"/>
          <w:sz w:val="24"/>
          <w:szCs w:val="24"/>
        </w:rPr>
        <w:t xml:space="preserve">покоя </w:t>
      </w:r>
      <w:r w:rsidR="009D6976" w:rsidRPr="00021085">
        <w:rPr>
          <w:rFonts w:ascii="Times New Roman" w:hAnsi="Times New Roman"/>
          <w:sz w:val="24"/>
          <w:szCs w:val="24"/>
        </w:rPr>
        <w:t xml:space="preserve">→ тормозная деполяризация </w:t>
      </w:r>
      <w:r w:rsidRPr="00021085">
        <w:rPr>
          <w:rFonts w:ascii="Times New Roman" w:hAnsi="Times New Roman"/>
          <w:sz w:val="24"/>
          <w:szCs w:val="24"/>
        </w:rPr>
        <w:t>возбудимых клеток.</w:t>
      </w:r>
    </w:p>
    <w:p w14:paraId="7F2B8C86"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 xml:space="preserve">         в) </w:t>
      </w:r>
      <w:r w:rsidR="009D6976" w:rsidRPr="00021085">
        <w:rPr>
          <w:rFonts w:ascii="Times New Roman" w:hAnsi="Times New Roman"/>
          <w:sz w:val="24"/>
          <w:szCs w:val="24"/>
        </w:rPr>
        <w:t xml:space="preserve">Снижение </w:t>
      </w:r>
      <w:r w:rsidRPr="00021085">
        <w:rPr>
          <w:rFonts w:ascii="Times New Roman" w:hAnsi="Times New Roman"/>
          <w:sz w:val="24"/>
          <w:szCs w:val="24"/>
        </w:rPr>
        <w:t xml:space="preserve">активности </w:t>
      </w:r>
      <w:r w:rsidRPr="0022516F">
        <w:rPr>
          <w:rFonts w:ascii="Times New Roman" w:hAnsi="Times New Roman"/>
          <w:sz w:val="24"/>
          <w:szCs w:val="24"/>
          <w:lang w:val="en-US"/>
        </w:rPr>
        <w:t>Ca</w:t>
      </w:r>
      <w:r w:rsidR="009D6976" w:rsidRPr="00021085">
        <w:rPr>
          <w:rFonts w:ascii="Times New Roman" w:hAnsi="Times New Roman"/>
          <w:sz w:val="24"/>
          <w:szCs w:val="24"/>
          <w:vertAlign w:val="superscript"/>
        </w:rPr>
        <w:t>++</w:t>
      </w:r>
      <w:r w:rsidR="009D6976" w:rsidRPr="00021085">
        <w:rPr>
          <w:rFonts w:ascii="Times New Roman" w:hAnsi="Times New Roman"/>
          <w:sz w:val="24"/>
          <w:szCs w:val="24"/>
        </w:rPr>
        <w:t xml:space="preserve"> -АТФазы → аннигиляция </w:t>
      </w:r>
      <w:r w:rsidR="00842A8D" w:rsidRPr="00021085">
        <w:rPr>
          <w:rFonts w:ascii="Times New Roman" w:hAnsi="Times New Roman"/>
          <w:sz w:val="24"/>
          <w:szCs w:val="24"/>
        </w:rPr>
        <w:t xml:space="preserve">градиента </w:t>
      </w:r>
      <w:r w:rsidR="009D6976">
        <w:rPr>
          <w:rFonts w:ascii="Times New Roman" w:hAnsi="Times New Roman"/>
          <w:sz w:val="24"/>
          <w:szCs w:val="24"/>
          <w:lang w:val="en-US"/>
        </w:rPr>
        <w:t>Ca</w:t>
      </w:r>
      <w:r w:rsidR="009D6976" w:rsidRPr="00021085">
        <w:rPr>
          <w:rFonts w:ascii="Times New Roman" w:hAnsi="Times New Roman"/>
          <w:sz w:val="24"/>
          <w:szCs w:val="24"/>
          <w:vertAlign w:val="superscript"/>
        </w:rPr>
        <w:t>++</w:t>
      </w:r>
      <w:r w:rsidR="009D6976" w:rsidRPr="00021085">
        <w:rPr>
          <w:rFonts w:ascii="Times New Roman" w:hAnsi="Times New Roman"/>
          <w:sz w:val="24"/>
          <w:szCs w:val="24"/>
        </w:rPr>
        <w:t xml:space="preserve"> → повышение активности </w:t>
      </w:r>
      <w:r w:rsidRPr="00021085">
        <w:rPr>
          <w:rFonts w:ascii="Times New Roman" w:hAnsi="Times New Roman"/>
          <w:sz w:val="24"/>
          <w:szCs w:val="24"/>
        </w:rPr>
        <w:t>фосфолипаз</w:t>
      </w:r>
      <w:r w:rsidR="00842A8D" w:rsidRPr="00021085">
        <w:rPr>
          <w:rFonts w:ascii="Times New Roman" w:hAnsi="Times New Roman"/>
          <w:sz w:val="24"/>
          <w:szCs w:val="24"/>
        </w:rPr>
        <w:t xml:space="preserve">, </w:t>
      </w:r>
      <w:r w:rsidRPr="00021085">
        <w:rPr>
          <w:rFonts w:ascii="Times New Roman" w:hAnsi="Times New Roman"/>
          <w:sz w:val="24"/>
          <w:szCs w:val="24"/>
        </w:rPr>
        <w:t>протеаз</w:t>
      </w:r>
      <w:r w:rsidR="00842A8D" w:rsidRPr="00021085">
        <w:rPr>
          <w:rFonts w:ascii="Times New Roman" w:hAnsi="Times New Roman"/>
          <w:sz w:val="24"/>
          <w:szCs w:val="24"/>
        </w:rPr>
        <w:t xml:space="preserve">, эндонуклеаз, </w:t>
      </w:r>
      <w:r w:rsidRPr="00021085">
        <w:rPr>
          <w:rFonts w:ascii="Times New Roman" w:hAnsi="Times New Roman"/>
          <w:sz w:val="24"/>
          <w:szCs w:val="24"/>
        </w:rPr>
        <w:t xml:space="preserve">АТФаз </w:t>
      </w:r>
      <w:r w:rsidR="009D6976" w:rsidRPr="00021085">
        <w:rPr>
          <w:rFonts w:ascii="Times New Roman" w:hAnsi="Times New Roman"/>
          <w:sz w:val="24"/>
          <w:szCs w:val="24"/>
        </w:rPr>
        <w:t xml:space="preserve">→ </w:t>
      </w:r>
      <w:r w:rsidR="00842A8D" w:rsidRPr="00021085">
        <w:rPr>
          <w:rFonts w:ascii="Times New Roman" w:hAnsi="Times New Roman"/>
          <w:sz w:val="24"/>
          <w:szCs w:val="24"/>
        </w:rPr>
        <w:t xml:space="preserve">распад мембранных фосфолипидов, белков, набухание </w:t>
      </w:r>
      <w:r w:rsidR="009D6976" w:rsidRPr="00021085">
        <w:rPr>
          <w:rFonts w:ascii="Times New Roman" w:hAnsi="Times New Roman"/>
          <w:sz w:val="24"/>
          <w:szCs w:val="24"/>
        </w:rPr>
        <w:t>митохондрий</w:t>
      </w:r>
      <w:r w:rsidR="00842A8D" w:rsidRPr="00021085">
        <w:rPr>
          <w:rFonts w:ascii="Times New Roman" w:hAnsi="Times New Roman"/>
          <w:sz w:val="24"/>
          <w:szCs w:val="24"/>
        </w:rPr>
        <w:t xml:space="preserve">, </w:t>
      </w:r>
      <w:r w:rsidRPr="00021085">
        <w:rPr>
          <w:rFonts w:ascii="Times New Roman" w:hAnsi="Times New Roman"/>
          <w:sz w:val="24"/>
          <w:szCs w:val="24"/>
        </w:rPr>
        <w:t>эндоплазматического ретикулума</w:t>
      </w:r>
      <w:r w:rsidR="009D6976" w:rsidRPr="00021085">
        <w:rPr>
          <w:rFonts w:ascii="Times New Roman" w:hAnsi="Times New Roman"/>
          <w:sz w:val="24"/>
          <w:szCs w:val="24"/>
        </w:rPr>
        <w:t xml:space="preserve">, </w:t>
      </w:r>
      <w:r w:rsidRPr="00021085">
        <w:rPr>
          <w:rFonts w:ascii="Times New Roman" w:hAnsi="Times New Roman"/>
          <w:sz w:val="24"/>
          <w:szCs w:val="24"/>
        </w:rPr>
        <w:t>дестабилизация лизосом.</w:t>
      </w:r>
    </w:p>
    <w:p w14:paraId="44BAE917" w14:textId="77777777" w:rsidR="006C4EF9" w:rsidRPr="00021085" w:rsidRDefault="00C728A9">
      <w:pPr>
        <w:jc w:val="both"/>
        <w:rPr>
          <w:rFonts w:ascii="Times New Roman" w:hAnsi="Times New Roman"/>
          <w:sz w:val="24"/>
          <w:szCs w:val="24"/>
        </w:rPr>
      </w:pPr>
      <w:r w:rsidRPr="00021085">
        <w:rPr>
          <w:rFonts w:ascii="Times New Roman" w:hAnsi="Times New Roman"/>
          <w:sz w:val="24"/>
          <w:szCs w:val="24"/>
        </w:rPr>
        <w:t xml:space="preserve">        г) Активация гликолиза </w:t>
      </w:r>
      <w:r w:rsidR="009D6976" w:rsidRPr="00021085">
        <w:rPr>
          <w:rFonts w:ascii="Times New Roman" w:hAnsi="Times New Roman"/>
          <w:sz w:val="24"/>
          <w:szCs w:val="24"/>
        </w:rPr>
        <w:t xml:space="preserve">→ накопление </w:t>
      </w:r>
      <w:r w:rsidRPr="00021085">
        <w:rPr>
          <w:rFonts w:ascii="Times New Roman" w:hAnsi="Times New Roman"/>
          <w:sz w:val="24"/>
          <w:szCs w:val="24"/>
        </w:rPr>
        <w:t xml:space="preserve">молочной кислоты </w:t>
      </w:r>
      <w:r w:rsidR="009D6976" w:rsidRPr="00021085">
        <w:rPr>
          <w:rFonts w:ascii="Times New Roman" w:hAnsi="Times New Roman"/>
          <w:sz w:val="24"/>
          <w:szCs w:val="24"/>
        </w:rPr>
        <w:t xml:space="preserve">→ внутриклеточный ацидоз → активация протеаз </w:t>
      </w:r>
      <w:r w:rsidRPr="00021085">
        <w:rPr>
          <w:rFonts w:ascii="Times New Roman" w:hAnsi="Times New Roman"/>
          <w:sz w:val="24"/>
          <w:szCs w:val="24"/>
        </w:rPr>
        <w:t xml:space="preserve">и фосфолипаз </w:t>
      </w:r>
      <w:r w:rsidR="009D6976" w:rsidRPr="00021085">
        <w:rPr>
          <w:rFonts w:ascii="Times New Roman" w:hAnsi="Times New Roman"/>
          <w:sz w:val="24"/>
          <w:szCs w:val="24"/>
        </w:rPr>
        <w:t xml:space="preserve">→ </w:t>
      </w:r>
      <w:r w:rsidRPr="00021085">
        <w:rPr>
          <w:rFonts w:ascii="Times New Roman" w:hAnsi="Times New Roman"/>
          <w:sz w:val="24"/>
          <w:szCs w:val="24"/>
        </w:rPr>
        <w:t>цитолиз.</w:t>
      </w:r>
    </w:p>
    <w:p w14:paraId="518CED4C" w14:textId="77777777" w:rsidR="006C4EF9" w:rsidRPr="00021085" w:rsidRDefault="00C728A9">
      <w:pPr>
        <w:ind w:firstLine="708"/>
        <w:jc w:val="both"/>
        <w:rPr>
          <w:rFonts w:ascii="Times New Roman" w:hAnsi="Times New Roman"/>
          <w:sz w:val="24"/>
          <w:szCs w:val="24"/>
        </w:rPr>
      </w:pPr>
      <w:r w:rsidRPr="00021085">
        <w:rPr>
          <w:rFonts w:ascii="Times New Roman" w:hAnsi="Times New Roman"/>
          <w:b/>
          <w:i/>
          <w:sz w:val="24"/>
          <w:szCs w:val="24"/>
        </w:rPr>
        <w:t xml:space="preserve">Дисгомеостатические </w:t>
      </w:r>
      <w:r w:rsidR="00892F76" w:rsidRPr="00021085">
        <w:rPr>
          <w:rFonts w:ascii="Times New Roman" w:hAnsi="Times New Roman"/>
          <w:b/>
          <w:i/>
          <w:sz w:val="24"/>
          <w:szCs w:val="24"/>
        </w:rPr>
        <w:t xml:space="preserve">повреждения </w:t>
      </w:r>
      <w:r w:rsidRPr="00021085">
        <w:rPr>
          <w:rFonts w:ascii="Times New Roman" w:hAnsi="Times New Roman"/>
          <w:b/>
          <w:i/>
          <w:sz w:val="24"/>
          <w:szCs w:val="24"/>
        </w:rPr>
        <w:t xml:space="preserve">клетки, </w:t>
      </w:r>
      <w:r w:rsidRPr="00021085">
        <w:rPr>
          <w:rFonts w:ascii="Times New Roman" w:hAnsi="Times New Roman"/>
          <w:sz w:val="24"/>
          <w:szCs w:val="24"/>
        </w:rPr>
        <w:t xml:space="preserve">вызванные нарушениями гомеостаза </w:t>
      </w:r>
      <w:r w:rsidR="00892F76" w:rsidRPr="00021085">
        <w:rPr>
          <w:rFonts w:ascii="Times New Roman" w:hAnsi="Times New Roman"/>
          <w:sz w:val="24"/>
          <w:szCs w:val="24"/>
        </w:rPr>
        <w:t xml:space="preserve">внутренней среды. </w:t>
      </w:r>
      <w:r w:rsidRPr="00021085">
        <w:rPr>
          <w:rFonts w:ascii="Times New Roman" w:hAnsi="Times New Roman"/>
          <w:sz w:val="24"/>
          <w:szCs w:val="24"/>
        </w:rPr>
        <w:t xml:space="preserve">Внутренняя среда </w:t>
      </w:r>
      <w:r w:rsidR="00892F76" w:rsidRPr="00021085">
        <w:rPr>
          <w:rFonts w:ascii="Times New Roman" w:hAnsi="Times New Roman"/>
          <w:sz w:val="24"/>
          <w:szCs w:val="24"/>
        </w:rPr>
        <w:t xml:space="preserve">организма </w:t>
      </w:r>
      <w:r w:rsidRPr="00021085">
        <w:rPr>
          <w:rFonts w:ascii="Times New Roman" w:hAnsi="Times New Roman"/>
          <w:sz w:val="24"/>
          <w:szCs w:val="24"/>
        </w:rPr>
        <w:t xml:space="preserve">(среда обитания клетки) характеризуется поддержанием строгих физических, физико-химических и биохимических </w:t>
      </w:r>
      <w:r w:rsidR="00892F76" w:rsidRPr="00021085">
        <w:rPr>
          <w:rFonts w:ascii="Times New Roman" w:hAnsi="Times New Roman"/>
          <w:sz w:val="24"/>
          <w:szCs w:val="24"/>
        </w:rPr>
        <w:t>параметров</w:t>
      </w:r>
      <w:r w:rsidRPr="00021085">
        <w:rPr>
          <w:rFonts w:ascii="Times New Roman" w:hAnsi="Times New Roman"/>
          <w:sz w:val="24"/>
          <w:szCs w:val="24"/>
        </w:rPr>
        <w:t xml:space="preserve">. Крайние отклонения </w:t>
      </w:r>
      <w:r w:rsidR="00842A8D" w:rsidRPr="00021085">
        <w:rPr>
          <w:rFonts w:ascii="Times New Roman" w:hAnsi="Times New Roman"/>
          <w:sz w:val="24"/>
          <w:szCs w:val="24"/>
        </w:rPr>
        <w:t xml:space="preserve">биохимических </w:t>
      </w:r>
      <w:r w:rsidRPr="00021085">
        <w:rPr>
          <w:rFonts w:ascii="Times New Roman" w:hAnsi="Times New Roman"/>
          <w:sz w:val="24"/>
          <w:szCs w:val="24"/>
        </w:rPr>
        <w:t>параметров интерстициального пространства являются прямыми следствиями изменения состава крови, которые могут стать вредными факторами, запускающими клеточные патологические процессы. Наиболее тяжелыми и распространенными гомеостатическими отклонениями</w:t>
      </w:r>
      <w:r w:rsidR="00842A8D" w:rsidRPr="00021085">
        <w:rPr>
          <w:rFonts w:ascii="Times New Roman" w:hAnsi="Times New Roman"/>
          <w:sz w:val="24"/>
          <w:szCs w:val="24"/>
        </w:rPr>
        <w:t xml:space="preserve">, которые могут привести к повреждению клеток, являются </w:t>
      </w:r>
      <w:r w:rsidRPr="00021085">
        <w:rPr>
          <w:rFonts w:ascii="Times New Roman" w:hAnsi="Times New Roman"/>
          <w:sz w:val="24"/>
          <w:szCs w:val="24"/>
        </w:rPr>
        <w:lastRenderedPageBreak/>
        <w:t xml:space="preserve">гипер- или гипонатриемия, гипер- или </w:t>
      </w:r>
      <w:r w:rsidR="00892F76" w:rsidRPr="00021085">
        <w:rPr>
          <w:rFonts w:ascii="Times New Roman" w:hAnsi="Times New Roman"/>
          <w:sz w:val="24"/>
          <w:szCs w:val="24"/>
        </w:rPr>
        <w:t>гипокалиемия</w:t>
      </w:r>
      <w:r w:rsidRPr="00021085">
        <w:rPr>
          <w:rFonts w:ascii="Times New Roman" w:hAnsi="Times New Roman"/>
          <w:sz w:val="24"/>
          <w:szCs w:val="24"/>
        </w:rPr>
        <w:t xml:space="preserve">, гипер- или гипокальциемия, гипер- или гипохлоридемия, гипер- или гипо- </w:t>
      </w:r>
      <w:r w:rsidRPr="0022516F">
        <w:rPr>
          <w:rFonts w:ascii="Times New Roman" w:hAnsi="Times New Roman"/>
          <w:sz w:val="24"/>
          <w:szCs w:val="24"/>
          <w:lang w:val="en-US"/>
        </w:rPr>
        <w:t>H</w:t>
      </w:r>
      <w:r w:rsidRPr="00021085">
        <w:rPr>
          <w:rFonts w:ascii="Times New Roman" w:hAnsi="Times New Roman"/>
          <w:sz w:val="24"/>
          <w:szCs w:val="24"/>
          <w:vertAlign w:val="superscript"/>
        </w:rPr>
        <w:t>+</w:t>
      </w:r>
      <w:r w:rsidR="00842A8D" w:rsidRPr="00021085">
        <w:rPr>
          <w:rFonts w:ascii="Times New Roman" w:hAnsi="Times New Roman"/>
          <w:sz w:val="24"/>
          <w:szCs w:val="24"/>
        </w:rPr>
        <w:t xml:space="preserve"> -емия, гипергидратация </w:t>
      </w:r>
      <w:r w:rsidRPr="00021085">
        <w:rPr>
          <w:rFonts w:ascii="Times New Roman" w:hAnsi="Times New Roman"/>
          <w:sz w:val="24"/>
          <w:szCs w:val="24"/>
        </w:rPr>
        <w:t xml:space="preserve">или дегидратация, гипо- или гиперосмолярность.    </w:t>
      </w:r>
    </w:p>
    <w:p w14:paraId="26786390" w14:textId="77777777" w:rsidR="006C4EF9" w:rsidRPr="00021085" w:rsidRDefault="00C728A9">
      <w:pPr>
        <w:ind w:firstLine="708"/>
        <w:jc w:val="both"/>
        <w:rPr>
          <w:rFonts w:ascii="Times New Roman" w:hAnsi="Times New Roman"/>
          <w:sz w:val="24"/>
          <w:szCs w:val="24"/>
        </w:rPr>
      </w:pPr>
      <w:r w:rsidRPr="00021085">
        <w:rPr>
          <w:rFonts w:ascii="Times New Roman" w:hAnsi="Times New Roman"/>
          <w:b/>
          <w:i/>
          <w:sz w:val="24"/>
          <w:szCs w:val="24"/>
        </w:rPr>
        <w:t xml:space="preserve">Метаболические повреждения клеток - </w:t>
      </w:r>
      <w:r w:rsidR="00892F76" w:rsidRPr="00021085">
        <w:rPr>
          <w:rFonts w:ascii="Times New Roman" w:hAnsi="Times New Roman"/>
          <w:sz w:val="24"/>
          <w:szCs w:val="24"/>
        </w:rPr>
        <w:t xml:space="preserve">вызваны </w:t>
      </w:r>
      <w:r w:rsidRPr="00021085">
        <w:rPr>
          <w:rFonts w:ascii="Times New Roman" w:hAnsi="Times New Roman"/>
          <w:sz w:val="24"/>
          <w:szCs w:val="24"/>
        </w:rPr>
        <w:t xml:space="preserve">наследственными дефектами ферментов </w:t>
      </w:r>
      <w:r w:rsidR="00892F76" w:rsidRPr="00021085">
        <w:rPr>
          <w:rFonts w:ascii="Times New Roman" w:hAnsi="Times New Roman"/>
          <w:sz w:val="24"/>
          <w:szCs w:val="24"/>
        </w:rPr>
        <w:t xml:space="preserve">или </w:t>
      </w:r>
      <w:r w:rsidRPr="00021085">
        <w:rPr>
          <w:rFonts w:ascii="Times New Roman" w:hAnsi="Times New Roman"/>
          <w:sz w:val="24"/>
          <w:szCs w:val="24"/>
        </w:rPr>
        <w:t>внеклеточным метаболическим дисбалансом. Внеклеточный метаболический дисбаланс, который может влиять на клетки, - это гипер- и гипогликемия, галактоземия, гипопротеинемия</w:t>
      </w:r>
      <w:r w:rsidR="009D6976" w:rsidRPr="00021085">
        <w:rPr>
          <w:rFonts w:ascii="Times New Roman" w:hAnsi="Times New Roman"/>
          <w:sz w:val="24"/>
          <w:szCs w:val="24"/>
        </w:rPr>
        <w:t>, диспротеинемия, гиперлипидемия</w:t>
      </w:r>
      <w:r w:rsidRPr="00021085">
        <w:rPr>
          <w:rFonts w:ascii="Times New Roman" w:hAnsi="Times New Roman"/>
          <w:sz w:val="24"/>
          <w:szCs w:val="24"/>
        </w:rPr>
        <w:t>, дислипидемия, кетонемия.</w:t>
      </w:r>
    </w:p>
    <w:p w14:paraId="739054D0" w14:textId="77777777" w:rsidR="006C4EF9" w:rsidRPr="00021085" w:rsidRDefault="00F73C60">
      <w:pPr>
        <w:spacing w:after="0"/>
        <w:jc w:val="center"/>
        <w:rPr>
          <w:rFonts w:ascii="Times New Roman" w:hAnsi="Times New Roman"/>
          <w:b/>
          <w:sz w:val="24"/>
          <w:szCs w:val="24"/>
        </w:rPr>
      </w:pPr>
      <w:r w:rsidRPr="00021085">
        <w:rPr>
          <w:rFonts w:ascii="Times New Roman" w:hAnsi="Times New Roman"/>
          <w:b/>
          <w:sz w:val="24"/>
          <w:szCs w:val="24"/>
        </w:rPr>
        <w:t>МЕХАНИЗМЫ ПОВРЕЖДЕНИЯ КЛЕТОК</w:t>
      </w:r>
    </w:p>
    <w:p w14:paraId="0312B709"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Механизмы, ответственные за повреждение клеток, сложны </w:t>
      </w:r>
      <w:r w:rsidR="00801B7A" w:rsidRPr="00021085">
        <w:rPr>
          <w:rFonts w:ascii="Times New Roman" w:hAnsi="Times New Roman"/>
          <w:sz w:val="24"/>
          <w:szCs w:val="24"/>
        </w:rPr>
        <w:t>[рис. 3]</w:t>
      </w:r>
      <w:r w:rsidRPr="00021085">
        <w:rPr>
          <w:rFonts w:ascii="Times New Roman" w:hAnsi="Times New Roman"/>
          <w:sz w:val="24"/>
          <w:szCs w:val="24"/>
        </w:rPr>
        <w:t xml:space="preserve">. Однако существует несколько принципов, которые применимы к большинству форм повреждения клеток: </w:t>
      </w:r>
    </w:p>
    <w:p w14:paraId="00049756"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 Клеточный ответ на повреждающие стимулы зависит от характера повреждения, его продолжительности и тяжести. Малые дозы химического токсина или кратковременная ишемия могут вызвать обратимое повреждение, в то время как большие дозы того же токсина или более длительная ишемия могут привести либо к мгновенной гибели клеток, либо к медленному, необратимому повреждению, которое со временем приводит к гибели клеток.</w:t>
      </w:r>
    </w:p>
    <w:p w14:paraId="4B2E6129"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 xml:space="preserve">- Последствия повреждения клетки зависят от типа, состояния и адаптивности поврежденной клетки. Питательный и гормональный статус клетки и ее метаболические потребности играют важную роль в ее реакции на повреждение. Насколько уязвима клетка, например, к потере кровоснабжения и гипоксии? Когда клетка полосатой мышцы ноги лишается кровоснабжения, она может находиться в состоянии покоя и сохраниться; но не так обстоит дело с полосатой мышцей сердца. Воздействие одинаковых концентраций </w:t>
      </w:r>
      <w:r w:rsidR="006437BD" w:rsidRPr="00021085">
        <w:rPr>
          <w:rFonts w:ascii="Times New Roman" w:hAnsi="Times New Roman"/>
          <w:sz w:val="24"/>
          <w:szCs w:val="24"/>
        </w:rPr>
        <w:t xml:space="preserve">токсина, например </w:t>
      </w:r>
      <w:r w:rsidRPr="00021085">
        <w:rPr>
          <w:rFonts w:ascii="Times New Roman" w:hAnsi="Times New Roman"/>
          <w:sz w:val="24"/>
          <w:szCs w:val="24"/>
        </w:rPr>
        <w:t xml:space="preserve">четыреххлористого </w:t>
      </w:r>
      <w:r w:rsidR="006437BD" w:rsidRPr="00021085">
        <w:rPr>
          <w:rFonts w:ascii="Times New Roman" w:hAnsi="Times New Roman"/>
          <w:sz w:val="24"/>
          <w:szCs w:val="24"/>
        </w:rPr>
        <w:t xml:space="preserve">углерода, на </w:t>
      </w:r>
      <w:r w:rsidRPr="00021085">
        <w:rPr>
          <w:rFonts w:ascii="Times New Roman" w:hAnsi="Times New Roman"/>
          <w:sz w:val="24"/>
          <w:szCs w:val="24"/>
        </w:rPr>
        <w:t>двух людей может не вызвать никакого эффекта у одного и привести к гибели клеток у другого. Это может быть связано с генетическими вариациями, влияющими на количество и активность печеночных ферментов, которые преобразуют четыреххлористый углерод (</w:t>
      </w:r>
      <w:r w:rsidRPr="009D6976">
        <w:rPr>
          <w:rFonts w:ascii="Times New Roman" w:hAnsi="Times New Roman"/>
          <w:sz w:val="24"/>
          <w:szCs w:val="24"/>
          <w:lang w:val="en-US"/>
        </w:rPr>
        <w:t>CCl</w:t>
      </w:r>
      <w:r w:rsidRPr="00021085">
        <w:rPr>
          <w:rFonts w:ascii="Times New Roman" w:hAnsi="Times New Roman"/>
          <w:sz w:val="24"/>
          <w:szCs w:val="24"/>
          <w:vertAlign w:val="subscript"/>
        </w:rPr>
        <w:t>4</w:t>
      </w:r>
      <w:r w:rsidRPr="00021085">
        <w:rPr>
          <w:rFonts w:ascii="Times New Roman" w:hAnsi="Times New Roman"/>
          <w:sz w:val="24"/>
          <w:szCs w:val="24"/>
        </w:rPr>
        <w:t xml:space="preserve"> ) в </w:t>
      </w:r>
      <w:r w:rsidR="006437BD" w:rsidRPr="00021085">
        <w:rPr>
          <w:rFonts w:ascii="Times New Roman" w:hAnsi="Times New Roman"/>
          <w:sz w:val="24"/>
          <w:szCs w:val="24"/>
        </w:rPr>
        <w:t>токсичные побочные продукты</w:t>
      </w:r>
      <w:r w:rsidRPr="00021085">
        <w:rPr>
          <w:rFonts w:ascii="Times New Roman" w:hAnsi="Times New Roman"/>
          <w:sz w:val="24"/>
          <w:szCs w:val="24"/>
        </w:rPr>
        <w:t>. В связи с полным картированием генома человека большой интерес представляет выявление генетических полиморфизмов, влияющих на реакцию разных людей на вредные агенты.</w:t>
      </w:r>
    </w:p>
    <w:p w14:paraId="4D524518"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 xml:space="preserve">- Повреждение клеток происходит в результате различных биохимических механизмов, действующих на несколько важнейших </w:t>
      </w:r>
      <w:r w:rsidR="006437BD" w:rsidRPr="00021085">
        <w:rPr>
          <w:rFonts w:ascii="Times New Roman" w:hAnsi="Times New Roman"/>
          <w:sz w:val="24"/>
          <w:szCs w:val="24"/>
        </w:rPr>
        <w:t>клеточных компонентов</w:t>
      </w:r>
      <w:r w:rsidRPr="00021085">
        <w:rPr>
          <w:rFonts w:ascii="Times New Roman" w:hAnsi="Times New Roman"/>
          <w:sz w:val="24"/>
          <w:szCs w:val="24"/>
        </w:rPr>
        <w:t xml:space="preserve">. Эти механизмы описаны </w:t>
      </w:r>
      <w:r w:rsidR="006437BD" w:rsidRPr="00021085">
        <w:rPr>
          <w:rFonts w:ascii="Times New Roman" w:hAnsi="Times New Roman"/>
          <w:sz w:val="24"/>
          <w:szCs w:val="24"/>
        </w:rPr>
        <w:t xml:space="preserve">ниже по </w:t>
      </w:r>
      <w:r w:rsidRPr="00021085">
        <w:rPr>
          <w:rFonts w:ascii="Times New Roman" w:hAnsi="Times New Roman"/>
          <w:sz w:val="24"/>
          <w:szCs w:val="24"/>
        </w:rPr>
        <w:t>отдельности</w:t>
      </w:r>
      <w:r w:rsidR="006437BD" w:rsidRPr="00021085">
        <w:rPr>
          <w:rFonts w:ascii="Times New Roman" w:hAnsi="Times New Roman"/>
          <w:sz w:val="24"/>
          <w:szCs w:val="24"/>
        </w:rPr>
        <w:t>. Клеточные компоненты</w:t>
      </w:r>
      <w:r w:rsidRPr="00021085">
        <w:rPr>
          <w:rFonts w:ascii="Times New Roman" w:hAnsi="Times New Roman"/>
          <w:sz w:val="24"/>
          <w:szCs w:val="24"/>
        </w:rPr>
        <w:t>, которые чаще всего повреждаются под воздействием травмирующих стимулов, включают митохондрии, клеточные мембраны, механизмы синтеза и упаковки белков, а также ДНК в ядрах.</w:t>
      </w:r>
    </w:p>
    <w:p w14:paraId="683185A7" w14:textId="77777777" w:rsidR="006C4EF9" w:rsidRPr="00021085" w:rsidRDefault="009D6976">
      <w:pPr>
        <w:jc w:val="both"/>
        <w:rPr>
          <w:rFonts w:ascii="Times New Roman" w:hAnsi="Times New Roman"/>
          <w:sz w:val="24"/>
          <w:szCs w:val="24"/>
        </w:rPr>
      </w:pPr>
      <w:r w:rsidRPr="00021085">
        <w:rPr>
          <w:rFonts w:ascii="Times New Roman" w:hAnsi="Times New Roman"/>
          <w:sz w:val="24"/>
          <w:szCs w:val="24"/>
        </w:rPr>
        <w:t>- Любой повреждающий стимул может одновременно запустить несколько взаимосвязанных механизмов, повреждающих клетки. Это одна из причин, по которой трудно приписать повреждение клетки в конкретной ситуации одному или даже доминирующему биохимическому нарушению.</w:t>
      </w:r>
    </w:p>
    <w:p w14:paraId="4EE15300" w14:textId="77777777" w:rsidR="0022516F" w:rsidRDefault="00C728A9" w:rsidP="006441A6">
      <w:pPr>
        <w:jc w:val="center"/>
        <w:rPr>
          <w:rFonts w:ascii="Times New Roman" w:hAnsi="Times New Roman"/>
          <w:sz w:val="24"/>
          <w:szCs w:val="24"/>
          <w:lang w:val="en-US"/>
        </w:rPr>
      </w:pPr>
      <w:r>
        <w:rPr>
          <w:rFonts w:ascii="Times New Roman" w:hAnsi="Times New Roman"/>
          <w:noProof/>
          <w:sz w:val="24"/>
          <w:szCs w:val="24"/>
          <w:lang w:eastAsia="ru-RU"/>
        </w:rPr>
        <w:lastRenderedPageBreak/>
        <w:drawing>
          <wp:inline distT="0" distB="0" distL="0" distR="0" wp14:anchorId="3E3E28F1" wp14:editId="71B56E87">
            <wp:extent cx="5707380" cy="2874010"/>
            <wp:effectExtent l="19050" t="19050" r="26670" b="2159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
                    <a:srcRect/>
                    <a:stretch>
                      <a:fillRect/>
                    </a:stretch>
                  </pic:blipFill>
                  <pic:spPr bwMode="auto">
                    <a:xfrm>
                      <a:off x="0" y="0"/>
                      <a:ext cx="5707380" cy="2874010"/>
                    </a:xfrm>
                    <a:prstGeom prst="rect">
                      <a:avLst/>
                    </a:prstGeom>
                    <a:noFill/>
                    <a:ln w="9525" cmpd="sng">
                      <a:solidFill>
                        <a:srgbClr val="000000"/>
                      </a:solidFill>
                      <a:miter lim="800000"/>
                      <a:headEnd/>
                      <a:tailEnd/>
                    </a:ln>
                    <a:effectLst/>
                  </pic:spPr>
                </pic:pic>
              </a:graphicData>
            </a:graphic>
          </wp:inline>
        </w:drawing>
      </w:r>
    </w:p>
    <w:p w14:paraId="353A0017" w14:textId="77777777" w:rsidR="006C4EF9" w:rsidRPr="00021085" w:rsidRDefault="002E0EB7">
      <w:pPr>
        <w:spacing w:after="0"/>
        <w:ind w:firstLine="708"/>
        <w:jc w:val="both"/>
        <w:rPr>
          <w:rFonts w:ascii="Times New Roman" w:hAnsi="Times New Roman"/>
          <w:b/>
          <w:sz w:val="24"/>
          <w:szCs w:val="24"/>
        </w:rPr>
      </w:pPr>
      <w:r w:rsidRPr="00021085">
        <w:rPr>
          <w:rFonts w:ascii="Times New Roman" w:hAnsi="Times New Roman"/>
          <w:b/>
          <w:sz w:val="24"/>
          <w:szCs w:val="24"/>
        </w:rPr>
        <w:t xml:space="preserve">Рис.3. Основные </w:t>
      </w:r>
      <w:r w:rsidR="006437BD" w:rsidRPr="00021085">
        <w:rPr>
          <w:rFonts w:ascii="Times New Roman" w:hAnsi="Times New Roman"/>
          <w:b/>
          <w:sz w:val="24"/>
          <w:szCs w:val="24"/>
        </w:rPr>
        <w:t>механизмы повреждения клеток, их биохимические и функциональные эффекты</w:t>
      </w:r>
    </w:p>
    <w:p w14:paraId="0D224B13" w14:textId="77777777" w:rsidR="006C4EF9" w:rsidRPr="00021085" w:rsidRDefault="00C728A9">
      <w:pPr>
        <w:autoSpaceDE w:val="0"/>
        <w:autoSpaceDN w:val="0"/>
        <w:adjustRightInd w:val="0"/>
        <w:spacing w:after="0" w:line="240" w:lineRule="auto"/>
        <w:jc w:val="center"/>
        <w:rPr>
          <w:rFonts w:ascii="Times New Roman" w:eastAsia="Sabon-Roman" w:hAnsi="Times New Roman"/>
          <w:bCs/>
          <w:sz w:val="24"/>
          <w:szCs w:val="24"/>
        </w:rPr>
      </w:pPr>
      <w:r w:rsidRPr="00021085">
        <w:rPr>
          <w:rFonts w:ascii="Times New Roman" w:eastAsia="Sabon-Roman" w:hAnsi="Times New Roman"/>
          <w:bCs/>
          <w:sz w:val="24"/>
          <w:szCs w:val="24"/>
        </w:rPr>
        <w:t xml:space="preserve">(Из книги </w:t>
      </w:r>
      <w:r w:rsidRPr="007A3147">
        <w:rPr>
          <w:rFonts w:ascii="Times New Roman" w:eastAsia="Sabon-Roman" w:hAnsi="Times New Roman"/>
          <w:bCs/>
          <w:sz w:val="24"/>
          <w:szCs w:val="24"/>
          <w:lang w:val="en-US"/>
        </w:rPr>
        <w:t>Robbins</w:t>
      </w:r>
      <w:r w:rsidRPr="00021085">
        <w:rPr>
          <w:rFonts w:ascii="Times New Roman" w:eastAsia="Sabon-Roman" w:hAnsi="Times New Roman"/>
          <w:bCs/>
          <w:sz w:val="24"/>
          <w:szCs w:val="24"/>
        </w:rPr>
        <w:t>-</w:t>
      </w:r>
      <w:r w:rsidRPr="007A3147">
        <w:rPr>
          <w:rFonts w:ascii="Times New Roman" w:eastAsia="Sabon-Roman" w:hAnsi="Times New Roman"/>
          <w:bCs/>
          <w:sz w:val="24"/>
          <w:szCs w:val="24"/>
          <w:lang w:val="en-US"/>
        </w:rPr>
        <w:t>Cotran</w:t>
      </w:r>
      <w:r w:rsidRPr="00021085">
        <w:rPr>
          <w:rFonts w:ascii="Times New Roman" w:eastAsia="Sabon-Roman" w:hAnsi="Times New Roman"/>
          <w:bCs/>
          <w:sz w:val="24"/>
          <w:szCs w:val="24"/>
        </w:rPr>
        <w:t>; Патологическая основа болезни)</w:t>
      </w:r>
    </w:p>
    <w:p w14:paraId="77A6CDC6" w14:textId="77777777" w:rsidR="007A3147" w:rsidRPr="00021085" w:rsidRDefault="007A3147" w:rsidP="007A3147">
      <w:pPr>
        <w:autoSpaceDE w:val="0"/>
        <w:autoSpaceDN w:val="0"/>
        <w:adjustRightInd w:val="0"/>
        <w:spacing w:after="0" w:line="240" w:lineRule="auto"/>
        <w:jc w:val="center"/>
        <w:rPr>
          <w:rFonts w:ascii="Times New Roman" w:eastAsia="Sabon-Roman" w:hAnsi="Times New Roman"/>
          <w:bCs/>
          <w:sz w:val="24"/>
          <w:szCs w:val="24"/>
        </w:rPr>
      </w:pPr>
    </w:p>
    <w:p w14:paraId="553115C5" w14:textId="77777777" w:rsidR="006C4EF9" w:rsidRPr="00021085" w:rsidRDefault="00C728A9">
      <w:pPr>
        <w:spacing w:after="0"/>
        <w:jc w:val="center"/>
        <w:rPr>
          <w:rFonts w:ascii="Times New Roman" w:hAnsi="Times New Roman"/>
          <w:b/>
          <w:sz w:val="20"/>
          <w:szCs w:val="20"/>
        </w:rPr>
      </w:pPr>
      <w:r w:rsidRPr="00021085">
        <w:rPr>
          <w:rFonts w:ascii="Times New Roman" w:hAnsi="Times New Roman"/>
          <w:b/>
          <w:sz w:val="20"/>
          <w:szCs w:val="20"/>
        </w:rPr>
        <w:t>ИСТОЩЕНИЕ ЗАПАСОВ АТП</w:t>
      </w:r>
    </w:p>
    <w:p w14:paraId="571D15AF" w14:textId="77777777" w:rsidR="006C4EF9" w:rsidRPr="00021085" w:rsidRDefault="00C728A9">
      <w:pPr>
        <w:ind w:firstLine="708"/>
        <w:jc w:val="both"/>
        <w:rPr>
          <w:rFonts w:ascii="Times New Roman" w:hAnsi="Times New Roman"/>
          <w:b/>
          <w:sz w:val="24"/>
          <w:szCs w:val="24"/>
        </w:rPr>
      </w:pPr>
      <w:r w:rsidRPr="00021085">
        <w:rPr>
          <w:rFonts w:ascii="Times New Roman" w:hAnsi="Times New Roman"/>
          <w:sz w:val="24"/>
          <w:szCs w:val="24"/>
        </w:rPr>
        <w:t xml:space="preserve">Истощение и снижение синтеза АТФ часто связаны как с гипоксическими, так и с химическими (токсическими) повреждениями. АТФ вырабатывается двумя путями. Основной путь в клетках млекопитающих - окислительное фосфорилирование аденозиндифосфата, в результате которого происходит восстановление кислорода системой переноса электронов в митохондриях. Второй путь - гликолитический, который может генерировать АТФ в отсутствие кислорода, используя глюкозу, полученную либо из жидкостей организма, либо в результате гидролиза гликогена. Основными причинами истощения АТФ являются недостаточное поступление кислорода и питательных веществ, повреждение митохондрий и действие некоторых токсинов (например, цианида). Ткани с большей гликолитической способностью (например, печень) лучше переносят потерю кислорода и снижение окислительного фосфорилирования, чем ткани с ограниченной способностью к гликолизу (например, мозг). </w:t>
      </w:r>
    </w:p>
    <w:p w14:paraId="11D5C2BA" w14:textId="77777777" w:rsidR="006437BD" w:rsidRDefault="00C728A9" w:rsidP="006437BD">
      <w:pPr>
        <w:jc w:val="center"/>
        <w:rPr>
          <w:rFonts w:ascii="Times New Roman" w:hAnsi="Times New Roman"/>
          <w:sz w:val="24"/>
          <w:szCs w:val="24"/>
          <w:lang w:val="en-US"/>
        </w:rPr>
      </w:pPr>
      <w:r>
        <w:rPr>
          <w:rFonts w:ascii="Times New Roman" w:hAnsi="Times New Roman"/>
          <w:noProof/>
          <w:sz w:val="24"/>
          <w:szCs w:val="24"/>
          <w:lang w:eastAsia="ru-RU"/>
        </w:rPr>
        <w:lastRenderedPageBreak/>
        <w:drawing>
          <wp:inline distT="0" distB="0" distL="0" distR="0" wp14:anchorId="585E2E19" wp14:editId="301B5511">
            <wp:extent cx="5586730" cy="4029075"/>
            <wp:effectExtent l="19050" t="19050" r="13970" b="28575"/>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
                    <a:srcRect/>
                    <a:stretch>
                      <a:fillRect/>
                    </a:stretch>
                  </pic:blipFill>
                  <pic:spPr bwMode="auto">
                    <a:xfrm>
                      <a:off x="0" y="0"/>
                      <a:ext cx="5586730" cy="4029075"/>
                    </a:xfrm>
                    <a:prstGeom prst="rect">
                      <a:avLst/>
                    </a:prstGeom>
                    <a:noFill/>
                    <a:ln w="9525" cmpd="sng">
                      <a:solidFill>
                        <a:srgbClr val="000000"/>
                      </a:solidFill>
                      <a:miter lim="800000"/>
                      <a:headEnd/>
                      <a:tailEnd/>
                    </a:ln>
                    <a:effectLst/>
                  </pic:spPr>
                </pic:pic>
              </a:graphicData>
            </a:graphic>
          </wp:inline>
        </w:drawing>
      </w:r>
    </w:p>
    <w:p w14:paraId="509C1F7A" w14:textId="77777777" w:rsidR="006C4EF9" w:rsidRDefault="00C728A9">
      <w:pPr>
        <w:autoSpaceDE w:val="0"/>
        <w:autoSpaceDN w:val="0"/>
        <w:adjustRightInd w:val="0"/>
        <w:spacing w:after="0" w:line="240" w:lineRule="auto"/>
        <w:ind w:firstLine="708"/>
        <w:jc w:val="both"/>
        <w:rPr>
          <w:rFonts w:ascii="Times New Roman" w:hAnsi="Times New Roman"/>
          <w:sz w:val="24"/>
          <w:szCs w:val="24"/>
          <w:lang w:val="en-US"/>
        </w:rPr>
      </w:pPr>
      <w:r w:rsidRPr="00021085">
        <w:rPr>
          <w:rFonts w:ascii="Times New Roman" w:hAnsi="Times New Roman"/>
          <w:b/>
          <w:sz w:val="24"/>
          <w:szCs w:val="24"/>
        </w:rPr>
        <w:t>Рис. 4. Функциональные и морфологические последствия снижения уровня внутриклеточного АТФ при повреждении клеток</w:t>
      </w:r>
      <w:r w:rsidRPr="00021085">
        <w:rPr>
          <w:rFonts w:ascii="Times New Roman" w:hAnsi="Times New Roman"/>
          <w:b/>
          <w:sz w:val="20"/>
          <w:szCs w:val="20"/>
        </w:rPr>
        <w:t xml:space="preserve">. </w:t>
      </w:r>
      <w:r w:rsidRPr="00021085">
        <w:rPr>
          <w:rFonts w:ascii="Times New Roman" w:hAnsi="Times New Roman"/>
          <w:sz w:val="20"/>
          <w:szCs w:val="20"/>
        </w:rPr>
        <w:t xml:space="preserve">Морфологические изменения, показанные здесь, свидетельствуют об обратимом повреждении клеток. Дальнейшее истощение АТФ приводит к гибели клеток, как правило, в результате некроза. </w:t>
      </w:r>
      <w:r w:rsidRPr="002746BA">
        <w:rPr>
          <w:rFonts w:ascii="Times New Roman" w:hAnsi="Times New Roman"/>
          <w:sz w:val="20"/>
          <w:szCs w:val="20"/>
          <w:lang w:val="en-US"/>
        </w:rPr>
        <w:t>ЭР - эндоплазматический ретикулум</w:t>
      </w:r>
      <w:r w:rsidR="00F73C60">
        <w:rPr>
          <w:rFonts w:ascii="Times New Roman" w:hAnsi="Times New Roman"/>
          <w:sz w:val="24"/>
          <w:szCs w:val="24"/>
          <w:lang w:val="en-US"/>
        </w:rPr>
        <w:t xml:space="preserve">. </w:t>
      </w:r>
      <w:r w:rsidR="007A3147" w:rsidRPr="007A3147">
        <w:rPr>
          <w:rFonts w:ascii="Times New Roman" w:eastAsia="Sabon-Roman" w:hAnsi="Times New Roman"/>
          <w:bCs/>
          <w:sz w:val="24"/>
          <w:szCs w:val="24"/>
          <w:lang w:val="en-US"/>
        </w:rPr>
        <w:t>(Из книги Robbins-Cotran; Pathological basis of disease)</w:t>
      </w:r>
    </w:p>
    <w:p w14:paraId="10707738" w14:textId="77777777" w:rsidR="002E0EB7" w:rsidRPr="002746BA" w:rsidRDefault="002E0EB7" w:rsidP="002E0EB7">
      <w:pPr>
        <w:autoSpaceDE w:val="0"/>
        <w:autoSpaceDN w:val="0"/>
        <w:adjustRightInd w:val="0"/>
        <w:spacing w:after="0" w:line="240" w:lineRule="auto"/>
        <w:jc w:val="both"/>
        <w:rPr>
          <w:rFonts w:ascii="Times New Roman" w:hAnsi="Times New Roman"/>
          <w:sz w:val="24"/>
          <w:szCs w:val="24"/>
          <w:lang w:val="en-US"/>
        </w:rPr>
      </w:pPr>
    </w:p>
    <w:p w14:paraId="459A6866"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Высокоэнергетический фосфат в форме АТФ необходим практически для всех синтетических и деградационных процессов в клетке. К ним относятся мембранный транспорт, синтез белков, липогенез и реакции деацилирования-реацилирования, необходимые для оборота фосфолипидов. Истощение АТФ до 5-10 % от нормального уровня оказывает широкомасштабное воздействие на многие важнейшие клеточные системы </w:t>
      </w:r>
      <w:r w:rsidR="000335C5" w:rsidRPr="00021085">
        <w:rPr>
          <w:rFonts w:ascii="Times New Roman" w:hAnsi="Times New Roman"/>
          <w:sz w:val="24"/>
          <w:szCs w:val="24"/>
        </w:rPr>
        <w:t>[рис. 4]</w:t>
      </w:r>
      <w:r w:rsidRPr="00021085">
        <w:rPr>
          <w:rFonts w:ascii="Times New Roman" w:hAnsi="Times New Roman"/>
          <w:sz w:val="24"/>
          <w:szCs w:val="24"/>
        </w:rPr>
        <w:t xml:space="preserve">: </w:t>
      </w:r>
    </w:p>
    <w:p w14:paraId="4FA3EEB7" w14:textId="77777777" w:rsidR="006C4EF9" w:rsidRPr="00021085" w:rsidRDefault="006437BD">
      <w:pPr>
        <w:jc w:val="both"/>
        <w:rPr>
          <w:rFonts w:ascii="Times New Roman" w:hAnsi="Times New Roman"/>
          <w:sz w:val="24"/>
          <w:szCs w:val="24"/>
        </w:rPr>
      </w:pPr>
      <w:r w:rsidRPr="00021085">
        <w:rPr>
          <w:rFonts w:ascii="Times New Roman" w:hAnsi="Times New Roman"/>
          <w:sz w:val="24"/>
          <w:szCs w:val="24"/>
        </w:rPr>
        <w:t xml:space="preserve">- Снижается активность энергозависимого натриевого насоса плазматической мембраны (уабаин-чувствительной </w:t>
      </w:r>
      <w:r w:rsidRPr="006437BD">
        <w:rPr>
          <w:rFonts w:ascii="Times New Roman" w:hAnsi="Times New Roman"/>
          <w:sz w:val="24"/>
          <w:szCs w:val="24"/>
          <w:lang w:val="en-US"/>
        </w:rPr>
        <w:t>Na</w:t>
      </w:r>
      <w:r w:rsidRPr="00021085">
        <w:rPr>
          <w:rFonts w:ascii="Times New Roman" w:hAnsi="Times New Roman"/>
          <w:sz w:val="24"/>
          <w:szCs w:val="24"/>
          <w:vertAlign w:val="superscript"/>
        </w:rPr>
        <w:t>+</w:t>
      </w:r>
      <w:r w:rsidRPr="00021085">
        <w:rPr>
          <w:rFonts w:ascii="Times New Roman" w:hAnsi="Times New Roman"/>
          <w:sz w:val="24"/>
          <w:szCs w:val="24"/>
        </w:rPr>
        <w:t xml:space="preserve"> , </w:t>
      </w:r>
      <w:r w:rsidRPr="006437BD">
        <w:rPr>
          <w:rFonts w:ascii="Times New Roman" w:hAnsi="Times New Roman"/>
          <w:sz w:val="24"/>
          <w:szCs w:val="24"/>
          <w:lang w:val="en-US"/>
        </w:rPr>
        <w:t>K</w:t>
      </w:r>
      <w:r w:rsidRPr="00021085">
        <w:rPr>
          <w:rFonts w:ascii="Times New Roman" w:hAnsi="Times New Roman"/>
          <w:sz w:val="24"/>
          <w:szCs w:val="24"/>
          <w:vertAlign w:val="superscript"/>
        </w:rPr>
        <w:t>+</w:t>
      </w:r>
      <w:r w:rsidRPr="00021085">
        <w:rPr>
          <w:rFonts w:ascii="Times New Roman" w:hAnsi="Times New Roman"/>
          <w:sz w:val="24"/>
          <w:szCs w:val="24"/>
        </w:rPr>
        <w:t xml:space="preserve"> -АТФазы). Нарушение работы этой активной транспортной системы приводит к тому, что натрий поступает в клетки и накапливается внутри них, а калий диффундирует наружу. </w:t>
      </w:r>
      <w:r w:rsidR="00A67429" w:rsidRPr="00021085">
        <w:rPr>
          <w:rFonts w:ascii="Times New Roman" w:hAnsi="Times New Roman"/>
          <w:sz w:val="24"/>
          <w:szCs w:val="24"/>
        </w:rPr>
        <w:t xml:space="preserve">Нарушение работы </w:t>
      </w:r>
      <w:r w:rsidR="00A67429" w:rsidRPr="00A67429">
        <w:rPr>
          <w:rFonts w:ascii="Times New Roman" w:hAnsi="Times New Roman"/>
          <w:sz w:val="24"/>
          <w:szCs w:val="24"/>
          <w:lang w:val="en-US"/>
        </w:rPr>
        <w:t>Na</w:t>
      </w:r>
      <w:r w:rsidR="00A67429" w:rsidRPr="00021085">
        <w:rPr>
          <w:rFonts w:ascii="Times New Roman" w:hAnsi="Times New Roman"/>
          <w:sz w:val="24"/>
          <w:szCs w:val="24"/>
          <w:vertAlign w:val="superscript"/>
        </w:rPr>
        <w:t>+</w:t>
      </w:r>
      <w:r w:rsidR="00A67429" w:rsidRPr="00021085">
        <w:rPr>
          <w:rFonts w:ascii="Times New Roman" w:hAnsi="Times New Roman"/>
          <w:sz w:val="24"/>
          <w:szCs w:val="24"/>
        </w:rPr>
        <w:t xml:space="preserve"> / </w:t>
      </w:r>
      <w:r w:rsidR="00A67429" w:rsidRPr="00A67429">
        <w:rPr>
          <w:rFonts w:ascii="Times New Roman" w:hAnsi="Times New Roman"/>
          <w:sz w:val="24"/>
          <w:szCs w:val="24"/>
          <w:lang w:val="en-US"/>
        </w:rPr>
        <w:t>K</w:t>
      </w:r>
      <w:r w:rsidR="00A67429" w:rsidRPr="00021085">
        <w:rPr>
          <w:rFonts w:ascii="Times New Roman" w:hAnsi="Times New Roman"/>
          <w:sz w:val="24"/>
          <w:szCs w:val="24"/>
          <w:vertAlign w:val="superscript"/>
        </w:rPr>
        <w:t>+</w:t>
      </w:r>
      <w:r w:rsidR="00A67429" w:rsidRPr="00021085">
        <w:rPr>
          <w:rFonts w:ascii="Times New Roman" w:hAnsi="Times New Roman"/>
          <w:sz w:val="24"/>
          <w:szCs w:val="24"/>
        </w:rPr>
        <w:t xml:space="preserve"> -АТФазы приводит к накоплению ионов </w:t>
      </w:r>
      <w:r w:rsidR="00A67429">
        <w:rPr>
          <w:rFonts w:ascii="Times New Roman" w:hAnsi="Times New Roman"/>
          <w:sz w:val="24"/>
          <w:szCs w:val="24"/>
          <w:lang w:val="en-US"/>
        </w:rPr>
        <w:t>Na</w:t>
      </w:r>
      <w:r w:rsidR="00A67429" w:rsidRPr="00021085">
        <w:rPr>
          <w:rFonts w:ascii="Times New Roman" w:hAnsi="Times New Roman"/>
          <w:sz w:val="24"/>
          <w:szCs w:val="24"/>
          <w:vertAlign w:val="superscript"/>
        </w:rPr>
        <w:t>+</w:t>
      </w:r>
      <w:r w:rsidR="00A67429" w:rsidRPr="00021085">
        <w:rPr>
          <w:rFonts w:ascii="Times New Roman" w:hAnsi="Times New Roman"/>
          <w:sz w:val="24"/>
          <w:szCs w:val="24"/>
        </w:rPr>
        <w:t xml:space="preserve"> внутри клетки, что ведет к повышению внутриклеточной осмолярности. </w:t>
      </w:r>
      <w:r w:rsidRPr="00021085">
        <w:rPr>
          <w:rFonts w:ascii="Times New Roman" w:hAnsi="Times New Roman"/>
          <w:sz w:val="24"/>
          <w:szCs w:val="24"/>
        </w:rPr>
        <w:t>Чистый прирост растворителя сопровождается изоосмотическим приростом воды, вызывая набухание клетки и расширение ЭР</w:t>
      </w:r>
      <w:r w:rsidR="00A67429" w:rsidRPr="00021085">
        <w:rPr>
          <w:rFonts w:ascii="Times New Roman" w:hAnsi="Times New Roman"/>
          <w:sz w:val="24"/>
          <w:szCs w:val="24"/>
        </w:rPr>
        <w:t>, в итоге может развиться цитолиз</w:t>
      </w:r>
      <w:r w:rsidRPr="00021085">
        <w:rPr>
          <w:rFonts w:ascii="Times New Roman" w:hAnsi="Times New Roman"/>
          <w:sz w:val="24"/>
          <w:szCs w:val="24"/>
        </w:rPr>
        <w:t xml:space="preserve">. </w:t>
      </w:r>
      <w:r w:rsidR="00C728A9" w:rsidRPr="00021085">
        <w:rPr>
          <w:rFonts w:ascii="Times New Roman" w:hAnsi="Times New Roman"/>
          <w:sz w:val="24"/>
          <w:szCs w:val="24"/>
        </w:rPr>
        <w:t xml:space="preserve">Нарушение работы </w:t>
      </w:r>
      <w:r w:rsidR="00A67429">
        <w:rPr>
          <w:rFonts w:ascii="Times New Roman" w:hAnsi="Times New Roman"/>
          <w:sz w:val="24"/>
          <w:szCs w:val="24"/>
          <w:lang w:val="en-US"/>
        </w:rPr>
        <w:t>Na</w:t>
      </w:r>
      <w:r w:rsidR="00A67429" w:rsidRPr="00021085">
        <w:rPr>
          <w:rFonts w:ascii="Times New Roman" w:hAnsi="Times New Roman"/>
          <w:sz w:val="24"/>
          <w:szCs w:val="24"/>
          <w:vertAlign w:val="superscript"/>
        </w:rPr>
        <w:t>+</w:t>
      </w:r>
      <w:r w:rsidR="00C728A9" w:rsidRPr="00021085">
        <w:rPr>
          <w:rFonts w:ascii="Times New Roman" w:hAnsi="Times New Roman"/>
          <w:sz w:val="24"/>
          <w:szCs w:val="24"/>
        </w:rPr>
        <w:t xml:space="preserve"> / </w:t>
      </w:r>
      <w:r w:rsidR="00C728A9" w:rsidRPr="00456940">
        <w:rPr>
          <w:rFonts w:ascii="Times New Roman" w:hAnsi="Times New Roman"/>
          <w:sz w:val="24"/>
          <w:szCs w:val="24"/>
          <w:lang w:val="en-US"/>
        </w:rPr>
        <w:t>K</w:t>
      </w:r>
      <w:r w:rsidR="00C728A9" w:rsidRPr="00021085">
        <w:rPr>
          <w:rFonts w:ascii="Times New Roman" w:hAnsi="Times New Roman"/>
          <w:sz w:val="24"/>
          <w:szCs w:val="24"/>
          <w:vertAlign w:val="superscript"/>
        </w:rPr>
        <w:t>+</w:t>
      </w:r>
      <w:r w:rsidR="00C728A9" w:rsidRPr="00021085">
        <w:rPr>
          <w:rFonts w:ascii="Times New Roman" w:hAnsi="Times New Roman"/>
          <w:sz w:val="24"/>
          <w:szCs w:val="24"/>
        </w:rPr>
        <w:t xml:space="preserve"> -АТФазы приводит к аннигиляции градиента калия в пораженных клетках. </w:t>
      </w:r>
      <w:r w:rsidR="00A67429" w:rsidRPr="00021085">
        <w:rPr>
          <w:rFonts w:ascii="Times New Roman" w:hAnsi="Times New Roman"/>
          <w:sz w:val="24"/>
          <w:szCs w:val="24"/>
        </w:rPr>
        <w:t>В нормальных клетках соотношение внутриклеточной и внеклеточной концентрации калия составляет примерно 4:1, который, наряду с другими электролитами, отвечает за потенциал покоя в возбудимых клетках. Снижение уровня внутриклеточного калия уничтожает клеточный потенциал покоя (деполяризация) и делает невозможным возбуждение клетки (</w:t>
      </w:r>
      <w:r w:rsidR="00A67429" w:rsidRPr="00021085">
        <w:rPr>
          <w:rFonts w:ascii="Times New Roman" w:hAnsi="Times New Roman"/>
          <w:i/>
          <w:sz w:val="24"/>
          <w:szCs w:val="24"/>
        </w:rPr>
        <w:t>тормозная деполяризация</w:t>
      </w:r>
      <w:r w:rsidR="00A67429" w:rsidRPr="00021085">
        <w:rPr>
          <w:rFonts w:ascii="Times New Roman" w:hAnsi="Times New Roman"/>
          <w:sz w:val="24"/>
          <w:szCs w:val="24"/>
        </w:rPr>
        <w:t xml:space="preserve">). Увеличение концентрации ионов калия во внеклеточной среде снижает трансмембранный потенциал соседних клеток, повышая их возбудимость, что может служить стимулом для запуска потенциалов действия. Это явление можно наблюдать при инфаркте миокарда, когда повышенный уровень калия в очаге некроза способствует возникновению фибрилляции сердца. Высвобожденный из клеток калий также попадает в жидкости организма, особенно в кровь </w:t>
      </w:r>
      <w:r w:rsidR="00A67429" w:rsidRPr="00021085">
        <w:rPr>
          <w:rFonts w:ascii="Times New Roman" w:hAnsi="Times New Roman"/>
          <w:sz w:val="24"/>
          <w:szCs w:val="24"/>
        </w:rPr>
        <w:lastRenderedPageBreak/>
        <w:t>(гиперкалиемия), что аналогичным образом влияет на другие возбудимые клетки, находящиеся вдали от первичного очага повреждения клеток (нейроны, кардиомиоциты).</w:t>
      </w:r>
    </w:p>
    <w:p w14:paraId="5F09BE44"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 xml:space="preserve">- Изменяется клеточный энергетический метаболизм. При снижении поступления кислорода в клетки, как при ишемии, прекращается окислительное фосфорилирование, что приводит к снижению уровня клеточного АТФ и соответствующему увеличению аденозинмонофосфата. Эти изменения стимулируют активность фосфофруктокиназы и фосфорилазы, что приводит к увеличению скорости анаэробного гликолиза, направленного на поддержание энергетических ресурсов клетки путем выработки АТФ за счет метаболизма глюкозы, полученной из гликогена. Как следствие, запасы гликогена быстро истощаются. Анаэробный гликолиз приводит к накоплению молочной кислоты и неорганических фосфатов, образующихся при гидролизе фосфатных эфиров. Это снижает внутриклеточный рН </w:t>
      </w:r>
      <w:r w:rsidR="008902CB" w:rsidRPr="00021085">
        <w:rPr>
          <w:rFonts w:ascii="Times New Roman" w:hAnsi="Times New Roman"/>
          <w:sz w:val="24"/>
          <w:szCs w:val="24"/>
        </w:rPr>
        <w:t>(внутриклеточный ацидоз)</w:t>
      </w:r>
      <w:r w:rsidRPr="00021085">
        <w:rPr>
          <w:rFonts w:ascii="Times New Roman" w:hAnsi="Times New Roman"/>
          <w:sz w:val="24"/>
          <w:szCs w:val="24"/>
        </w:rPr>
        <w:t>, что приводит к снижению активности многих клеточных ферментов.</w:t>
      </w:r>
    </w:p>
    <w:p w14:paraId="13D5241A" w14:textId="77777777" w:rsidR="006C4EF9" w:rsidRPr="00021085" w:rsidRDefault="006437BD">
      <w:pPr>
        <w:spacing w:after="0"/>
        <w:jc w:val="both"/>
        <w:rPr>
          <w:rFonts w:ascii="Times New Roman" w:hAnsi="Times New Roman"/>
          <w:sz w:val="24"/>
          <w:szCs w:val="24"/>
        </w:rPr>
      </w:pPr>
      <w:r w:rsidRPr="00021085">
        <w:rPr>
          <w:rFonts w:ascii="Times New Roman" w:hAnsi="Times New Roman"/>
          <w:sz w:val="24"/>
          <w:szCs w:val="24"/>
        </w:rPr>
        <w:t xml:space="preserve">- Неисправность насоса </w:t>
      </w:r>
      <w:r w:rsidRPr="006437BD">
        <w:rPr>
          <w:rFonts w:ascii="Times New Roman" w:hAnsi="Times New Roman"/>
          <w:sz w:val="24"/>
          <w:szCs w:val="24"/>
          <w:lang w:val="en-US"/>
        </w:rPr>
        <w:t>Ca</w:t>
      </w:r>
      <w:r w:rsidRPr="00021085">
        <w:rPr>
          <w:rFonts w:ascii="Times New Roman" w:hAnsi="Times New Roman"/>
          <w:sz w:val="24"/>
          <w:szCs w:val="24"/>
          <w:vertAlign w:val="superscript"/>
        </w:rPr>
        <w:t>2+</w:t>
      </w:r>
      <w:r w:rsidRPr="00021085">
        <w:rPr>
          <w:rFonts w:ascii="Times New Roman" w:hAnsi="Times New Roman"/>
          <w:sz w:val="24"/>
          <w:szCs w:val="24"/>
        </w:rPr>
        <w:t xml:space="preserve"> приводит к притоку </w:t>
      </w:r>
      <w:r w:rsidRPr="006437BD">
        <w:rPr>
          <w:rFonts w:ascii="Times New Roman" w:hAnsi="Times New Roman"/>
          <w:sz w:val="24"/>
          <w:szCs w:val="24"/>
          <w:lang w:val="en-US"/>
        </w:rPr>
        <w:t>Ca</w:t>
      </w:r>
      <w:r w:rsidRPr="00021085">
        <w:rPr>
          <w:rFonts w:ascii="Times New Roman" w:hAnsi="Times New Roman"/>
          <w:sz w:val="24"/>
          <w:szCs w:val="24"/>
          <w:vertAlign w:val="superscript"/>
        </w:rPr>
        <w:t>2+,</w:t>
      </w:r>
      <w:r w:rsidRPr="00021085">
        <w:rPr>
          <w:rFonts w:ascii="Times New Roman" w:hAnsi="Times New Roman"/>
          <w:sz w:val="24"/>
          <w:szCs w:val="24"/>
        </w:rPr>
        <w:t xml:space="preserve"> с повреждающим действием на многочисленные клеточные компоненты, описанные ниже.</w:t>
      </w:r>
    </w:p>
    <w:p w14:paraId="72D6B469"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 При длительном или усугубляющемся истощении запасов АТФ происходит структурное нарушение белкового синтетического аппарата, проявляющееся в отрыве рибосом от шероховатого ЭР и диссоциации полисом, что приводит к снижению синтеза белка.</w:t>
      </w:r>
    </w:p>
    <w:p w14:paraId="31D41E7A"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 xml:space="preserve">- В клетках, лишенных кислорода или глюкозы, белки могут стать неправильной формы, а неправильная форма белков запускает клеточную реакцию, называемую </w:t>
      </w:r>
      <w:r w:rsidRPr="00021085">
        <w:rPr>
          <w:rFonts w:ascii="Times New Roman" w:hAnsi="Times New Roman"/>
          <w:i/>
          <w:sz w:val="24"/>
          <w:szCs w:val="24"/>
        </w:rPr>
        <w:t>реакцией развернутого белка</w:t>
      </w:r>
      <w:r w:rsidRPr="00021085">
        <w:rPr>
          <w:rFonts w:ascii="Times New Roman" w:hAnsi="Times New Roman"/>
          <w:sz w:val="24"/>
          <w:szCs w:val="24"/>
        </w:rPr>
        <w:t>, которая может привести к повреждению и даже гибели клетки.</w:t>
      </w:r>
    </w:p>
    <w:p w14:paraId="31A1EB63" w14:textId="77777777" w:rsidR="006C4EF9" w:rsidRPr="00021085" w:rsidRDefault="00C728A9">
      <w:pPr>
        <w:jc w:val="both"/>
        <w:rPr>
          <w:rFonts w:ascii="Times New Roman" w:hAnsi="Times New Roman"/>
          <w:sz w:val="24"/>
          <w:szCs w:val="24"/>
        </w:rPr>
      </w:pPr>
      <w:r w:rsidRPr="00021085">
        <w:rPr>
          <w:rFonts w:ascii="Times New Roman" w:hAnsi="Times New Roman"/>
          <w:sz w:val="24"/>
          <w:szCs w:val="24"/>
        </w:rPr>
        <w:t>- В конечном итоге происходит необратимое повреждение митохондриальных и лизосомальных мембран, и клетка подвергается некрозу.</w:t>
      </w:r>
    </w:p>
    <w:p w14:paraId="2BD0103B" w14:textId="77777777" w:rsidR="006C4EF9" w:rsidRPr="00021085" w:rsidRDefault="00C728A9">
      <w:pPr>
        <w:spacing w:after="0"/>
        <w:jc w:val="both"/>
        <w:rPr>
          <w:rFonts w:ascii="Times New Roman" w:hAnsi="Times New Roman"/>
          <w:b/>
          <w:sz w:val="24"/>
          <w:szCs w:val="24"/>
        </w:rPr>
      </w:pPr>
      <w:r w:rsidRPr="00021085">
        <w:rPr>
          <w:rFonts w:ascii="Times New Roman" w:hAnsi="Times New Roman"/>
          <w:b/>
          <w:sz w:val="24"/>
          <w:szCs w:val="24"/>
        </w:rPr>
        <w:t xml:space="preserve">            Поступление кальция и нарушение кальциевого гомеостаза</w:t>
      </w:r>
    </w:p>
    <w:p w14:paraId="680B640C"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Тот факт, что истощение кальция защищает клетки от повреждений, вызванных различными вредными стимулами, указывает на то, что ионы кальция являются важными медиаторами повреждения клеток. Цитозольный свободный кальций в норме поддерживается в очень низких концентрациях (-0,1 мкмоль) по сравнению с внеклеточным уровнем в 1,3 ммоль, а большая часть внутриклеточного кальция секвестрирована в митохондриях и ЭР. Ишемия и некоторые токсины вызывают увеличение концентрации цитозольного кальция, первоначально из-за высвобождения </w:t>
      </w:r>
      <w:r w:rsidRPr="008902CB">
        <w:rPr>
          <w:rFonts w:ascii="Times New Roman" w:hAnsi="Times New Roman"/>
          <w:sz w:val="24"/>
          <w:szCs w:val="24"/>
          <w:lang w:val="en-US"/>
        </w:rPr>
        <w:t>Ca</w:t>
      </w:r>
      <w:r w:rsidRPr="00021085">
        <w:rPr>
          <w:rFonts w:ascii="Times New Roman" w:hAnsi="Times New Roman"/>
          <w:sz w:val="24"/>
          <w:szCs w:val="24"/>
          <w:vertAlign w:val="superscript"/>
        </w:rPr>
        <w:t>2+</w:t>
      </w:r>
      <w:r w:rsidRPr="00021085">
        <w:rPr>
          <w:rFonts w:ascii="Times New Roman" w:hAnsi="Times New Roman"/>
          <w:sz w:val="24"/>
          <w:szCs w:val="24"/>
        </w:rPr>
        <w:t xml:space="preserve"> из внутриклеточных запасов, а затем в результате усиленного притока через плазматическую мембрану. Увеличение внутриклеточного </w:t>
      </w:r>
      <w:r w:rsidRPr="008902CB">
        <w:rPr>
          <w:rFonts w:ascii="Times New Roman" w:hAnsi="Times New Roman"/>
          <w:sz w:val="24"/>
          <w:szCs w:val="24"/>
          <w:lang w:val="en-US"/>
        </w:rPr>
        <w:t>Ca</w:t>
      </w:r>
      <w:r w:rsidRPr="00021085">
        <w:rPr>
          <w:rFonts w:ascii="Times New Roman" w:hAnsi="Times New Roman"/>
          <w:sz w:val="24"/>
          <w:szCs w:val="24"/>
          <w:vertAlign w:val="superscript"/>
        </w:rPr>
        <w:t>2+</w:t>
      </w:r>
      <w:r w:rsidRPr="00021085">
        <w:rPr>
          <w:rFonts w:ascii="Times New Roman" w:hAnsi="Times New Roman"/>
          <w:sz w:val="24"/>
          <w:szCs w:val="24"/>
        </w:rPr>
        <w:t xml:space="preserve"> вызывает повреждение клетки по нескольким механизмам </w:t>
      </w:r>
      <w:r w:rsidR="003F7BB8" w:rsidRPr="00021085">
        <w:rPr>
          <w:rFonts w:ascii="Times New Roman" w:hAnsi="Times New Roman"/>
          <w:sz w:val="24"/>
          <w:szCs w:val="24"/>
        </w:rPr>
        <w:t>[рис.5]</w:t>
      </w:r>
      <w:r w:rsidRPr="00021085">
        <w:rPr>
          <w:rFonts w:ascii="Times New Roman" w:hAnsi="Times New Roman"/>
          <w:sz w:val="24"/>
          <w:szCs w:val="24"/>
        </w:rPr>
        <w:t xml:space="preserve">. </w:t>
      </w:r>
    </w:p>
    <w:p w14:paraId="180A1E8B"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ab/>
        <w:t xml:space="preserve">- Накопление </w:t>
      </w:r>
      <w:r w:rsidRPr="008902CB">
        <w:rPr>
          <w:rFonts w:ascii="Times New Roman" w:hAnsi="Times New Roman"/>
          <w:sz w:val="24"/>
          <w:szCs w:val="24"/>
          <w:lang w:val="en-US"/>
        </w:rPr>
        <w:t>Ca</w:t>
      </w:r>
      <w:r w:rsidRPr="00021085">
        <w:rPr>
          <w:rFonts w:ascii="Times New Roman" w:hAnsi="Times New Roman"/>
          <w:sz w:val="24"/>
          <w:szCs w:val="24"/>
          <w:vertAlign w:val="superscript"/>
        </w:rPr>
        <w:t>2+</w:t>
      </w:r>
      <w:r w:rsidRPr="00021085">
        <w:rPr>
          <w:rFonts w:ascii="Times New Roman" w:hAnsi="Times New Roman"/>
          <w:sz w:val="24"/>
          <w:szCs w:val="24"/>
        </w:rPr>
        <w:t xml:space="preserve"> в митохондриях приводит к открытию переходной поры проницаемости митохондрий и, как описано выше, к нарушению выработки АТФ.</w:t>
      </w:r>
    </w:p>
    <w:p w14:paraId="5742697A"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ab/>
        <w:t xml:space="preserve">- Повышенный уровень цитозольного </w:t>
      </w:r>
      <w:r w:rsidRPr="008902CB">
        <w:rPr>
          <w:rFonts w:ascii="Times New Roman" w:hAnsi="Times New Roman"/>
          <w:sz w:val="24"/>
          <w:szCs w:val="24"/>
          <w:lang w:val="en-US"/>
        </w:rPr>
        <w:t>Ca</w:t>
      </w:r>
      <w:r w:rsidRPr="00021085">
        <w:rPr>
          <w:rFonts w:ascii="Times New Roman" w:hAnsi="Times New Roman"/>
          <w:sz w:val="24"/>
          <w:szCs w:val="24"/>
          <w:vertAlign w:val="superscript"/>
        </w:rPr>
        <w:t>2+</w:t>
      </w:r>
      <w:r w:rsidRPr="00021085">
        <w:rPr>
          <w:rFonts w:ascii="Times New Roman" w:hAnsi="Times New Roman"/>
          <w:sz w:val="24"/>
          <w:szCs w:val="24"/>
        </w:rPr>
        <w:t xml:space="preserve"> активирует ряд ферментов, что может привести к пагубным клеточным последствиям. К таким ферментам относятся фосфолипазы (вызывающие повреждение мембран), протеазы (разрушающие мембранные и цитоскелетные белки), эндонуклеазы (ответственные за фрагментацию ДНК и хроматина) и АТФазы (ускоряющие тем самым истощение АТФ).</w:t>
      </w:r>
    </w:p>
    <w:p w14:paraId="29D542E4" w14:textId="77777777" w:rsidR="006C4EF9" w:rsidRPr="00021085" w:rsidRDefault="00C728A9">
      <w:pPr>
        <w:jc w:val="both"/>
        <w:rPr>
          <w:rFonts w:ascii="Times New Roman" w:hAnsi="Times New Roman"/>
          <w:sz w:val="24"/>
          <w:szCs w:val="24"/>
        </w:rPr>
      </w:pPr>
      <w:r w:rsidRPr="00021085">
        <w:rPr>
          <w:rFonts w:ascii="Times New Roman" w:hAnsi="Times New Roman"/>
          <w:sz w:val="24"/>
          <w:szCs w:val="24"/>
        </w:rPr>
        <w:t xml:space="preserve">- Повышение уровня внутриклеточного </w:t>
      </w:r>
      <w:r w:rsidRPr="008902CB">
        <w:rPr>
          <w:rFonts w:ascii="Times New Roman" w:hAnsi="Times New Roman"/>
          <w:sz w:val="24"/>
          <w:szCs w:val="24"/>
          <w:lang w:val="en-US"/>
        </w:rPr>
        <w:t>Ca</w:t>
      </w:r>
      <w:r w:rsidRPr="00021085">
        <w:rPr>
          <w:rFonts w:ascii="Times New Roman" w:hAnsi="Times New Roman"/>
          <w:sz w:val="24"/>
          <w:szCs w:val="24"/>
          <w:vertAlign w:val="superscript"/>
        </w:rPr>
        <w:t>2+</w:t>
      </w:r>
      <w:r w:rsidRPr="00021085">
        <w:rPr>
          <w:rFonts w:ascii="Times New Roman" w:hAnsi="Times New Roman"/>
          <w:sz w:val="24"/>
          <w:szCs w:val="24"/>
        </w:rPr>
        <w:t xml:space="preserve"> также приводит к индукции апоптоза за счет прямой активации каспаз и повышения проницаемости митохондрий.</w:t>
      </w:r>
    </w:p>
    <w:p w14:paraId="7573E8EF" w14:textId="77777777" w:rsidR="008902CB" w:rsidRDefault="00C728A9" w:rsidP="00456940">
      <w:pPr>
        <w:jc w:val="center"/>
        <w:rPr>
          <w:rFonts w:ascii="Times New Roman" w:hAnsi="Times New Roman"/>
          <w:sz w:val="24"/>
          <w:szCs w:val="24"/>
          <w:lang w:val="en-US"/>
        </w:rPr>
      </w:pPr>
      <w:r>
        <w:rPr>
          <w:rFonts w:ascii="Times New Roman" w:hAnsi="Times New Roman"/>
          <w:noProof/>
          <w:sz w:val="24"/>
          <w:szCs w:val="24"/>
          <w:lang w:eastAsia="ru-RU"/>
        </w:rPr>
        <w:lastRenderedPageBreak/>
        <w:drawing>
          <wp:inline distT="0" distB="0" distL="0" distR="0" wp14:anchorId="239B3ACE" wp14:editId="152BAB35">
            <wp:extent cx="4953635" cy="3728085"/>
            <wp:effectExtent l="19050" t="19050" r="18415" b="24765"/>
            <wp:docPr id="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1"/>
                    <a:srcRect/>
                    <a:stretch>
                      <a:fillRect/>
                    </a:stretch>
                  </pic:blipFill>
                  <pic:spPr bwMode="auto">
                    <a:xfrm>
                      <a:off x="0" y="0"/>
                      <a:ext cx="4953635" cy="3728085"/>
                    </a:xfrm>
                    <a:prstGeom prst="rect">
                      <a:avLst/>
                    </a:prstGeom>
                    <a:noFill/>
                    <a:ln w="9525" cmpd="sng">
                      <a:solidFill>
                        <a:srgbClr val="000000"/>
                      </a:solidFill>
                      <a:miter lim="800000"/>
                      <a:headEnd/>
                      <a:tailEnd/>
                    </a:ln>
                    <a:effectLst/>
                  </pic:spPr>
                </pic:pic>
              </a:graphicData>
            </a:graphic>
          </wp:inline>
        </w:drawing>
      </w:r>
    </w:p>
    <w:p w14:paraId="7ABC1D4B" w14:textId="77777777" w:rsidR="006C4EF9" w:rsidRPr="00021085" w:rsidRDefault="008902CB">
      <w:pPr>
        <w:spacing w:after="0"/>
        <w:jc w:val="center"/>
        <w:rPr>
          <w:rFonts w:ascii="Times New Roman" w:hAnsi="Times New Roman"/>
          <w:b/>
          <w:sz w:val="24"/>
          <w:szCs w:val="24"/>
        </w:rPr>
      </w:pPr>
      <w:r w:rsidRPr="00021085">
        <w:rPr>
          <w:rFonts w:ascii="Times New Roman" w:hAnsi="Times New Roman"/>
          <w:b/>
          <w:sz w:val="24"/>
          <w:szCs w:val="24"/>
        </w:rPr>
        <w:t>Рис. 5. Роль повышенного цитозольного кальция в повреждении клеток. ЭР - эндоплазматический ретикулум</w:t>
      </w:r>
    </w:p>
    <w:p w14:paraId="1DBCCBD8" w14:textId="77777777" w:rsidR="006C4EF9" w:rsidRPr="00021085" w:rsidRDefault="00C728A9">
      <w:pPr>
        <w:autoSpaceDE w:val="0"/>
        <w:autoSpaceDN w:val="0"/>
        <w:adjustRightInd w:val="0"/>
        <w:spacing w:after="0" w:line="240" w:lineRule="auto"/>
        <w:jc w:val="center"/>
        <w:rPr>
          <w:rFonts w:ascii="Times New Roman" w:eastAsia="Sabon-Roman" w:hAnsi="Times New Roman"/>
          <w:bCs/>
          <w:sz w:val="24"/>
          <w:szCs w:val="24"/>
        </w:rPr>
      </w:pPr>
      <w:r w:rsidRPr="00021085">
        <w:rPr>
          <w:rFonts w:ascii="Times New Roman" w:eastAsia="Sabon-Roman" w:hAnsi="Times New Roman"/>
          <w:bCs/>
          <w:sz w:val="24"/>
          <w:szCs w:val="24"/>
        </w:rPr>
        <w:t>(Из книги "Роббинс-Котран"; "Патологическая основа болезни")</w:t>
      </w:r>
    </w:p>
    <w:p w14:paraId="6EE4F236" w14:textId="77777777" w:rsidR="005C5E08" w:rsidRPr="00021085" w:rsidRDefault="005C5E08" w:rsidP="007A3147">
      <w:pPr>
        <w:rPr>
          <w:rFonts w:ascii="Times New Roman" w:hAnsi="Times New Roman"/>
          <w:b/>
          <w:sz w:val="24"/>
          <w:szCs w:val="24"/>
        </w:rPr>
      </w:pPr>
    </w:p>
    <w:p w14:paraId="602CEC2A" w14:textId="77777777" w:rsidR="006C4EF9" w:rsidRPr="00021085" w:rsidRDefault="00C728A9">
      <w:pPr>
        <w:spacing w:after="0"/>
        <w:jc w:val="center"/>
        <w:rPr>
          <w:rFonts w:ascii="Times New Roman" w:hAnsi="Times New Roman"/>
          <w:sz w:val="20"/>
          <w:szCs w:val="20"/>
        </w:rPr>
      </w:pPr>
      <w:r w:rsidRPr="00021085">
        <w:rPr>
          <w:rFonts w:ascii="Times New Roman" w:hAnsi="Times New Roman"/>
          <w:b/>
          <w:sz w:val="20"/>
          <w:szCs w:val="20"/>
        </w:rPr>
        <w:t>НАКОПЛЕНИЕ СВОБОДНЫХ РАДИКАЛОВ, ОБРАЗУЮЩИХСЯ ПОД ДЕЙСТВИЕМ КИСЛОРОДА (ОКИСЛИТЕЛЬНЫЙ СТРЕСС</w:t>
      </w:r>
      <w:r w:rsidRPr="00021085">
        <w:rPr>
          <w:rFonts w:ascii="Times New Roman" w:hAnsi="Times New Roman"/>
          <w:sz w:val="20"/>
          <w:szCs w:val="20"/>
        </w:rPr>
        <w:t>)</w:t>
      </w:r>
    </w:p>
    <w:p w14:paraId="366CEC7D"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Повреждение клеток свободными радикалами, в частности реактивными видами кислорода, является важным механизмом повреждения клеток при многих патологических состояниях, таких как химическая и радиационная травма, ишемия-реперфузия (вызванная восстановлением кровотока в ишемизированной ткани), клеточное старение и уничтожение микроорганизмов фагоцитами. Свободные радикалы - это химические соединения, имеющие один неспаренный электрон на внешней орбите. Энергия, создаваемая этой нестабильной конфигурацией, высвобождается в результате реакций с соседними молекулами, такими как неорганические или органические химические вещества </w:t>
      </w:r>
      <w:r w:rsidR="00EB66F8" w:rsidRPr="00021085">
        <w:rPr>
          <w:rFonts w:ascii="Times New Roman" w:hAnsi="Times New Roman"/>
          <w:sz w:val="24"/>
          <w:szCs w:val="24"/>
        </w:rPr>
        <w:t xml:space="preserve">- </w:t>
      </w:r>
      <w:r w:rsidRPr="00021085">
        <w:rPr>
          <w:rFonts w:ascii="Times New Roman" w:hAnsi="Times New Roman"/>
          <w:sz w:val="24"/>
          <w:szCs w:val="24"/>
        </w:rPr>
        <w:t xml:space="preserve">белки, липиды, углеводы, нуклеиновые кислоты </w:t>
      </w:r>
      <w:r w:rsidR="00EB66F8" w:rsidRPr="00021085">
        <w:rPr>
          <w:rFonts w:ascii="Times New Roman" w:hAnsi="Times New Roman"/>
          <w:sz w:val="24"/>
          <w:szCs w:val="24"/>
        </w:rPr>
        <w:t xml:space="preserve">- </w:t>
      </w:r>
      <w:r w:rsidRPr="00021085">
        <w:rPr>
          <w:rFonts w:ascii="Times New Roman" w:hAnsi="Times New Roman"/>
          <w:sz w:val="24"/>
          <w:szCs w:val="24"/>
        </w:rPr>
        <w:t>многие из которых являются ключевыми компонентами клеточных мембран и ядер. Более того, свободные радикалы инициируют автокаталитические реакции, в результате которых молекулы, с которыми они вступают в реакцию, сами превращаются в свободные радикалы, тем самым распространяя цепь повреждений. Реактивные формы кислорода (</w:t>
      </w:r>
      <w:r w:rsidRPr="006437BD">
        <w:rPr>
          <w:rFonts w:ascii="Times New Roman" w:hAnsi="Times New Roman"/>
          <w:sz w:val="24"/>
          <w:szCs w:val="24"/>
          <w:lang w:val="en-US"/>
        </w:rPr>
        <w:t>ROS</w:t>
      </w:r>
      <w:r w:rsidRPr="00021085">
        <w:rPr>
          <w:rFonts w:ascii="Times New Roman" w:hAnsi="Times New Roman"/>
          <w:sz w:val="24"/>
          <w:szCs w:val="24"/>
        </w:rPr>
        <w:t xml:space="preserve">) - это один из видов свободных радикалов, образующихся под действием кислорода, роль которых в повреждении клеток хорошо известна. В норме </w:t>
      </w:r>
      <w:r w:rsidRPr="006437BD">
        <w:rPr>
          <w:rFonts w:ascii="Times New Roman" w:hAnsi="Times New Roman"/>
          <w:sz w:val="24"/>
          <w:szCs w:val="24"/>
          <w:lang w:val="en-US"/>
        </w:rPr>
        <w:t>ROS</w:t>
      </w:r>
      <w:r w:rsidRPr="00021085">
        <w:rPr>
          <w:rFonts w:ascii="Times New Roman" w:hAnsi="Times New Roman"/>
          <w:sz w:val="24"/>
          <w:szCs w:val="24"/>
        </w:rPr>
        <w:t xml:space="preserve"> образуются в клетках в процессе митохондриального дыхания и выработки энергии, но они разрушаются и удаляются клеточными защитными системами. Таким образом, клетки способны поддерживать устойчивое состояние, в котором свободные радикалы могут присутствовать преходяще в низких концентрациях, но не вызывают повреждений. Когда производство </w:t>
      </w:r>
      <w:r w:rsidRPr="006437BD">
        <w:rPr>
          <w:rFonts w:ascii="Times New Roman" w:hAnsi="Times New Roman"/>
          <w:sz w:val="24"/>
          <w:szCs w:val="24"/>
          <w:lang w:val="en-US"/>
        </w:rPr>
        <w:t>ROS</w:t>
      </w:r>
      <w:r w:rsidRPr="00021085">
        <w:rPr>
          <w:rFonts w:ascii="Times New Roman" w:hAnsi="Times New Roman"/>
          <w:sz w:val="24"/>
          <w:szCs w:val="24"/>
        </w:rPr>
        <w:t xml:space="preserve"> увеличивается или системы удаления неэффективны, возникает избыток этих свободных радикалов, что приводит к состоянию, называемому </w:t>
      </w:r>
      <w:r w:rsidRPr="00021085">
        <w:rPr>
          <w:rFonts w:ascii="Times New Roman" w:hAnsi="Times New Roman"/>
          <w:i/>
          <w:sz w:val="24"/>
          <w:szCs w:val="24"/>
        </w:rPr>
        <w:t xml:space="preserve">окислительным стрессом </w:t>
      </w:r>
      <w:r w:rsidR="003F7BB8" w:rsidRPr="00021085">
        <w:rPr>
          <w:rFonts w:ascii="Times New Roman" w:hAnsi="Times New Roman"/>
          <w:sz w:val="24"/>
          <w:szCs w:val="24"/>
        </w:rPr>
        <w:t>[рис. 6]</w:t>
      </w:r>
      <w:r w:rsidRPr="00021085">
        <w:rPr>
          <w:rFonts w:ascii="Times New Roman" w:hAnsi="Times New Roman"/>
          <w:sz w:val="24"/>
          <w:szCs w:val="24"/>
        </w:rPr>
        <w:t xml:space="preserve">. Окислительный стресс причастен к целому ряду патологических процессов, включая повреждение клеток, рак, старение и некоторые дегенеративные заболевания, такие как болезнь Альцгеймера. </w:t>
      </w:r>
      <w:r w:rsidRPr="006437BD">
        <w:rPr>
          <w:rFonts w:ascii="Times New Roman" w:hAnsi="Times New Roman"/>
          <w:sz w:val="24"/>
          <w:szCs w:val="24"/>
          <w:lang w:val="en-US"/>
        </w:rPr>
        <w:t>ROS</w:t>
      </w:r>
      <w:r w:rsidRPr="00021085">
        <w:rPr>
          <w:rFonts w:ascii="Times New Roman" w:hAnsi="Times New Roman"/>
          <w:sz w:val="24"/>
          <w:szCs w:val="24"/>
        </w:rPr>
        <w:t xml:space="preserve"> также в больших количествах вырабатываются лейкоцитами, особенно нейтрофилами и макрофагами, как </w:t>
      </w:r>
      <w:r w:rsidRPr="00021085">
        <w:rPr>
          <w:rFonts w:ascii="Times New Roman" w:hAnsi="Times New Roman"/>
          <w:sz w:val="24"/>
          <w:szCs w:val="24"/>
        </w:rPr>
        <w:lastRenderedPageBreak/>
        <w:t>медиаторы для уничтожения микробов, мертвых тканей и других нежелательных веществ. Поэтому повреждения, вызванные этими реактивными соединениями, часто сопровождаются воспалительными реакциями, во время которых лейкоциты привлекаются и активируются.</w:t>
      </w:r>
    </w:p>
    <w:p w14:paraId="0BB93A1A" w14:textId="77777777" w:rsidR="006C4EF9" w:rsidRPr="00021085" w:rsidRDefault="002E0EB7">
      <w:pPr>
        <w:spacing w:after="0"/>
        <w:ind w:firstLine="708"/>
        <w:jc w:val="both"/>
        <w:rPr>
          <w:rFonts w:ascii="Times New Roman" w:hAnsi="Times New Roman"/>
          <w:b/>
          <w:sz w:val="24"/>
          <w:szCs w:val="24"/>
        </w:rPr>
      </w:pPr>
      <w:r w:rsidRPr="00021085">
        <w:rPr>
          <w:rFonts w:ascii="Times New Roman" w:hAnsi="Times New Roman"/>
          <w:b/>
          <w:sz w:val="24"/>
          <w:szCs w:val="24"/>
        </w:rPr>
        <w:t xml:space="preserve">Генерация свободных </w:t>
      </w:r>
      <w:r w:rsidR="009572C9" w:rsidRPr="00021085">
        <w:rPr>
          <w:rFonts w:ascii="Times New Roman" w:hAnsi="Times New Roman"/>
          <w:b/>
          <w:sz w:val="24"/>
          <w:szCs w:val="24"/>
        </w:rPr>
        <w:t>радикалов</w:t>
      </w:r>
    </w:p>
    <w:p w14:paraId="5BF69DE2"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Свободные радикалы могут образовываться в </w:t>
      </w:r>
      <w:r w:rsidR="00974A98" w:rsidRPr="00021085">
        <w:rPr>
          <w:rFonts w:ascii="Times New Roman" w:hAnsi="Times New Roman"/>
          <w:sz w:val="24"/>
          <w:szCs w:val="24"/>
        </w:rPr>
        <w:t>клетках несколькими способами</w:t>
      </w:r>
      <w:r w:rsidRPr="00021085">
        <w:rPr>
          <w:rFonts w:ascii="Times New Roman" w:hAnsi="Times New Roman"/>
          <w:sz w:val="24"/>
          <w:szCs w:val="24"/>
        </w:rPr>
        <w:t xml:space="preserve">: </w:t>
      </w:r>
    </w:p>
    <w:p w14:paraId="1F13C7E9"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 xml:space="preserve">- Реакции восстановления и окисления, происходящие в ходе нормального метаболизма. Во время нормального дыхания молекулярный </w:t>
      </w:r>
      <w:r w:rsidRPr="006437BD">
        <w:rPr>
          <w:rFonts w:ascii="Times New Roman" w:hAnsi="Times New Roman"/>
          <w:sz w:val="24"/>
          <w:szCs w:val="24"/>
          <w:lang w:val="en-US"/>
        </w:rPr>
        <w:t>O</w:t>
      </w:r>
      <w:r w:rsidRPr="00021085">
        <w:rPr>
          <w:rFonts w:ascii="Times New Roman" w:hAnsi="Times New Roman"/>
          <w:sz w:val="24"/>
          <w:szCs w:val="24"/>
          <w:vertAlign w:val="subscript"/>
        </w:rPr>
        <w:t>2</w:t>
      </w:r>
      <w:r w:rsidRPr="00021085">
        <w:rPr>
          <w:rFonts w:ascii="Times New Roman" w:hAnsi="Times New Roman"/>
          <w:sz w:val="24"/>
          <w:szCs w:val="24"/>
        </w:rPr>
        <w:t xml:space="preserve"> восстанавливается путем передачи четырех электронов на </w:t>
      </w:r>
      <w:r w:rsidRPr="006437BD">
        <w:rPr>
          <w:rFonts w:ascii="Times New Roman" w:hAnsi="Times New Roman"/>
          <w:sz w:val="24"/>
          <w:szCs w:val="24"/>
          <w:lang w:val="en-US"/>
        </w:rPr>
        <w:t>H</w:t>
      </w:r>
      <w:r w:rsidRPr="00021085">
        <w:rPr>
          <w:rFonts w:ascii="Times New Roman" w:hAnsi="Times New Roman"/>
          <w:sz w:val="24"/>
          <w:szCs w:val="24"/>
          <w:vertAlign w:val="subscript"/>
        </w:rPr>
        <w:t>2</w:t>
      </w:r>
      <w:r w:rsidRPr="00021085">
        <w:rPr>
          <w:rFonts w:ascii="Times New Roman" w:hAnsi="Times New Roman"/>
          <w:sz w:val="24"/>
          <w:szCs w:val="24"/>
        </w:rPr>
        <w:t xml:space="preserve"> с образованием двух молекул воды. Это превращение катализируется окислительными ферментами в ЭР, цитозоле, митохондриях, пероксисомах и лизосомах. В ходе этого процесса образуется небольшое количество частично восстановленных промежуточных продуктов, в которых разное количество электронов было перенесено с </w:t>
      </w:r>
      <w:r w:rsidRPr="006437BD">
        <w:rPr>
          <w:rFonts w:ascii="Times New Roman" w:hAnsi="Times New Roman"/>
          <w:sz w:val="24"/>
          <w:szCs w:val="24"/>
          <w:lang w:val="en-US"/>
        </w:rPr>
        <w:t>O</w:t>
      </w:r>
      <w:r w:rsidRPr="00021085">
        <w:rPr>
          <w:rFonts w:ascii="Times New Roman" w:hAnsi="Times New Roman"/>
          <w:sz w:val="24"/>
          <w:szCs w:val="24"/>
          <w:vertAlign w:val="subscript"/>
        </w:rPr>
        <w:t>2</w:t>
      </w:r>
      <w:r w:rsidRPr="00021085">
        <w:rPr>
          <w:rFonts w:ascii="Times New Roman" w:hAnsi="Times New Roman"/>
          <w:sz w:val="24"/>
          <w:szCs w:val="24"/>
        </w:rPr>
        <w:t xml:space="preserve"> , к ним относятся супероксид-анион (</w:t>
      </w:r>
      <w:r w:rsidR="00974A98">
        <w:rPr>
          <w:rFonts w:ascii="Times New Roman" w:hAnsi="Times New Roman"/>
          <w:sz w:val="24"/>
          <w:szCs w:val="24"/>
          <w:lang w:val="en-US"/>
        </w:rPr>
        <w:t>O</w:t>
      </w:r>
      <w:r w:rsidR="00974A98" w:rsidRPr="00021085">
        <w:rPr>
          <w:rFonts w:ascii="Times New Roman" w:hAnsi="Times New Roman"/>
          <w:sz w:val="24"/>
          <w:szCs w:val="24"/>
          <w:vertAlign w:val="subscript"/>
        </w:rPr>
        <w:t>2</w:t>
      </w:r>
      <w:r w:rsidR="00974A98" w:rsidRPr="00021085">
        <w:rPr>
          <w:rFonts w:ascii="Times New Roman" w:hAnsi="Times New Roman"/>
          <w:sz w:val="24"/>
          <w:szCs w:val="24"/>
          <w:vertAlign w:val="superscript"/>
        </w:rPr>
        <w:t>-</w:t>
      </w:r>
      <w:r w:rsidRPr="00021085">
        <w:rPr>
          <w:rFonts w:ascii="Times New Roman" w:hAnsi="Times New Roman"/>
          <w:sz w:val="24"/>
          <w:szCs w:val="24"/>
        </w:rPr>
        <w:t xml:space="preserve"> , один электрон), пероксид водорода (</w:t>
      </w:r>
      <w:r w:rsidRPr="006437BD">
        <w:rPr>
          <w:rFonts w:ascii="Times New Roman" w:hAnsi="Times New Roman"/>
          <w:sz w:val="24"/>
          <w:szCs w:val="24"/>
          <w:lang w:val="en-US"/>
        </w:rPr>
        <w:t>H</w:t>
      </w:r>
      <w:r w:rsidRPr="00021085">
        <w:rPr>
          <w:rFonts w:ascii="Times New Roman" w:hAnsi="Times New Roman"/>
          <w:sz w:val="24"/>
          <w:szCs w:val="24"/>
        </w:rPr>
        <w:t xml:space="preserve"> </w:t>
      </w:r>
      <w:r w:rsidRPr="006437BD">
        <w:rPr>
          <w:rFonts w:ascii="Times New Roman" w:hAnsi="Times New Roman"/>
          <w:sz w:val="24"/>
          <w:szCs w:val="24"/>
          <w:lang w:val="en-US"/>
        </w:rPr>
        <w:t>O</w:t>
      </w:r>
      <w:r w:rsidRPr="00021085">
        <w:rPr>
          <w:rFonts w:ascii="Times New Roman" w:hAnsi="Times New Roman"/>
          <w:sz w:val="24"/>
          <w:szCs w:val="24"/>
          <w:vertAlign w:val="subscript"/>
        </w:rPr>
        <w:t>22</w:t>
      </w:r>
      <w:r w:rsidRPr="00021085">
        <w:rPr>
          <w:rFonts w:ascii="Times New Roman" w:hAnsi="Times New Roman"/>
          <w:sz w:val="24"/>
          <w:szCs w:val="24"/>
        </w:rPr>
        <w:t xml:space="preserve"> , два </w:t>
      </w:r>
      <w:r w:rsidR="00974A98" w:rsidRPr="00021085">
        <w:rPr>
          <w:rFonts w:ascii="Times New Roman" w:hAnsi="Times New Roman"/>
          <w:sz w:val="24"/>
          <w:szCs w:val="24"/>
        </w:rPr>
        <w:t>электрона) и гидроксильные ионы (</w:t>
      </w:r>
      <w:r w:rsidRPr="006437BD">
        <w:rPr>
          <w:rFonts w:ascii="Times New Roman" w:hAnsi="Times New Roman"/>
          <w:sz w:val="24"/>
          <w:szCs w:val="24"/>
          <w:lang w:val="en-US"/>
        </w:rPr>
        <w:t>OH</w:t>
      </w:r>
      <w:r w:rsidR="00974A98" w:rsidRPr="00021085">
        <w:rPr>
          <w:rFonts w:ascii="Times New Roman" w:hAnsi="Times New Roman"/>
          <w:sz w:val="24"/>
          <w:szCs w:val="24"/>
          <w:vertAlign w:val="superscript"/>
        </w:rPr>
        <w:t>-</w:t>
      </w:r>
      <w:r w:rsidR="00C02580" w:rsidRPr="00021085">
        <w:rPr>
          <w:rFonts w:ascii="Times New Roman" w:hAnsi="Times New Roman"/>
          <w:sz w:val="24"/>
          <w:szCs w:val="24"/>
        </w:rPr>
        <w:t xml:space="preserve"> - </w:t>
      </w:r>
      <w:r w:rsidRPr="00021085">
        <w:rPr>
          <w:rFonts w:ascii="Times New Roman" w:hAnsi="Times New Roman"/>
          <w:sz w:val="24"/>
          <w:szCs w:val="24"/>
        </w:rPr>
        <w:t>три электрона).</w:t>
      </w:r>
    </w:p>
    <w:p w14:paraId="54E90332"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 xml:space="preserve">- Поглощение лучистой энергии (например, ультрафиолетового света, рентгеновских лучей). Например, ионизирующее </w:t>
      </w:r>
      <w:r w:rsidR="00EB66F8" w:rsidRPr="00021085">
        <w:rPr>
          <w:rFonts w:ascii="Times New Roman" w:hAnsi="Times New Roman"/>
          <w:sz w:val="24"/>
          <w:szCs w:val="24"/>
        </w:rPr>
        <w:t xml:space="preserve">излучение может гидролизовать воду до </w:t>
      </w:r>
      <w:r w:rsidRPr="006437BD">
        <w:rPr>
          <w:rFonts w:ascii="Times New Roman" w:hAnsi="Times New Roman"/>
          <w:sz w:val="24"/>
          <w:szCs w:val="24"/>
          <w:lang w:val="en-US"/>
        </w:rPr>
        <w:t>OH</w:t>
      </w:r>
      <w:r w:rsidR="00C02580" w:rsidRPr="00021085">
        <w:rPr>
          <w:rFonts w:ascii="Times New Roman" w:hAnsi="Times New Roman"/>
          <w:sz w:val="24"/>
          <w:szCs w:val="24"/>
          <w:vertAlign w:val="superscript"/>
        </w:rPr>
        <w:t>-</w:t>
      </w:r>
      <w:r w:rsidR="003F7BB8" w:rsidRPr="00021085">
        <w:rPr>
          <w:rFonts w:ascii="Times New Roman" w:hAnsi="Times New Roman"/>
          <w:sz w:val="24"/>
          <w:szCs w:val="24"/>
          <w:vertAlign w:val="superscript"/>
        </w:rPr>
        <w:t xml:space="preserve"> </w:t>
      </w:r>
      <w:r w:rsidRPr="00021085">
        <w:rPr>
          <w:rFonts w:ascii="Times New Roman" w:hAnsi="Times New Roman"/>
          <w:sz w:val="24"/>
          <w:szCs w:val="24"/>
        </w:rPr>
        <w:t xml:space="preserve"> и свободных радикалов водорода (</w:t>
      </w:r>
      <w:r w:rsidRPr="006437BD">
        <w:rPr>
          <w:rFonts w:ascii="Times New Roman" w:hAnsi="Times New Roman"/>
          <w:sz w:val="24"/>
          <w:szCs w:val="24"/>
          <w:lang w:val="en-US"/>
        </w:rPr>
        <w:t>H</w:t>
      </w:r>
      <w:r w:rsidRPr="00021085">
        <w:rPr>
          <w:rFonts w:ascii="Times New Roman" w:hAnsi="Times New Roman"/>
          <w:sz w:val="24"/>
          <w:szCs w:val="24"/>
        </w:rPr>
        <w:t>).</w:t>
      </w:r>
    </w:p>
    <w:p w14:paraId="0A2C6EEF"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 xml:space="preserve">- Во время воспаления в активированных лейкоцитах образуются быстрые всплески </w:t>
      </w:r>
      <w:r w:rsidRPr="006437BD">
        <w:rPr>
          <w:rFonts w:ascii="Times New Roman" w:hAnsi="Times New Roman"/>
          <w:sz w:val="24"/>
          <w:szCs w:val="24"/>
          <w:lang w:val="en-US"/>
        </w:rPr>
        <w:t>ROS</w:t>
      </w:r>
      <w:r w:rsidRPr="00021085">
        <w:rPr>
          <w:rFonts w:ascii="Times New Roman" w:hAnsi="Times New Roman"/>
          <w:sz w:val="24"/>
          <w:szCs w:val="24"/>
        </w:rPr>
        <w:t xml:space="preserve">. Это происходит в результате точно контролируемой реакции в мультибелковом комплексе плазматической мембраны, который использует </w:t>
      </w:r>
      <w:r w:rsidRPr="006437BD">
        <w:rPr>
          <w:rFonts w:ascii="Times New Roman" w:hAnsi="Times New Roman"/>
          <w:sz w:val="24"/>
          <w:szCs w:val="24"/>
          <w:lang w:val="en-US"/>
        </w:rPr>
        <w:t>NADPH</w:t>
      </w:r>
      <w:r w:rsidRPr="00021085">
        <w:rPr>
          <w:rFonts w:ascii="Times New Roman" w:hAnsi="Times New Roman"/>
          <w:sz w:val="24"/>
          <w:szCs w:val="24"/>
        </w:rPr>
        <w:t xml:space="preserve">-оксидазу для </w:t>
      </w:r>
      <w:r w:rsidR="00974A98" w:rsidRPr="00021085">
        <w:rPr>
          <w:rFonts w:ascii="Times New Roman" w:hAnsi="Times New Roman"/>
          <w:sz w:val="24"/>
          <w:szCs w:val="24"/>
        </w:rPr>
        <w:t>окислительно-восстановительной реакции</w:t>
      </w:r>
      <w:r w:rsidRPr="00021085">
        <w:rPr>
          <w:rFonts w:ascii="Times New Roman" w:hAnsi="Times New Roman"/>
          <w:sz w:val="24"/>
          <w:szCs w:val="24"/>
        </w:rPr>
        <w:t xml:space="preserve">. Кроме того, некоторые внутриклеточные оксидазы (например, ксантиноксидаза) генерируют </w:t>
      </w:r>
      <w:r w:rsidR="00974A98">
        <w:rPr>
          <w:rFonts w:ascii="Times New Roman" w:hAnsi="Times New Roman"/>
          <w:sz w:val="24"/>
          <w:szCs w:val="24"/>
          <w:lang w:val="en-US"/>
        </w:rPr>
        <w:t>O</w:t>
      </w:r>
      <w:r w:rsidR="00974A98" w:rsidRPr="00021085">
        <w:rPr>
          <w:rFonts w:ascii="Times New Roman" w:hAnsi="Times New Roman"/>
          <w:sz w:val="24"/>
          <w:szCs w:val="24"/>
          <w:vertAlign w:val="subscript"/>
        </w:rPr>
        <w:t>2</w:t>
      </w:r>
      <w:r w:rsidR="00974A98" w:rsidRPr="00021085">
        <w:rPr>
          <w:rFonts w:ascii="Times New Roman" w:hAnsi="Times New Roman"/>
          <w:sz w:val="24"/>
          <w:szCs w:val="24"/>
          <w:vertAlign w:val="superscript"/>
        </w:rPr>
        <w:t>-</w:t>
      </w:r>
      <w:r w:rsidRPr="00021085">
        <w:rPr>
          <w:rFonts w:ascii="Times New Roman" w:hAnsi="Times New Roman"/>
          <w:sz w:val="24"/>
          <w:szCs w:val="24"/>
        </w:rPr>
        <w:t xml:space="preserve"> .</w:t>
      </w:r>
    </w:p>
    <w:p w14:paraId="65A86B2A"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 xml:space="preserve">- В результате ферментативного метаболизма экзогенных химических веществ или лекарств могут образовываться свободные радикалы, которые не являются </w:t>
      </w:r>
      <w:r w:rsidRPr="006437BD">
        <w:rPr>
          <w:rFonts w:ascii="Times New Roman" w:hAnsi="Times New Roman"/>
          <w:sz w:val="24"/>
          <w:szCs w:val="24"/>
          <w:lang w:val="en-US"/>
        </w:rPr>
        <w:t>ROS</w:t>
      </w:r>
      <w:r w:rsidRPr="00021085">
        <w:rPr>
          <w:rFonts w:ascii="Times New Roman" w:hAnsi="Times New Roman"/>
          <w:sz w:val="24"/>
          <w:szCs w:val="24"/>
        </w:rPr>
        <w:t xml:space="preserve">, но </w:t>
      </w:r>
      <w:r w:rsidR="009572C9" w:rsidRPr="00021085">
        <w:rPr>
          <w:rFonts w:ascii="Times New Roman" w:hAnsi="Times New Roman"/>
          <w:sz w:val="24"/>
          <w:szCs w:val="24"/>
        </w:rPr>
        <w:t>оказывают аналогичное действие (</w:t>
      </w:r>
      <w:r w:rsidRPr="006437BD">
        <w:rPr>
          <w:rFonts w:ascii="Times New Roman" w:hAnsi="Times New Roman"/>
          <w:sz w:val="24"/>
          <w:szCs w:val="24"/>
          <w:lang w:val="en-US"/>
        </w:rPr>
        <w:t>CCl</w:t>
      </w:r>
      <w:r w:rsidRPr="00021085">
        <w:rPr>
          <w:rFonts w:ascii="Times New Roman" w:hAnsi="Times New Roman"/>
          <w:sz w:val="24"/>
          <w:szCs w:val="24"/>
          <w:vertAlign w:val="subscript"/>
        </w:rPr>
        <w:t>4</w:t>
      </w:r>
      <w:r w:rsidRPr="00021085">
        <w:rPr>
          <w:rFonts w:ascii="Times New Roman" w:hAnsi="Times New Roman"/>
          <w:sz w:val="24"/>
          <w:szCs w:val="24"/>
        </w:rPr>
        <w:t xml:space="preserve"> может образовывать </w:t>
      </w:r>
      <w:r w:rsidRPr="006437BD">
        <w:rPr>
          <w:rFonts w:ascii="Times New Roman" w:hAnsi="Times New Roman"/>
          <w:sz w:val="24"/>
          <w:szCs w:val="24"/>
          <w:lang w:val="en-US"/>
        </w:rPr>
        <w:t>CCl</w:t>
      </w:r>
      <w:r w:rsidRPr="00021085">
        <w:rPr>
          <w:rFonts w:ascii="Times New Roman" w:hAnsi="Times New Roman"/>
          <w:sz w:val="24"/>
          <w:szCs w:val="24"/>
        </w:rPr>
        <w:t xml:space="preserve"> ).</w:t>
      </w:r>
      <w:r w:rsidRPr="00021085">
        <w:rPr>
          <w:rFonts w:ascii="Times New Roman" w:hAnsi="Times New Roman"/>
          <w:sz w:val="24"/>
          <w:szCs w:val="24"/>
          <w:vertAlign w:val="subscript"/>
        </w:rPr>
        <w:t>3</w:t>
      </w:r>
    </w:p>
    <w:p w14:paraId="092407C6"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 Переходные металлы, такие как железо и медь, отдают или принимают свободные электроны во время внутриклеточных реакций и катализируют образование свободных радикалов, как в реакции Фентона (</w:t>
      </w:r>
      <w:r w:rsidRPr="006437BD">
        <w:rPr>
          <w:rFonts w:ascii="Times New Roman" w:hAnsi="Times New Roman"/>
          <w:sz w:val="24"/>
          <w:szCs w:val="24"/>
          <w:lang w:val="en-US"/>
        </w:rPr>
        <w:t>H</w:t>
      </w:r>
      <w:r w:rsidRPr="00021085">
        <w:rPr>
          <w:rFonts w:ascii="Times New Roman" w:hAnsi="Times New Roman"/>
          <w:sz w:val="24"/>
          <w:szCs w:val="24"/>
        </w:rPr>
        <w:t xml:space="preserve"> </w:t>
      </w:r>
      <w:r w:rsidRPr="006437BD">
        <w:rPr>
          <w:rFonts w:ascii="Times New Roman" w:hAnsi="Times New Roman"/>
          <w:sz w:val="24"/>
          <w:szCs w:val="24"/>
          <w:lang w:val="en-US"/>
        </w:rPr>
        <w:t>O</w:t>
      </w:r>
      <w:r w:rsidRPr="00021085">
        <w:rPr>
          <w:rFonts w:ascii="Times New Roman" w:hAnsi="Times New Roman"/>
          <w:sz w:val="24"/>
          <w:szCs w:val="24"/>
          <w:vertAlign w:val="subscript"/>
        </w:rPr>
        <w:t>22</w:t>
      </w:r>
      <w:r w:rsidRPr="00021085">
        <w:rPr>
          <w:rFonts w:ascii="Times New Roman" w:hAnsi="Times New Roman"/>
          <w:sz w:val="24"/>
          <w:szCs w:val="24"/>
        </w:rPr>
        <w:t xml:space="preserve"> + </w:t>
      </w:r>
      <w:r w:rsidRPr="006437BD">
        <w:rPr>
          <w:rFonts w:ascii="Times New Roman" w:hAnsi="Times New Roman"/>
          <w:sz w:val="24"/>
          <w:szCs w:val="24"/>
          <w:lang w:val="en-US"/>
        </w:rPr>
        <w:t>Fe</w:t>
      </w:r>
      <w:r w:rsidRPr="00021085">
        <w:rPr>
          <w:rFonts w:ascii="Times New Roman" w:hAnsi="Times New Roman"/>
          <w:sz w:val="24"/>
          <w:szCs w:val="24"/>
          <w:vertAlign w:val="superscript"/>
        </w:rPr>
        <w:t>2+</w:t>
      </w:r>
      <w:r w:rsidRPr="00021085">
        <w:rPr>
          <w:rFonts w:ascii="Times New Roman" w:eastAsia="MS Gothic" w:hAnsi="Times New Roman" w:hint="eastAsia"/>
          <w:sz w:val="24"/>
          <w:szCs w:val="24"/>
        </w:rPr>
        <w:t xml:space="preserve"> </w:t>
      </w:r>
      <w:r w:rsidRPr="00021085">
        <w:rPr>
          <w:rFonts w:ascii="Times New Roman" w:eastAsia="MS Gothic" w:hAnsi="Times New Roman" w:hint="eastAsia"/>
          <w:sz w:val="24"/>
          <w:szCs w:val="24"/>
        </w:rPr>
        <w:t>➙</w:t>
      </w:r>
      <w:r w:rsidRPr="00021085">
        <w:rPr>
          <w:rFonts w:ascii="Times New Roman" w:eastAsia="MS Gothic" w:hAnsi="Times New Roman" w:hint="eastAsia"/>
          <w:sz w:val="24"/>
          <w:szCs w:val="24"/>
        </w:rPr>
        <w:t xml:space="preserve"> </w:t>
      </w:r>
      <w:r w:rsidRPr="006437BD">
        <w:rPr>
          <w:rFonts w:ascii="Times New Roman" w:hAnsi="Times New Roman"/>
          <w:sz w:val="24"/>
          <w:szCs w:val="24"/>
          <w:lang w:val="en-US"/>
        </w:rPr>
        <w:t>Fe</w:t>
      </w:r>
      <w:r w:rsidRPr="00021085">
        <w:rPr>
          <w:rFonts w:ascii="Times New Roman" w:hAnsi="Times New Roman"/>
          <w:sz w:val="24"/>
          <w:szCs w:val="24"/>
          <w:vertAlign w:val="superscript"/>
        </w:rPr>
        <w:t>3+</w:t>
      </w:r>
      <w:r w:rsidRPr="00021085">
        <w:rPr>
          <w:rFonts w:ascii="Times New Roman" w:hAnsi="Times New Roman"/>
          <w:sz w:val="24"/>
          <w:szCs w:val="24"/>
        </w:rPr>
        <w:t xml:space="preserve"> + </w:t>
      </w:r>
      <w:r w:rsidRPr="006437BD">
        <w:rPr>
          <w:rFonts w:ascii="Times New Roman" w:hAnsi="Times New Roman"/>
          <w:sz w:val="24"/>
          <w:szCs w:val="24"/>
          <w:lang w:val="en-US"/>
        </w:rPr>
        <w:t>OH</w:t>
      </w:r>
      <w:r w:rsidRPr="00021085">
        <w:rPr>
          <w:rFonts w:ascii="Times New Roman" w:hAnsi="Times New Roman"/>
          <w:sz w:val="24"/>
          <w:szCs w:val="24"/>
        </w:rPr>
        <w:t xml:space="preserve"> + </w:t>
      </w:r>
      <w:r w:rsidRPr="006437BD">
        <w:rPr>
          <w:rFonts w:ascii="Times New Roman" w:hAnsi="Times New Roman"/>
          <w:sz w:val="24"/>
          <w:szCs w:val="24"/>
          <w:lang w:val="en-US"/>
        </w:rPr>
        <w:t>OH</w:t>
      </w:r>
      <w:r w:rsidRPr="00021085">
        <w:rPr>
          <w:rFonts w:ascii="Times New Roman" w:hAnsi="Times New Roman"/>
          <w:sz w:val="24"/>
          <w:szCs w:val="24"/>
          <w:vertAlign w:val="superscript"/>
        </w:rPr>
        <w:t>-</w:t>
      </w:r>
      <w:r w:rsidRPr="00021085">
        <w:rPr>
          <w:rFonts w:ascii="Times New Roman" w:hAnsi="Times New Roman"/>
          <w:sz w:val="24"/>
          <w:szCs w:val="24"/>
        </w:rPr>
        <w:t xml:space="preserve"> ). Поскольку большая часть внутриклеточного свободного железа находится в железистом (</w:t>
      </w:r>
      <w:r w:rsidRPr="006437BD">
        <w:rPr>
          <w:rFonts w:ascii="Times New Roman" w:hAnsi="Times New Roman"/>
          <w:sz w:val="24"/>
          <w:szCs w:val="24"/>
          <w:lang w:val="en-US"/>
        </w:rPr>
        <w:t>Fe</w:t>
      </w:r>
      <w:r w:rsidRPr="00021085">
        <w:rPr>
          <w:rFonts w:ascii="Times New Roman" w:hAnsi="Times New Roman"/>
          <w:sz w:val="24"/>
          <w:szCs w:val="24"/>
          <w:vertAlign w:val="superscript"/>
        </w:rPr>
        <w:t>3+</w:t>
      </w:r>
      <w:r w:rsidRPr="00021085">
        <w:rPr>
          <w:rFonts w:ascii="Times New Roman" w:hAnsi="Times New Roman"/>
          <w:sz w:val="24"/>
          <w:szCs w:val="24"/>
        </w:rPr>
        <w:t xml:space="preserve"> ) состоянии, для участия в реакции Фентона оно должно быть восстановлено до железистой (</w:t>
      </w:r>
      <w:r w:rsidRPr="006437BD">
        <w:rPr>
          <w:rFonts w:ascii="Times New Roman" w:hAnsi="Times New Roman"/>
          <w:sz w:val="24"/>
          <w:szCs w:val="24"/>
          <w:lang w:val="en-US"/>
        </w:rPr>
        <w:t>Fe</w:t>
      </w:r>
      <w:r w:rsidRPr="00021085">
        <w:rPr>
          <w:rFonts w:ascii="Times New Roman" w:hAnsi="Times New Roman"/>
          <w:sz w:val="24"/>
          <w:szCs w:val="24"/>
          <w:vertAlign w:val="superscript"/>
        </w:rPr>
        <w:t>2</w:t>
      </w:r>
      <w:r w:rsidR="00974A98" w:rsidRPr="00021085">
        <w:rPr>
          <w:rFonts w:ascii="Times New Roman" w:hAnsi="Times New Roman"/>
          <w:sz w:val="24"/>
          <w:szCs w:val="24"/>
          <w:vertAlign w:val="superscript"/>
        </w:rPr>
        <w:t>+</w:t>
      </w:r>
      <w:r w:rsidRPr="00021085">
        <w:rPr>
          <w:rFonts w:ascii="Times New Roman" w:hAnsi="Times New Roman"/>
          <w:sz w:val="24"/>
          <w:szCs w:val="24"/>
        </w:rPr>
        <w:t xml:space="preserve"> ) формы. Это восстановление может быть усилено </w:t>
      </w:r>
      <w:r w:rsidR="00974A98" w:rsidRPr="00974A98">
        <w:rPr>
          <w:rFonts w:ascii="Times New Roman" w:hAnsi="Times New Roman"/>
          <w:sz w:val="24"/>
          <w:szCs w:val="24"/>
          <w:lang w:val="en-US"/>
        </w:rPr>
        <w:t>O</w:t>
      </w:r>
      <w:r w:rsidR="00974A98" w:rsidRPr="00021085">
        <w:rPr>
          <w:rFonts w:ascii="Times New Roman" w:hAnsi="Times New Roman"/>
          <w:sz w:val="24"/>
          <w:szCs w:val="24"/>
          <w:vertAlign w:val="subscript"/>
        </w:rPr>
        <w:t>2</w:t>
      </w:r>
      <w:r w:rsidR="00974A98" w:rsidRPr="00021085">
        <w:rPr>
          <w:rFonts w:ascii="Times New Roman" w:hAnsi="Times New Roman"/>
          <w:sz w:val="24"/>
          <w:szCs w:val="24"/>
          <w:vertAlign w:val="superscript"/>
        </w:rPr>
        <w:t>-</w:t>
      </w:r>
      <w:r w:rsidRPr="00021085">
        <w:rPr>
          <w:rFonts w:ascii="Times New Roman" w:hAnsi="Times New Roman"/>
          <w:sz w:val="24"/>
          <w:szCs w:val="24"/>
        </w:rPr>
        <w:t xml:space="preserve"> , и таким образом источники железа и </w:t>
      </w:r>
      <w:r w:rsidR="00974A98">
        <w:rPr>
          <w:rFonts w:ascii="Times New Roman" w:hAnsi="Times New Roman"/>
          <w:sz w:val="24"/>
          <w:szCs w:val="24"/>
          <w:lang w:val="en-US"/>
        </w:rPr>
        <w:t>O</w:t>
      </w:r>
      <w:r w:rsidR="00974A98" w:rsidRPr="00021085">
        <w:rPr>
          <w:rFonts w:ascii="Times New Roman" w:hAnsi="Times New Roman"/>
          <w:sz w:val="24"/>
          <w:szCs w:val="24"/>
          <w:vertAlign w:val="subscript"/>
        </w:rPr>
        <w:t>2</w:t>
      </w:r>
      <w:r w:rsidR="00974A98" w:rsidRPr="00021085">
        <w:rPr>
          <w:rFonts w:ascii="Times New Roman" w:hAnsi="Times New Roman"/>
          <w:sz w:val="24"/>
          <w:szCs w:val="24"/>
          <w:vertAlign w:val="superscript"/>
        </w:rPr>
        <w:t xml:space="preserve">- </w:t>
      </w:r>
      <w:r w:rsidRPr="00021085">
        <w:rPr>
          <w:rFonts w:ascii="Times New Roman" w:hAnsi="Times New Roman"/>
          <w:sz w:val="24"/>
          <w:szCs w:val="24"/>
        </w:rPr>
        <w:t xml:space="preserve"> могут сотрудничать в окислительном повреждении клеток.</w:t>
      </w:r>
    </w:p>
    <w:p w14:paraId="464ADE6B" w14:textId="77777777" w:rsidR="006C4EF9" w:rsidRPr="00021085" w:rsidRDefault="00C728A9">
      <w:pPr>
        <w:jc w:val="both"/>
        <w:rPr>
          <w:rFonts w:ascii="Times New Roman" w:hAnsi="Times New Roman"/>
          <w:sz w:val="24"/>
          <w:szCs w:val="24"/>
        </w:rPr>
      </w:pPr>
      <w:r w:rsidRPr="00021085">
        <w:rPr>
          <w:rFonts w:ascii="Times New Roman" w:hAnsi="Times New Roman"/>
          <w:sz w:val="24"/>
          <w:szCs w:val="24"/>
        </w:rPr>
        <w:t>- Оксид азота (</w:t>
      </w:r>
      <w:r w:rsidRPr="006437BD">
        <w:rPr>
          <w:rFonts w:ascii="Times New Roman" w:hAnsi="Times New Roman"/>
          <w:sz w:val="24"/>
          <w:szCs w:val="24"/>
          <w:lang w:val="en-US"/>
        </w:rPr>
        <w:t>NO</w:t>
      </w:r>
      <w:r w:rsidRPr="00021085">
        <w:rPr>
          <w:rFonts w:ascii="Times New Roman" w:hAnsi="Times New Roman"/>
          <w:sz w:val="24"/>
          <w:szCs w:val="24"/>
        </w:rPr>
        <w:t xml:space="preserve">), важный химический медиатор, вырабатываемый эндотелиальными клетками, макрофагами, нейронами </w:t>
      </w:r>
      <w:r w:rsidR="00974A98" w:rsidRPr="00021085">
        <w:rPr>
          <w:rFonts w:ascii="Times New Roman" w:hAnsi="Times New Roman"/>
          <w:sz w:val="24"/>
          <w:szCs w:val="24"/>
        </w:rPr>
        <w:t>и другими типами клеток</w:t>
      </w:r>
      <w:r w:rsidRPr="00021085">
        <w:rPr>
          <w:rFonts w:ascii="Times New Roman" w:hAnsi="Times New Roman"/>
          <w:sz w:val="24"/>
          <w:szCs w:val="24"/>
        </w:rPr>
        <w:t>, может выступать в качестве свободного радикала, а также превращаться в высокореактивный пероксинитрит-анион (</w:t>
      </w:r>
      <w:r w:rsidRPr="006437BD">
        <w:rPr>
          <w:rFonts w:ascii="Times New Roman" w:hAnsi="Times New Roman"/>
          <w:sz w:val="24"/>
          <w:szCs w:val="24"/>
          <w:lang w:val="en-US"/>
        </w:rPr>
        <w:t>ONOO</w:t>
      </w:r>
      <w:r w:rsidRPr="00021085">
        <w:rPr>
          <w:rFonts w:ascii="Times New Roman" w:hAnsi="Times New Roman"/>
          <w:sz w:val="24"/>
          <w:szCs w:val="24"/>
          <w:vertAlign w:val="superscript"/>
        </w:rPr>
        <w:t>-</w:t>
      </w:r>
      <w:r w:rsidRPr="00021085">
        <w:rPr>
          <w:rFonts w:ascii="Times New Roman" w:hAnsi="Times New Roman"/>
          <w:sz w:val="24"/>
          <w:szCs w:val="24"/>
        </w:rPr>
        <w:t xml:space="preserve"> ), а также в </w:t>
      </w:r>
      <w:r w:rsidRPr="006437BD">
        <w:rPr>
          <w:rFonts w:ascii="Times New Roman" w:hAnsi="Times New Roman"/>
          <w:sz w:val="24"/>
          <w:szCs w:val="24"/>
          <w:lang w:val="en-US"/>
        </w:rPr>
        <w:t>NO</w:t>
      </w:r>
      <w:r w:rsidRPr="00021085">
        <w:rPr>
          <w:rFonts w:ascii="Times New Roman" w:hAnsi="Times New Roman"/>
          <w:sz w:val="24"/>
          <w:szCs w:val="24"/>
          <w:vertAlign w:val="subscript"/>
        </w:rPr>
        <w:t>2</w:t>
      </w:r>
      <w:r w:rsidR="00974A98" w:rsidRPr="00021085">
        <w:rPr>
          <w:rFonts w:ascii="Times New Roman" w:hAnsi="Times New Roman"/>
          <w:sz w:val="24"/>
          <w:szCs w:val="24"/>
        </w:rPr>
        <w:t xml:space="preserve"> и </w:t>
      </w:r>
      <w:r w:rsidR="00974A98">
        <w:rPr>
          <w:rFonts w:ascii="Times New Roman" w:hAnsi="Times New Roman"/>
          <w:sz w:val="24"/>
          <w:szCs w:val="24"/>
          <w:lang w:val="en-US"/>
        </w:rPr>
        <w:t>NO</w:t>
      </w:r>
      <w:r w:rsidR="00974A98" w:rsidRPr="00021085">
        <w:rPr>
          <w:rFonts w:ascii="Times New Roman" w:hAnsi="Times New Roman"/>
          <w:sz w:val="24"/>
          <w:szCs w:val="24"/>
          <w:vertAlign w:val="subscript"/>
        </w:rPr>
        <w:t>3</w:t>
      </w:r>
      <w:r w:rsidR="00974A98" w:rsidRPr="00021085">
        <w:rPr>
          <w:rFonts w:ascii="Times New Roman" w:hAnsi="Times New Roman"/>
          <w:sz w:val="24"/>
          <w:szCs w:val="24"/>
          <w:vertAlign w:val="superscript"/>
        </w:rPr>
        <w:t>-</w:t>
      </w:r>
      <w:r w:rsidR="00974A98" w:rsidRPr="00021085">
        <w:rPr>
          <w:rFonts w:ascii="Times New Roman" w:hAnsi="Times New Roman"/>
          <w:sz w:val="24"/>
          <w:szCs w:val="24"/>
        </w:rPr>
        <w:t xml:space="preserve"> .</w:t>
      </w:r>
    </w:p>
    <w:p w14:paraId="41437E25" w14:textId="77777777" w:rsidR="00F73C60" w:rsidRPr="00021085" w:rsidRDefault="00F73C60" w:rsidP="006437BD">
      <w:pPr>
        <w:jc w:val="both"/>
        <w:rPr>
          <w:rFonts w:ascii="Times New Roman" w:hAnsi="Times New Roman"/>
          <w:sz w:val="24"/>
          <w:szCs w:val="24"/>
        </w:rPr>
      </w:pPr>
    </w:p>
    <w:p w14:paraId="554B3206" w14:textId="77777777" w:rsidR="006437BD" w:rsidRPr="006437BD" w:rsidRDefault="00C728A9" w:rsidP="00974A98">
      <w:pPr>
        <w:jc w:val="center"/>
        <w:rPr>
          <w:rFonts w:ascii="Times New Roman" w:hAnsi="Times New Roman"/>
          <w:sz w:val="24"/>
          <w:szCs w:val="24"/>
          <w:lang w:val="en-US"/>
        </w:rPr>
      </w:pPr>
      <w:r>
        <w:rPr>
          <w:rFonts w:ascii="Times New Roman" w:hAnsi="Times New Roman"/>
          <w:noProof/>
          <w:sz w:val="24"/>
          <w:szCs w:val="24"/>
          <w:lang w:eastAsia="ru-RU"/>
        </w:rPr>
        <w:lastRenderedPageBreak/>
        <w:drawing>
          <wp:inline distT="0" distB="0" distL="0" distR="0" wp14:anchorId="4753D6D6" wp14:editId="7665ADA0">
            <wp:extent cx="5576570" cy="3165475"/>
            <wp:effectExtent l="19050" t="19050" r="24130" b="1587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2"/>
                    <a:srcRect/>
                    <a:stretch>
                      <a:fillRect/>
                    </a:stretch>
                  </pic:blipFill>
                  <pic:spPr bwMode="auto">
                    <a:xfrm>
                      <a:off x="0" y="0"/>
                      <a:ext cx="5576570" cy="3165475"/>
                    </a:xfrm>
                    <a:prstGeom prst="rect">
                      <a:avLst/>
                    </a:prstGeom>
                    <a:noFill/>
                    <a:ln w="9525" cmpd="sng">
                      <a:solidFill>
                        <a:srgbClr val="000000"/>
                      </a:solidFill>
                      <a:miter lim="800000"/>
                      <a:headEnd/>
                      <a:tailEnd/>
                    </a:ln>
                    <a:effectLst/>
                  </pic:spPr>
                </pic:pic>
              </a:graphicData>
            </a:graphic>
          </wp:inline>
        </w:drawing>
      </w:r>
    </w:p>
    <w:p w14:paraId="40CAEF30" w14:textId="77777777" w:rsidR="006C4EF9" w:rsidRPr="00021085" w:rsidRDefault="00974A98">
      <w:pPr>
        <w:autoSpaceDE w:val="0"/>
        <w:autoSpaceDN w:val="0"/>
        <w:adjustRightInd w:val="0"/>
        <w:spacing w:after="0" w:line="240" w:lineRule="auto"/>
        <w:ind w:firstLine="708"/>
        <w:jc w:val="center"/>
        <w:rPr>
          <w:rFonts w:ascii="Times New Roman" w:hAnsi="Times New Roman"/>
          <w:sz w:val="24"/>
          <w:szCs w:val="24"/>
        </w:rPr>
      </w:pPr>
      <w:r w:rsidRPr="00021085">
        <w:rPr>
          <w:rFonts w:ascii="Times New Roman" w:hAnsi="Times New Roman"/>
          <w:b/>
          <w:sz w:val="24"/>
          <w:szCs w:val="24"/>
        </w:rPr>
        <w:t>Рис.</w:t>
      </w:r>
      <w:r w:rsidR="00456940" w:rsidRPr="00021085">
        <w:rPr>
          <w:rFonts w:ascii="Times New Roman" w:hAnsi="Times New Roman"/>
          <w:b/>
          <w:sz w:val="24"/>
          <w:szCs w:val="24"/>
        </w:rPr>
        <w:t>6</w:t>
      </w:r>
      <w:r w:rsidRPr="00021085">
        <w:rPr>
          <w:rFonts w:ascii="Times New Roman" w:hAnsi="Times New Roman"/>
          <w:sz w:val="24"/>
          <w:szCs w:val="24"/>
        </w:rPr>
        <w:t xml:space="preserve">. </w:t>
      </w:r>
      <w:r w:rsidR="006437BD" w:rsidRPr="00021085">
        <w:rPr>
          <w:rFonts w:ascii="Times New Roman" w:hAnsi="Times New Roman"/>
          <w:b/>
          <w:sz w:val="24"/>
          <w:szCs w:val="24"/>
        </w:rPr>
        <w:t>Роль реактивных форм кислорода (</w:t>
      </w:r>
      <w:r w:rsidR="006437BD" w:rsidRPr="00974A98">
        <w:rPr>
          <w:rFonts w:ascii="Times New Roman" w:hAnsi="Times New Roman"/>
          <w:b/>
          <w:sz w:val="24"/>
          <w:szCs w:val="24"/>
          <w:lang w:val="en-US"/>
        </w:rPr>
        <w:t>ROS</w:t>
      </w:r>
      <w:r w:rsidR="006437BD" w:rsidRPr="00021085">
        <w:rPr>
          <w:rFonts w:ascii="Times New Roman" w:hAnsi="Times New Roman"/>
          <w:b/>
          <w:sz w:val="24"/>
          <w:szCs w:val="24"/>
        </w:rPr>
        <w:t>) в повреждении клеток</w:t>
      </w:r>
      <w:r w:rsidR="006437BD" w:rsidRPr="00021085">
        <w:rPr>
          <w:rFonts w:ascii="Times New Roman" w:hAnsi="Times New Roman"/>
          <w:sz w:val="24"/>
          <w:szCs w:val="24"/>
        </w:rPr>
        <w:t>.</w:t>
      </w:r>
    </w:p>
    <w:p w14:paraId="4446EA91" w14:textId="77777777" w:rsidR="006C4EF9" w:rsidRPr="00021085" w:rsidRDefault="006437BD">
      <w:pPr>
        <w:autoSpaceDE w:val="0"/>
        <w:autoSpaceDN w:val="0"/>
        <w:adjustRightInd w:val="0"/>
        <w:spacing w:after="0" w:line="240" w:lineRule="auto"/>
        <w:ind w:firstLine="708"/>
        <w:jc w:val="both"/>
        <w:rPr>
          <w:rFonts w:ascii="Times New Roman" w:eastAsia="Sabon-Roman" w:hAnsi="Times New Roman"/>
          <w:bCs/>
          <w:sz w:val="20"/>
          <w:szCs w:val="20"/>
        </w:rPr>
      </w:pPr>
      <w:r w:rsidRPr="00021085">
        <w:rPr>
          <w:rFonts w:ascii="Times New Roman" w:hAnsi="Times New Roman"/>
          <w:sz w:val="20"/>
          <w:szCs w:val="20"/>
        </w:rPr>
        <w:t xml:space="preserve"> </w:t>
      </w:r>
      <w:r w:rsidRPr="002E0EB7">
        <w:rPr>
          <w:rFonts w:ascii="Times New Roman" w:hAnsi="Times New Roman"/>
          <w:sz w:val="20"/>
          <w:szCs w:val="20"/>
          <w:lang w:val="en-US"/>
        </w:rPr>
        <w:t>O</w:t>
      </w:r>
      <w:r w:rsidRPr="00021085">
        <w:rPr>
          <w:rFonts w:ascii="Times New Roman" w:hAnsi="Times New Roman"/>
          <w:sz w:val="20"/>
          <w:szCs w:val="20"/>
          <w:vertAlign w:val="subscript"/>
        </w:rPr>
        <w:t>2</w:t>
      </w:r>
      <w:r w:rsidRPr="00021085">
        <w:rPr>
          <w:rFonts w:ascii="Times New Roman" w:hAnsi="Times New Roman"/>
          <w:sz w:val="20"/>
          <w:szCs w:val="20"/>
        </w:rPr>
        <w:t xml:space="preserve"> превращается в супероксид ( </w:t>
      </w:r>
      <w:r w:rsidR="00974A98" w:rsidRPr="002E0EB7">
        <w:rPr>
          <w:rFonts w:ascii="Times New Roman" w:hAnsi="Times New Roman"/>
          <w:sz w:val="20"/>
          <w:szCs w:val="20"/>
          <w:lang w:val="en-US"/>
        </w:rPr>
        <w:t>O</w:t>
      </w:r>
      <w:r w:rsidR="00974A98" w:rsidRPr="00021085">
        <w:rPr>
          <w:rFonts w:ascii="Times New Roman" w:hAnsi="Times New Roman"/>
          <w:sz w:val="20"/>
          <w:szCs w:val="20"/>
          <w:vertAlign w:val="subscript"/>
        </w:rPr>
        <w:t>2</w:t>
      </w:r>
      <w:r w:rsidR="00974A98" w:rsidRPr="00021085">
        <w:rPr>
          <w:rFonts w:ascii="Times New Roman" w:hAnsi="Times New Roman"/>
          <w:sz w:val="20"/>
          <w:szCs w:val="20"/>
          <w:vertAlign w:val="superscript"/>
        </w:rPr>
        <w:t>-</w:t>
      </w:r>
      <w:r w:rsidRPr="00021085">
        <w:rPr>
          <w:rFonts w:ascii="Times New Roman" w:hAnsi="Times New Roman"/>
          <w:sz w:val="20"/>
          <w:szCs w:val="20"/>
        </w:rPr>
        <w:t xml:space="preserve"> ) под действием окислительных ферментов в эндоплазматическом ретикулуме (</w:t>
      </w:r>
      <w:r w:rsidRPr="002E0EB7">
        <w:rPr>
          <w:rFonts w:ascii="Times New Roman" w:hAnsi="Times New Roman"/>
          <w:sz w:val="20"/>
          <w:szCs w:val="20"/>
          <w:lang w:val="en-US"/>
        </w:rPr>
        <w:t>ER</w:t>
      </w:r>
      <w:r w:rsidRPr="00021085">
        <w:rPr>
          <w:rFonts w:ascii="Times New Roman" w:hAnsi="Times New Roman"/>
          <w:sz w:val="20"/>
          <w:szCs w:val="20"/>
        </w:rPr>
        <w:t xml:space="preserve">), митохондриях, плазматической </w:t>
      </w:r>
      <w:r w:rsidR="00974A98" w:rsidRPr="00021085">
        <w:rPr>
          <w:rFonts w:ascii="Times New Roman" w:hAnsi="Times New Roman"/>
          <w:sz w:val="20"/>
          <w:szCs w:val="20"/>
        </w:rPr>
        <w:t xml:space="preserve">мембране, пероксисомах и цитозоле. </w:t>
      </w:r>
      <w:r w:rsidR="00974A98" w:rsidRPr="002E0EB7">
        <w:rPr>
          <w:rFonts w:ascii="Times New Roman" w:hAnsi="Times New Roman"/>
          <w:sz w:val="20"/>
          <w:szCs w:val="20"/>
          <w:lang w:val="en-US"/>
        </w:rPr>
        <w:t>O</w:t>
      </w:r>
      <w:r w:rsidR="00974A98" w:rsidRPr="00021085">
        <w:rPr>
          <w:rFonts w:ascii="Times New Roman" w:hAnsi="Times New Roman"/>
          <w:sz w:val="20"/>
          <w:szCs w:val="20"/>
          <w:vertAlign w:val="subscript"/>
        </w:rPr>
        <w:t>2</w:t>
      </w:r>
      <w:r w:rsidRPr="00021085">
        <w:rPr>
          <w:rFonts w:ascii="Times New Roman" w:hAnsi="Times New Roman"/>
          <w:sz w:val="20"/>
          <w:szCs w:val="20"/>
        </w:rPr>
        <w:t xml:space="preserve"> - преобразуется в </w:t>
      </w:r>
      <w:r w:rsidRPr="002E0EB7">
        <w:rPr>
          <w:rFonts w:ascii="Times New Roman" w:hAnsi="Times New Roman"/>
          <w:sz w:val="20"/>
          <w:szCs w:val="20"/>
          <w:lang w:val="en-US"/>
        </w:rPr>
        <w:t>H</w:t>
      </w:r>
      <w:r w:rsidRPr="00021085">
        <w:rPr>
          <w:rFonts w:ascii="Times New Roman" w:hAnsi="Times New Roman"/>
          <w:sz w:val="20"/>
          <w:szCs w:val="20"/>
        </w:rPr>
        <w:t xml:space="preserve"> </w:t>
      </w:r>
      <w:r w:rsidRPr="002E0EB7">
        <w:rPr>
          <w:rFonts w:ascii="Times New Roman" w:hAnsi="Times New Roman"/>
          <w:sz w:val="20"/>
          <w:szCs w:val="20"/>
          <w:lang w:val="en-US"/>
        </w:rPr>
        <w:t>O</w:t>
      </w:r>
      <w:r w:rsidRPr="00021085">
        <w:rPr>
          <w:rFonts w:ascii="Times New Roman" w:hAnsi="Times New Roman"/>
          <w:sz w:val="20"/>
          <w:szCs w:val="20"/>
          <w:vertAlign w:val="subscript"/>
        </w:rPr>
        <w:t>22</w:t>
      </w:r>
      <w:r w:rsidRPr="00021085">
        <w:rPr>
          <w:rFonts w:ascii="Times New Roman" w:hAnsi="Times New Roman"/>
          <w:sz w:val="20"/>
          <w:szCs w:val="20"/>
        </w:rPr>
        <w:t xml:space="preserve"> путем дисмутации, а затем </w:t>
      </w:r>
      <w:r w:rsidR="00C02580" w:rsidRPr="00021085">
        <w:rPr>
          <w:rFonts w:ascii="Times New Roman" w:hAnsi="Times New Roman"/>
          <w:sz w:val="20"/>
          <w:szCs w:val="20"/>
        </w:rPr>
        <w:t xml:space="preserve">в </w:t>
      </w:r>
      <w:r w:rsidR="00C02580" w:rsidRPr="002E0EB7">
        <w:rPr>
          <w:rFonts w:ascii="Times New Roman" w:hAnsi="Times New Roman"/>
          <w:sz w:val="20"/>
          <w:szCs w:val="20"/>
          <w:lang w:val="en-US"/>
        </w:rPr>
        <w:t>OH</w:t>
      </w:r>
      <w:r w:rsidR="00C02580" w:rsidRPr="00021085">
        <w:rPr>
          <w:rFonts w:ascii="Times New Roman" w:hAnsi="Times New Roman"/>
          <w:sz w:val="20"/>
          <w:szCs w:val="20"/>
        </w:rPr>
        <w:t xml:space="preserve"> с </w:t>
      </w:r>
      <w:r w:rsidRPr="00021085">
        <w:rPr>
          <w:rFonts w:ascii="Times New Roman" w:hAnsi="Times New Roman"/>
          <w:sz w:val="20"/>
          <w:szCs w:val="20"/>
        </w:rPr>
        <w:t xml:space="preserve">помощью </w:t>
      </w:r>
      <w:r w:rsidRPr="002E0EB7">
        <w:rPr>
          <w:rFonts w:ascii="Times New Roman" w:hAnsi="Times New Roman"/>
          <w:sz w:val="20"/>
          <w:szCs w:val="20"/>
          <w:lang w:val="en-US"/>
        </w:rPr>
        <w:t>Cu</w:t>
      </w:r>
      <w:r w:rsidRPr="00021085">
        <w:rPr>
          <w:rFonts w:ascii="Times New Roman" w:hAnsi="Times New Roman"/>
          <w:sz w:val="20"/>
          <w:szCs w:val="20"/>
        </w:rPr>
        <w:t xml:space="preserve"> /</w:t>
      </w:r>
      <w:r w:rsidRPr="002E0EB7">
        <w:rPr>
          <w:rFonts w:ascii="Times New Roman" w:hAnsi="Times New Roman"/>
          <w:sz w:val="20"/>
          <w:szCs w:val="20"/>
          <w:lang w:val="en-US"/>
        </w:rPr>
        <w:t>Fe</w:t>
      </w:r>
      <w:r w:rsidRPr="00021085">
        <w:rPr>
          <w:rFonts w:ascii="Times New Roman" w:hAnsi="Times New Roman"/>
          <w:sz w:val="20"/>
          <w:szCs w:val="20"/>
          <w:vertAlign w:val="subscript"/>
        </w:rPr>
        <w:t>2</w:t>
      </w:r>
      <w:r w:rsidRPr="00021085">
        <w:rPr>
          <w:rFonts w:ascii="Times New Roman" w:hAnsi="Times New Roman"/>
          <w:sz w:val="20"/>
          <w:szCs w:val="20"/>
          <w:vertAlign w:val="superscript"/>
        </w:rPr>
        <w:t>+</w:t>
      </w:r>
      <w:r w:rsidRPr="00021085">
        <w:rPr>
          <w:rFonts w:ascii="Times New Roman" w:hAnsi="Times New Roman"/>
          <w:sz w:val="20"/>
          <w:szCs w:val="20"/>
          <w:vertAlign w:val="subscript"/>
        </w:rPr>
        <w:t>2</w:t>
      </w:r>
      <w:r w:rsidRPr="00021085">
        <w:rPr>
          <w:rFonts w:ascii="Times New Roman" w:hAnsi="Times New Roman"/>
          <w:sz w:val="20"/>
          <w:szCs w:val="20"/>
          <w:vertAlign w:val="superscript"/>
        </w:rPr>
        <w:t>+</w:t>
      </w:r>
      <w:r w:rsidRPr="00021085">
        <w:rPr>
          <w:rFonts w:ascii="Times New Roman" w:hAnsi="Times New Roman"/>
          <w:sz w:val="20"/>
          <w:szCs w:val="20"/>
        </w:rPr>
        <w:t xml:space="preserve"> -катализируемой реакции Фентона. </w:t>
      </w:r>
      <w:r w:rsidRPr="002E0EB7">
        <w:rPr>
          <w:rFonts w:ascii="Times New Roman" w:hAnsi="Times New Roman"/>
          <w:sz w:val="20"/>
          <w:szCs w:val="20"/>
          <w:lang w:val="en-US"/>
        </w:rPr>
        <w:t>H</w:t>
      </w:r>
      <w:r w:rsidRPr="00021085">
        <w:rPr>
          <w:rFonts w:ascii="Times New Roman" w:hAnsi="Times New Roman"/>
          <w:sz w:val="20"/>
          <w:szCs w:val="20"/>
        </w:rPr>
        <w:t xml:space="preserve"> </w:t>
      </w:r>
      <w:r w:rsidRPr="002E0EB7">
        <w:rPr>
          <w:rFonts w:ascii="Times New Roman" w:hAnsi="Times New Roman"/>
          <w:sz w:val="20"/>
          <w:szCs w:val="20"/>
          <w:lang w:val="en-US"/>
        </w:rPr>
        <w:t>O</w:t>
      </w:r>
      <w:r w:rsidRPr="00021085">
        <w:rPr>
          <w:rFonts w:ascii="Times New Roman" w:hAnsi="Times New Roman"/>
          <w:sz w:val="20"/>
          <w:szCs w:val="20"/>
          <w:vertAlign w:val="subscript"/>
        </w:rPr>
        <w:t>22</w:t>
      </w:r>
      <w:r w:rsidRPr="00021085">
        <w:rPr>
          <w:rFonts w:ascii="Times New Roman" w:hAnsi="Times New Roman"/>
          <w:sz w:val="20"/>
          <w:szCs w:val="20"/>
        </w:rPr>
        <w:t xml:space="preserve"> также образуется непосредственно из оксидаз в пероксисомах (не показано). В результате свободнорадикальное повреждение липидов (путем перекисного окисления), белков и ДНК приводит к повреждению многочисленных клеточных компонентов. Основными антиоксидантными ферментами являются супероксиддисмутаза (СОД), глутатионпероксидаза и каталаза. </w:t>
      </w:r>
      <w:r w:rsidR="00C728A9" w:rsidRPr="00021085">
        <w:rPr>
          <w:rFonts w:ascii="Times New Roman" w:eastAsia="Sabon-Roman" w:hAnsi="Times New Roman"/>
          <w:bCs/>
          <w:sz w:val="20"/>
          <w:szCs w:val="20"/>
        </w:rPr>
        <w:t xml:space="preserve">(Из книги </w:t>
      </w:r>
      <w:r w:rsidR="00C728A9" w:rsidRPr="00F73C60">
        <w:rPr>
          <w:rFonts w:ascii="Times New Roman" w:eastAsia="Sabon-Roman" w:hAnsi="Times New Roman"/>
          <w:bCs/>
          <w:sz w:val="20"/>
          <w:szCs w:val="20"/>
          <w:lang w:val="en-US"/>
        </w:rPr>
        <w:t>Robbins</w:t>
      </w:r>
      <w:r w:rsidR="00C728A9" w:rsidRPr="00021085">
        <w:rPr>
          <w:rFonts w:ascii="Times New Roman" w:eastAsia="Sabon-Roman" w:hAnsi="Times New Roman"/>
          <w:bCs/>
          <w:sz w:val="20"/>
          <w:szCs w:val="20"/>
        </w:rPr>
        <w:t>-</w:t>
      </w:r>
      <w:r w:rsidR="00C728A9" w:rsidRPr="00F73C60">
        <w:rPr>
          <w:rFonts w:ascii="Times New Roman" w:eastAsia="Sabon-Roman" w:hAnsi="Times New Roman"/>
          <w:bCs/>
          <w:sz w:val="20"/>
          <w:szCs w:val="20"/>
          <w:lang w:val="en-US"/>
        </w:rPr>
        <w:t>Cotran</w:t>
      </w:r>
      <w:r w:rsidR="00C728A9" w:rsidRPr="00021085">
        <w:rPr>
          <w:rFonts w:ascii="Times New Roman" w:eastAsia="Sabon-Roman" w:hAnsi="Times New Roman"/>
          <w:bCs/>
          <w:sz w:val="20"/>
          <w:szCs w:val="20"/>
        </w:rPr>
        <w:t xml:space="preserve">; </w:t>
      </w:r>
      <w:r w:rsidR="00C728A9" w:rsidRPr="00F73C60">
        <w:rPr>
          <w:rFonts w:ascii="Times New Roman" w:eastAsia="Sabon-Roman" w:hAnsi="Times New Roman"/>
          <w:bCs/>
          <w:sz w:val="20"/>
          <w:szCs w:val="20"/>
          <w:lang w:val="en-US"/>
        </w:rPr>
        <w:t>Pathological</w:t>
      </w:r>
      <w:r w:rsidR="00C728A9" w:rsidRPr="00021085">
        <w:rPr>
          <w:rFonts w:ascii="Times New Roman" w:eastAsia="Sabon-Roman" w:hAnsi="Times New Roman"/>
          <w:bCs/>
          <w:sz w:val="20"/>
          <w:szCs w:val="20"/>
        </w:rPr>
        <w:t xml:space="preserve"> </w:t>
      </w:r>
      <w:r w:rsidR="00C728A9" w:rsidRPr="00F73C60">
        <w:rPr>
          <w:rFonts w:ascii="Times New Roman" w:eastAsia="Sabon-Roman" w:hAnsi="Times New Roman"/>
          <w:bCs/>
          <w:sz w:val="20"/>
          <w:szCs w:val="20"/>
          <w:lang w:val="en-US"/>
        </w:rPr>
        <w:t>basis</w:t>
      </w:r>
      <w:r w:rsidR="00C728A9" w:rsidRPr="00021085">
        <w:rPr>
          <w:rFonts w:ascii="Times New Roman" w:eastAsia="Sabon-Roman" w:hAnsi="Times New Roman"/>
          <w:bCs/>
          <w:sz w:val="20"/>
          <w:szCs w:val="20"/>
        </w:rPr>
        <w:t xml:space="preserve"> </w:t>
      </w:r>
      <w:r w:rsidR="00C728A9" w:rsidRPr="00F73C60">
        <w:rPr>
          <w:rFonts w:ascii="Times New Roman" w:eastAsia="Sabon-Roman" w:hAnsi="Times New Roman"/>
          <w:bCs/>
          <w:sz w:val="20"/>
          <w:szCs w:val="20"/>
          <w:lang w:val="en-US"/>
        </w:rPr>
        <w:t>of</w:t>
      </w:r>
      <w:r w:rsidR="00C728A9" w:rsidRPr="00021085">
        <w:rPr>
          <w:rFonts w:ascii="Times New Roman" w:eastAsia="Sabon-Roman" w:hAnsi="Times New Roman"/>
          <w:bCs/>
          <w:sz w:val="20"/>
          <w:szCs w:val="20"/>
        </w:rPr>
        <w:t xml:space="preserve"> </w:t>
      </w:r>
      <w:r w:rsidR="00C728A9" w:rsidRPr="00F73C60">
        <w:rPr>
          <w:rFonts w:ascii="Times New Roman" w:eastAsia="Sabon-Roman" w:hAnsi="Times New Roman"/>
          <w:bCs/>
          <w:sz w:val="20"/>
          <w:szCs w:val="20"/>
          <w:lang w:val="en-US"/>
        </w:rPr>
        <w:t>disease</w:t>
      </w:r>
      <w:r w:rsidR="00C728A9" w:rsidRPr="00021085">
        <w:rPr>
          <w:rFonts w:ascii="Times New Roman" w:eastAsia="Sabon-Roman" w:hAnsi="Times New Roman"/>
          <w:bCs/>
          <w:sz w:val="20"/>
          <w:szCs w:val="20"/>
        </w:rPr>
        <w:t>)</w:t>
      </w:r>
    </w:p>
    <w:p w14:paraId="6FA18641" w14:textId="77777777" w:rsidR="006437BD" w:rsidRPr="00021085" w:rsidRDefault="006437BD" w:rsidP="006437BD">
      <w:pPr>
        <w:jc w:val="both"/>
        <w:rPr>
          <w:rFonts w:ascii="Times New Roman" w:hAnsi="Times New Roman"/>
          <w:sz w:val="24"/>
          <w:szCs w:val="24"/>
        </w:rPr>
      </w:pPr>
    </w:p>
    <w:p w14:paraId="22A853B1" w14:textId="77777777" w:rsidR="006C4EF9" w:rsidRPr="00021085" w:rsidRDefault="002E0EB7">
      <w:pPr>
        <w:spacing w:after="0"/>
        <w:ind w:firstLine="708"/>
        <w:jc w:val="both"/>
        <w:rPr>
          <w:rFonts w:ascii="Times New Roman" w:hAnsi="Times New Roman"/>
          <w:sz w:val="24"/>
          <w:szCs w:val="24"/>
        </w:rPr>
      </w:pPr>
      <w:r w:rsidRPr="00021085">
        <w:rPr>
          <w:rFonts w:ascii="Times New Roman" w:hAnsi="Times New Roman"/>
          <w:b/>
          <w:i/>
          <w:sz w:val="24"/>
          <w:szCs w:val="24"/>
        </w:rPr>
        <w:t xml:space="preserve">Удаление свободных </w:t>
      </w:r>
      <w:r w:rsidR="00C728A9" w:rsidRPr="00021085">
        <w:rPr>
          <w:rFonts w:ascii="Times New Roman" w:hAnsi="Times New Roman"/>
          <w:b/>
          <w:i/>
          <w:sz w:val="24"/>
          <w:szCs w:val="24"/>
        </w:rPr>
        <w:t xml:space="preserve">радикалов. </w:t>
      </w:r>
      <w:r w:rsidR="00C728A9" w:rsidRPr="00021085">
        <w:rPr>
          <w:rFonts w:ascii="Times New Roman" w:hAnsi="Times New Roman"/>
          <w:sz w:val="24"/>
          <w:szCs w:val="24"/>
        </w:rPr>
        <w:t xml:space="preserve">Свободные радикалы по своей природе нестабильны и </w:t>
      </w:r>
      <w:r w:rsidR="00EB66F8" w:rsidRPr="00021085">
        <w:rPr>
          <w:rFonts w:ascii="Times New Roman" w:hAnsi="Times New Roman"/>
          <w:sz w:val="24"/>
          <w:szCs w:val="24"/>
        </w:rPr>
        <w:t xml:space="preserve">обычно самопроизвольно распадаются.  Например, </w:t>
      </w:r>
      <w:r w:rsidR="008675F1">
        <w:rPr>
          <w:rFonts w:ascii="Times New Roman" w:hAnsi="Times New Roman"/>
          <w:sz w:val="24"/>
          <w:szCs w:val="24"/>
          <w:lang w:val="en-US"/>
        </w:rPr>
        <w:t>O</w:t>
      </w:r>
      <w:r w:rsidR="008675F1" w:rsidRPr="00021085">
        <w:rPr>
          <w:rFonts w:ascii="Times New Roman" w:hAnsi="Times New Roman"/>
          <w:sz w:val="24"/>
          <w:szCs w:val="24"/>
          <w:vertAlign w:val="subscript"/>
        </w:rPr>
        <w:t>2</w:t>
      </w:r>
      <w:r w:rsidR="008675F1" w:rsidRPr="00021085">
        <w:rPr>
          <w:rFonts w:ascii="Times New Roman" w:hAnsi="Times New Roman"/>
          <w:sz w:val="24"/>
          <w:szCs w:val="24"/>
          <w:vertAlign w:val="superscript"/>
        </w:rPr>
        <w:t>-</w:t>
      </w:r>
      <w:r w:rsidR="00C728A9" w:rsidRPr="00021085">
        <w:rPr>
          <w:rFonts w:ascii="Times New Roman" w:hAnsi="Times New Roman"/>
          <w:sz w:val="24"/>
          <w:szCs w:val="24"/>
        </w:rPr>
        <w:t xml:space="preserve"> нестабилен и спонтанно распадается (расщепляется) на </w:t>
      </w:r>
      <w:r w:rsidR="00C728A9" w:rsidRPr="006437BD">
        <w:rPr>
          <w:rFonts w:ascii="Times New Roman" w:hAnsi="Times New Roman"/>
          <w:sz w:val="24"/>
          <w:szCs w:val="24"/>
          <w:lang w:val="en-US"/>
        </w:rPr>
        <w:t>O</w:t>
      </w:r>
      <w:r w:rsidR="00C728A9" w:rsidRPr="00021085">
        <w:rPr>
          <w:rFonts w:ascii="Times New Roman" w:hAnsi="Times New Roman"/>
          <w:sz w:val="24"/>
          <w:szCs w:val="24"/>
          <w:vertAlign w:val="subscript"/>
        </w:rPr>
        <w:t>2</w:t>
      </w:r>
      <w:r w:rsidR="00C728A9" w:rsidRPr="00021085">
        <w:rPr>
          <w:rFonts w:ascii="Times New Roman" w:hAnsi="Times New Roman"/>
          <w:sz w:val="24"/>
          <w:szCs w:val="24"/>
        </w:rPr>
        <w:t xml:space="preserve"> и </w:t>
      </w:r>
      <w:r w:rsidR="00C728A9" w:rsidRPr="006437BD">
        <w:rPr>
          <w:rFonts w:ascii="Times New Roman" w:hAnsi="Times New Roman"/>
          <w:sz w:val="24"/>
          <w:szCs w:val="24"/>
          <w:lang w:val="en-US"/>
        </w:rPr>
        <w:t>H</w:t>
      </w:r>
      <w:r w:rsidR="00C728A9" w:rsidRPr="00021085">
        <w:rPr>
          <w:rFonts w:ascii="Times New Roman" w:hAnsi="Times New Roman"/>
          <w:sz w:val="24"/>
          <w:szCs w:val="24"/>
        </w:rPr>
        <w:t xml:space="preserve"> </w:t>
      </w:r>
      <w:r w:rsidR="00C728A9" w:rsidRPr="006437BD">
        <w:rPr>
          <w:rFonts w:ascii="Times New Roman" w:hAnsi="Times New Roman"/>
          <w:sz w:val="24"/>
          <w:szCs w:val="24"/>
          <w:lang w:val="en-US"/>
        </w:rPr>
        <w:t>O</w:t>
      </w:r>
      <w:r w:rsidR="00C728A9" w:rsidRPr="00021085">
        <w:rPr>
          <w:rFonts w:ascii="Times New Roman" w:hAnsi="Times New Roman"/>
          <w:sz w:val="24"/>
          <w:szCs w:val="24"/>
          <w:vertAlign w:val="subscript"/>
        </w:rPr>
        <w:t>22</w:t>
      </w:r>
      <w:r w:rsidR="00C728A9" w:rsidRPr="00021085">
        <w:rPr>
          <w:rFonts w:ascii="Times New Roman" w:hAnsi="Times New Roman"/>
          <w:sz w:val="24"/>
          <w:szCs w:val="24"/>
        </w:rPr>
        <w:t xml:space="preserve"> в присутствии воды. Кроме того, клетки выработали множество </w:t>
      </w:r>
      <w:r w:rsidR="00EB66F8" w:rsidRPr="00021085">
        <w:rPr>
          <w:rFonts w:ascii="Times New Roman" w:hAnsi="Times New Roman"/>
          <w:sz w:val="24"/>
          <w:szCs w:val="24"/>
        </w:rPr>
        <w:t xml:space="preserve">неферментативных </w:t>
      </w:r>
      <w:r w:rsidR="00C728A9" w:rsidRPr="00021085">
        <w:rPr>
          <w:rFonts w:ascii="Times New Roman" w:hAnsi="Times New Roman"/>
          <w:sz w:val="24"/>
          <w:szCs w:val="24"/>
        </w:rPr>
        <w:t xml:space="preserve">и ферментативных механизмов для удаления свободных радикалов и тем самым </w:t>
      </w:r>
      <w:r w:rsidR="00C02580" w:rsidRPr="00021085">
        <w:rPr>
          <w:rFonts w:ascii="Times New Roman" w:hAnsi="Times New Roman"/>
          <w:sz w:val="24"/>
          <w:szCs w:val="24"/>
        </w:rPr>
        <w:t>минимизации повреждений</w:t>
      </w:r>
      <w:r w:rsidR="00C728A9" w:rsidRPr="00021085">
        <w:rPr>
          <w:rFonts w:ascii="Times New Roman" w:hAnsi="Times New Roman"/>
          <w:sz w:val="24"/>
          <w:szCs w:val="24"/>
        </w:rPr>
        <w:t xml:space="preserve">. К ним относятся следующие: </w:t>
      </w:r>
    </w:p>
    <w:p w14:paraId="2E9F6C51"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 Антиоксиданты либо блокируют начало образования свободных радикалов, либо инактивируют (например, уничтожают) свободные радикалы. Примерами являются липидорастворимые витамины Е и А, а также аскорбиновая кислота и глутатион в цитозоле.</w:t>
      </w:r>
    </w:p>
    <w:p w14:paraId="350B300D"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 xml:space="preserve">- Железо и медь могут катализировать образование </w:t>
      </w:r>
      <w:r w:rsidRPr="006437BD">
        <w:rPr>
          <w:rFonts w:ascii="Times New Roman" w:hAnsi="Times New Roman"/>
          <w:sz w:val="24"/>
          <w:szCs w:val="24"/>
          <w:lang w:val="en-US"/>
        </w:rPr>
        <w:t>ROS</w:t>
      </w:r>
      <w:r w:rsidRPr="00021085">
        <w:rPr>
          <w:rFonts w:ascii="Times New Roman" w:hAnsi="Times New Roman"/>
          <w:sz w:val="24"/>
          <w:szCs w:val="24"/>
        </w:rPr>
        <w:t xml:space="preserve">. Уровень этих реактивных металлов снижается за счет связывания ионов с белками-накопителями и транспортными белками (например, трансферрином, ферритином, лактоферрином и церулоплазмином), что сводит к минимуму образование </w:t>
      </w:r>
      <w:r w:rsidRPr="006437BD">
        <w:rPr>
          <w:rFonts w:ascii="Times New Roman" w:hAnsi="Times New Roman"/>
          <w:sz w:val="24"/>
          <w:szCs w:val="24"/>
          <w:lang w:val="en-US"/>
        </w:rPr>
        <w:t>ROS</w:t>
      </w:r>
      <w:r w:rsidRPr="00021085">
        <w:rPr>
          <w:rFonts w:ascii="Times New Roman" w:hAnsi="Times New Roman"/>
          <w:sz w:val="24"/>
          <w:szCs w:val="24"/>
        </w:rPr>
        <w:t>.</w:t>
      </w:r>
    </w:p>
    <w:p w14:paraId="093F2749"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 xml:space="preserve">- Ряд ферментов действует как системы, улавливающие свободные радикалы и разрушающие </w:t>
      </w:r>
      <w:r w:rsidR="00C02580">
        <w:rPr>
          <w:rFonts w:ascii="Times New Roman" w:hAnsi="Times New Roman"/>
          <w:sz w:val="24"/>
          <w:szCs w:val="24"/>
          <w:lang w:val="en-US"/>
        </w:rPr>
        <w:t>H</w:t>
      </w:r>
      <w:r w:rsidR="00C02580" w:rsidRPr="00021085">
        <w:rPr>
          <w:rFonts w:ascii="Times New Roman" w:hAnsi="Times New Roman"/>
          <w:sz w:val="24"/>
          <w:szCs w:val="24"/>
        </w:rPr>
        <w:t xml:space="preserve"> </w:t>
      </w:r>
      <w:r w:rsidR="00C02580">
        <w:rPr>
          <w:rFonts w:ascii="Times New Roman" w:hAnsi="Times New Roman"/>
          <w:sz w:val="24"/>
          <w:szCs w:val="24"/>
          <w:lang w:val="en-US"/>
        </w:rPr>
        <w:t>O</w:t>
      </w:r>
      <w:r w:rsidR="00C02580" w:rsidRPr="00021085">
        <w:rPr>
          <w:rFonts w:ascii="Times New Roman" w:hAnsi="Times New Roman"/>
          <w:sz w:val="24"/>
          <w:szCs w:val="24"/>
          <w:vertAlign w:val="subscript"/>
        </w:rPr>
        <w:t>22</w:t>
      </w:r>
      <w:r w:rsidR="00C02580" w:rsidRPr="00021085">
        <w:rPr>
          <w:rFonts w:ascii="Times New Roman" w:hAnsi="Times New Roman"/>
          <w:sz w:val="24"/>
          <w:szCs w:val="24"/>
        </w:rPr>
        <w:t xml:space="preserve"> и </w:t>
      </w:r>
      <w:r w:rsidR="00C02580">
        <w:rPr>
          <w:rFonts w:ascii="Times New Roman" w:hAnsi="Times New Roman"/>
          <w:sz w:val="24"/>
          <w:szCs w:val="24"/>
          <w:lang w:val="en-US"/>
        </w:rPr>
        <w:t>O</w:t>
      </w:r>
      <w:r w:rsidR="00C02580" w:rsidRPr="00021085">
        <w:rPr>
          <w:rFonts w:ascii="Times New Roman" w:hAnsi="Times New Roman"/>
          <w:sz w:val="24"/>
          <w:szCs w:val="24"/>
          <w:vertAlign w:val="subscript"/>
        </w:rPr>
        <w:t>2</w:t>
      </w:r>
      <w:r w:rsidR="00C02580" w:rsidRPr="00021085">
        <w:rPr>
          <w:rFonts w:ascii="Times New Roman" w:hAnsi="Times New Roman"/>
          <w:sz w:val="24"/>
          <w:szCs w:val="24"/>
        </w:rPr>
        <w:t xml:space="preserve"> - Эти ферменты </w:t>
      </w:r>
      <w:r w:rsidRPr="00021085">
        <w:rPr>
          <w:rFonts w:ascii="Times New Roman" w:hAnsi="Times New Roman"/>
          <w:sz w:val="24"/>
          <w:szCs w:val="24"/>
        </w:rPr>
        <w:t xml:space="preserve">расположены вблизи мест образования оксидантов и включают в себя следующие: </w:t>
      </w:r>
    </w:p>
    <w:p w14:paraId="56D2D6B6" w14:textId="77777777" w:rsidR="006C4EF9" w:rsidRPr="00021085" w:rsidRDefault="00C02580">
      <w:pPr>
        <w:spacing w:after="0"/>
        <w:jc w:val="both"/>
        <w:rPr>
          <w:rFonts w:ascii="Times New Roman" w:hAnsi="Times New Roman"/>
          <w:sz w:val="24"/>
          <w:szCs w:val="24"/>
        </w:rPr>
      </w:pPr>
      <w:r w:rsidRPr="00021085">
        <w:rPr>
          <w:rFonts w:ascii="Times New Roman" w:hAnsi="Times New Roman"/>
          <w:sz w:val="24"/>
          <w:szCs w:val="24"/>
        </w:rPr>
        <w:tab/>
        <w:t xml:space="preserve">1.  </w:t>
      </w:r>
      <w:r w:rsidR="00C728A9" w:rsidRPr="00021085">
        <w:rPr>
          <w:rFonts w:ascii="Times New Roman" w:hAnsi="Times New Roman"/>
          <w:i/>
          <w:sz w:val="24"/>
          <w:szCs w:val="24"/>
        </w:rPr>
        <w:t>Каталаза</w:t>
      </w:r>
      <w:r w:rsidR="00C728A9" w:rsidRPr="00021085">
        <w:rPr>
          <w:rFonts w:ascii="Times New Roman" w:hAnsi="Times New Roman"/>
          <w:sz w:val="24"/>
          <w:szCs w:val="24"/>
        </w:rPr>
        <w:t xml:space="preserve">, присутствующая в пероксисомах, разлагает </w:t>
      </w:r>
      <w:r w:rsidR="00C728A9" w:rsidRPr="006437BD">
        <w:rPr>
          <w:rFonts w:ascii="Times New Roman" w:hAnsi="Times New Roman"/>
          <w:sz w:val="24"/>
          <w:szCs w:val="24"/>
          <w:lang w:val="en-US"/>
        </w:rPr>
        <w:t>H</w:t>
      </w:r>
      <w:r w:rsidR="00C728A9" w:rsidRPr="00021085">
        <w:rPr>
          <w:rFonts w:ascii="Times New Roman" w:hAnsi="Times New Roman"/>
          <w:sz w:val="24"/>
          <w:szCs w:val="24"/>
        </w:rPr>
        <w:t xml:space="preserve"> </w:t>
      </w:r>
      <w:r w:rsidR="00C728A9" w:rsidRPr="006437BD">
        <w:rPr>
          <w:rFonts w:ascii="Times New Roman" w:hAnsi="Times New Roman"/>
          <w:sz w:val="24"/>
          <w:szCs w:val="24"/>
          <w:lang w:val="en-US"/>
        </w:rPr>
        <w:t>O</w:t>
      </w:r>
      <w:r w:rsidR="00C728A9" w:rsidRPr="00021085">
        <w:rPr>
          <w:rFonts w:ascii="Times New Roman" w:hAnsi="Times New Roman"/>
          <w:sz w:val="24"/>
          <w:szCs w:val="24"/>
          <w:vertAlign w:val="subscript"/>
        </w:rPr>
        <w:t>22</w:t>
      </w:r>
      <w:r w:rsidR="00C728A9" w:rsidRPr="00021085">
        <w:rPr>
          <w:rFonts w:ascii="Times New Roman" w:hAnsi="Times New Roman"/>
          <w:sz w:val="24"/>
          <w:szCs w:val="24"/>
        </w:rPr>
        <w:t xml:space="preserve"> (2</w:t>
      </w:r>
      <w:r w:rsidR="00C728A9" w:rsidRPr="006437BD">
        <w:rPr>
          <w:rFonts w:ascii="Times New Roman" w:hAnsi="Times New Roman"/>
          <w:sz w:val="24"/>
          <w:szCs w:val="24"/>
          <w:lang w:val="en-US"/>
        </w:rPr>
        <w:t>H</w:t>
      </w:r>
      <w:r w:rsidR="00C728A9" w:rsidRPr="00021085">
        <w:rPr>
          <w:rFonts w:ascii="Times New Roman" w:hAnsi="Times New Roman"/>
          <w:sz w:val="24"/>
          <w:szCs w:val="24"/>
        </w:rPr>
        <w:t xml:space="preserve"> </w:t>
      </w:r>
      <w:r w:rsidR="00C728A9" w:rsidRPr="006437BD">
        <w:rPr>
          <w:rFonts w:ascii="Times New Roman" w:hAnsi="Times New Roman"/>
          <w:sz w:val="24"/>
          <w:szCs w:val="24"/>
          <w:lang w:val="en-US"/>
        </w:rPr>
        <w:t>O</w:t>
      </w:r>
      <w:r w:rsidR="00C728A9" w:rsidRPr="00021085">
        <w:rPr>
          <w:rFonts w:ascii="Times New Roman" w:hAnsi="Times New Roman"/>
          <w:sz w:val="24"/>
          <w:szCs w:val="24"/>
          <w:vertAlign w:val="subscript"/>
        </w:rPr>
        <w:t>22</w:t>
      </w:r>
      <w:r w:rsidR="00C728A9" w:rsidRPr="00021085">
        <w:rPr>
          <w:rFonts w:ascii="Times New Roman" w:eastAsia="MS Gothic" w:hAnsi="Times New Roman" w:hint="eastAsia"/>
          <w:sz w:val="24"/>
          <w:szCs w:val="24"/>
        </w:rPr>
        <w:t xml:space="preserve"> </w:t>
      </w:r>
      <w:r w:rsidR="00C728A9" w:rsidRPr="00021085">
        <w:rPr>
          <w:rFonts w:ascii="Times New Roman" w:eastAsia="MS Gothic" w:hAnsi="Times New Roman" w:hint="eastAsia"/>
          <w:sz w:val="24"/>
          <w:szCs w:val="24"/>
        </w:rPr>
        <w:t>➙</w:t>
      </w:r>
      <w:r w:rsidR="00C728A9" w:rsidRPr="00021085">
        <w:rPr>
          <w:rFonts w:ascii="Times New Roman" w:eastAsia="MS Gothic" w:hAnsi="Times New Roman" w:hint="eastAsia"/>
          <w:sz w:val="24"/>
          <w:szCs w:val="24"/>
        </w:rPr>
        <w:t xml:space="preserve"> </w:t>
      </w:r>
      <w:r w:rsidR="00C728A9" w:rsidRPr="006437BD">
        <w:rPr>
          <w:rFonts w:ascii="Times New Roman" w:hAnsi="Times New Roman"/>
          <w:sz w:val="24"/>
          <w:szCs w:val="24"/>
          <w:lang w:val="en-US"/>
        </w:rPr>
        <w:t>O</w:t>
      </w:r>
      <w:r w:rsidR="00C728A9" w:rsidRPr="00021085">
        <w:rPr>
          <w:rFonts w:ascii="Times New Roman" w:hAnsi="Times New Roman"/>
          <w:sz w:val="24"/>
          <w:szCs w:val="24"/>
          <w:vertAlign w:val="subscript"/>
        </w:rPr>
        <w:t>2</w:t>
      </w:r>
      <w:r w:rsidR="00C728A9" w:rsidRPr="00021085">
        <w:rPr>
          <w:rFonts w:ascii="Times New Roman" w:hAnsi="Times New Roman"/>
          <w:sz w:val="24"/>
          <w:szCs w:val="24"/>
        </w:rPr>
        <w:t xml:space="preserve"> + 2</w:t>
      </w:r>
      <w:r w:rsidR="00C728A9" w:rsidRPr="006437BD">
        <w:rPr>
          <w:rFonts w:ascii="Times New Roman" w:hAnsi="Times New Roman"/>
          <w:sz w:val="24"/>
          <w:szCs w:val="24"/>
          <w:lang w:val="en-US"/>
        </w:rPr>
        <w:t>H</w:t>
      </w:r>
      <w:r w:rsidR="00C728A9" w:rsidRPr="00021085">
        <w:rPr>
          <w:rFonts w:ascii="Times New Roman" w:hAnsi="Times New Roman"/>
          <w:sz w:val="24"/>
          <w:szCs w:val="24"/>
          <w:vertAlign w:val="subscript"/>
        </w:rPr>
        <w:t>2</w:t>
      </w:r>
      <w:r w:rsidR="00C728A9" w:rsidRPr="00021085">
        <w:rPr>
          <w:rFonts w:ascii="Times New Roman" w:hAnsi="Times New Roman"/>
          <w:sz w:val="24"/>
          <w:szCs w:val="24"/>
        </w:rPr>
        <w:t xml:space="preserve"> </w:t>
      </w:r>
      <w:r w:rsidR="00C728A9" w:rsidRPr="006437BD">
        <w:rPr>
          <w:rFonts w:ascii="Times New Roman" w:hAnsi="Times New Roman"/>
          <w:sz w:val="24"/>
          <w:szCs w:val="24"/>
          <w:lang w:val="en-US"/>
        </w:rPr>
        <w:t>O</w:t>
      </w:r>
      <w:r w:rsidR="00C728A9" w:rsidRPr="00021085">
        <w:rPr>
          <w:rFonts w:ascii="Times New Roman" w:hAnsi="Times New Roman"/>
          <w:sz w:val="24"/>
          <w:szCs w:val="24"/>
        </w:rPr>
        <w:t>).</w:t>
      </w:r>
    </w:p>
    <w:p w14:paraId="7183F0FC" w14:textId="77777777" w:rsidR="006C4EF9" w:rsidRPr="00021085" w:rsidRDefault="00C02580">
      <w:pPr>
        <w:spacing w:after="0"/>
        <w:jc w:val="both"/>
        <w:rPr>
          <w:rFonts w:ascii="Times New Roman" w:hAnsi="Times New Roman"/>
          <w:sz w:val="24"/>
          <w:szCs w:val="24"/>
        </w:rPr>
      </w:pPr>
      <w:r w:rsidRPr="00021085">
        <w:rPr>
          <w:rFonts w:ascii="Times New Roman" w:hAnsi="Times New Roman"/>
          <w:sz w:val="24"/>
          <w:szCs w:val="24"/>
        </w:rPr>
        <w:tab/>
        <w:t>2</w:t>
      </w:r>
      <w:r w:rsidRPr="00021085">
        <w:rPr>
          <w:rFonts w:ascii="Times New Roman" w:hAnsi="Times New Roman"/>
          <w:i/>
          <w:sz w:val="24"/>
          <w:szCs w:val="24"/>
        </w:rPr>
        <w:t xml:space="preserve">.  </w:t>
      </w:r>
      <w:r w:rsidR="005C5E08" w:rsidRPr="00021085">
        <w:rPr>
          <w:rFonts w:ascii="Times New Roman" w:hAnsi="Times New Roman"/>
          <w:i/>
          <w:sz w:val="24"/>
          <w:szCs w:val="24"/>
        </w:rPr>
        <w:t xml:space="preserve">Супероксиддисмутазы </w:t>
      </w:r>
      <w:r w:rsidR="00C728A9" w:rsidRPr="00021085">
        <w:rPr>
          <w:rFonts w:ascii="Times New Roman" w:hAnsi="Times New Roman"/>
          <w:sz w:val="24"/>
          <w:szCs w:val="24"/>
        </w:rPr>
        <w:t xml:space="preserve">(СОД) встречаются во многих типах клеток и превращают </w:t>
      </w:r>
      <w:r>
        <w:rPr>
          <w:rFonts w:ascii="Times New Roman" w:hAnsi="Times New Roman"/>
          <w:sz w:val="24"/>
          <w:szCs w:val="24"/>
          <w:lang w:val="en-US"/>
        </w:rPr>
        <w:t>O</w:t>
      </w:r>
      <w:r w:rsidRPr="00021085">
        <w:rPr>
          <w:rFonts w:ascii="Times New Roman" w:hAnsi="Times New Roman"/>
          <w:sz w:val="24"/>
          <w:szCs w:val="24"/>
          <w:vertAlign w:val="subscript"/>
        </w:rPr>
        <w:t>2</w:t>
      </w:r>
      <w:r w:rsidR="00C728A9" w:rsidRPr="00021085">
        <w:rPr>
          <w:rFonts w:ascii="Times New Roman" w:hAnsi="Times New Roman"/>
          <w:sz w:val="24"/>
          <w:szCs w:val="24"/>
        </w:rPr>
        <w:t xml:space="preserve"> - в </w:t>
      </w:r>
      <w:r w:rsidR="00C728A9" w:rsidRPr="006437BD">
        <w:rPr>
          <w:rFonts w:ascii="Times New Roman" w:hAnsi="Times New Roman"/>
          <w:sz w:val="24"/>
          <w:szCs w:val="24"/>
          <w:lang w:val="en-US"/>
        </w:rPr>
        <w:t>H</w:t>
      </w:r>
      <w:r w:rsidR="00C728A9" w:rsidRPr="00021085">
        <w:rPr>
          <w:rFonts w:ascii="Times New Roman" w:hAnsi="Times New Roman"/>
          <w:sz w:val="24"/>
          <w:szCs w:val="24"/>
        </w:rPr>
        <w:t xml:space="preserve"> </w:t>
      </w:r>
      <w:r w:rsidR="00C728A9" w:rsidRPr="006437BD">
        <w:rPr>
          <w:rFonts w:ascii="Times New Roman" w:hAnsi="Times New Roman"/>
          <w:sz w:val="24"/>
          <w:szCs w:val="24"/>
          <w:lang w:val="en-US"/>
        </w:rPr>
        <w:t>O</w:t>
      </w:r>
      <w:r w:rsidR="00C728A9" w:rsidRPr="00021085">
        <w:rPr>
          <w:rFonts w:ascii="Times New Roman" w:hAnsi="Times New Roman"/>
          <w:sz w:val="24"/>
          <w:szCs w:val="24"/>
          <w:vertAlign w:val="subscript"/>
        </w:rPr>
        <w:t>22</w:t>
      </w:r>
      <w:r w:rsidR="009572C9" w:rsidRPr="00021085">
        <w:rPr>
          <w:rFonts w:ascii="Times New Roman" w:hAnsi="Times New Roman"/>
          <w:sz w:val="24"/>
          <w:szCs w:val="24"/>
        </w:rPr>
        <w:t xml:space="preserve"> (2 + 2</w:t>
      </w:r>
      <w:r w:rsidR="009572C9">
        <w:rPr>
          <w:rFonts w:ascii="Times New Roman" w:hAnsi="Times New Roman"/>
          <w:sz w:val="24"/>
          <w:szCs w:val="24"/>
          <w:lang w:val="en-US"/>
        </w:rPr>
        <w:t>H</w:t>
      </w:r>
      <w:r w:rsidR="009572C9" w:rsidRPr="00021085">
        <w:rPr>
          <w:rFonts w:ascii="Times New Roman" w:hAnsi="Times New Roman"/>
          <w:sz w:val="24"/>
          <w:szCs w:val="24"/>
        </w:rPr>
        <w:t xml:space="preserve"> </w:t>
      </w:r>
      <w:r w:rsidR="00C728A9" w:rsidRPr="00021085">
        <w:rPr>
          <w:rFonts w:ascii="Times New Roman" w:eastAsia="MS Gothic" w:hAnsi="Times New Roman" w:hint="eastAsia"/>
          <w:sz w:val="24"/>
          <w:szCs w:val="24"/>
        </w:rPr>
        <w:t>➙</w:t>
      </w:r>
      <w:r w:rsidR="00C728A9" w:rsidRPr="00021085">
        <w:rPr>
          <w:rFonts w:ascii="Times New Roman" w:eastAsia="MS Gothic" w:hAnsi="Times New Roman" w:hint="eastAsia"/>
          <w:sz w:val="24"/>
          <w:szCs w:val="24"/>
        </w:rPr>
        <w:t xml:space="preserve"> </w:t>
      </w:r>
      <w:r w:rsidR="00C728A9" w:rsidRPr="006437BD">
        <w:rPr>
          <w:rFonts w:ascii="Times New Roman" w:hAnsi="Times New Roman"/>
          <w:sz w:val="24"/>
          <w:szCs w:val="24"/>
          <w:lang w:val="en-US"/>
        </w:rPr>
        <w:t>H</w:t>
      </w:r>
      <w:r w:rsidR="00C728A9" w:rsidRPr="00021085">
        <w:rPr>
          <w:rFonts w:ascii="Times New Roman" w:hAnsi="Times New Roman"/>
          <w:sz w:val="24"/>
          <w:szCs w:val="24"/>
        </w:rPr>
        <w:t xml:space="preserve"> </w:t>
      </w:r>
      <w:r w:rsidR="00C728A9" w:rsidRPr="006437BD">
        <w:rPr>
          <w:rFonts w:ascii="Times New Roman" w:hAnsi="Times New Roman"/>
          <w:sz w:val="24"/>
          <w:szCs w:val="24"/>
          <w:lang w:val="en-US"/>
        </w:rPr>
        <w:t>O</w:t>
      </w:r>
      <w:r w:rsidR="00C728A9" w:rsidRPr="00021085">
        <w:rPr>
          <w:rFonts w:ascii="Times New Roman" w:hAnsi="Times New Roman"/>
          <w:sz w:val="24"/>
          <w:szCs w:val="24"/>
          <w:vertAlign w:val="subscript"/>
        </w:rPr>
        <w:t>22</w:t>
      </w:r>
      <w:r w:rsidR="00C728A9" w:rsidRPr="00021085">
        <w:rPr>
          <w:rFonts w:ascii="Times New Roman" w:hAnsi="Times New Roman"/>
          <w:sz w:val="24"/>
          <w:szCs w:val="24"/>
        </w:rPr>
        <w:t xml:space="preserve"> +</w:t>
      </w:r>
      <w:r w:rsidR="00C728A9" w:rsidRPr="006437BD">
        <w:rPr>
          <w:rFonts w:ascii="Times New Roman" w:hAnsi="Times New Roman"/>
          <w:sz w:val="24"/>
          <w:szCs w:val="24"/>
          <w:lang w:val="en-US"/>
        </w:rPr>
        <w:t>O</w:t>
      </w:r>
      <w:r w:rsidR="00C728A9" w:rsidRPr="00021085">
        <w:rPr>
          <w:rFonts w:ascii="Times New Roman" w:hAnsi="Times New Roman"/>
          <w:sz w:val="24"/>
          <w:szCs w:val="24"/>
          <w:vertAlign w:val="subscript"/>
        </w:rPr>
        <w:t>2</w:t>
      </w:r>
      <w:r w:rsidR="00C728A9" w:rsidRPr="00021085">
        <w:rPr>
          <w:rFonts w:ascii="Times New Roman" w:hAnsi="Times New Roman"/>
          <w:sz w:val="24"/>
          <w:szCs w:val="24"/>
        </w:rPr>
        <w:t xml:space="preserve"> ). В эту группу входят марганцевая СОД, которая локализована в митохондриях, и медно-цинковая СОД, которая находится в цитозоле.</w:t>
      </w:r>
    </w:p>
    <w:p w14:paraId="6DC0F0D3" w14:textId="77777777" w:rsidR="006C4EF9" w:rsidRPr="00021085" w:rsidRDefault="00C02580">
      <w:pPr>
        <w:jc w:val="both"/>
        <w:rPr>
          <w:rFonts w:ascii="Times New Roman" w:hAnsi="Times New Roman"/>
          <w:sz w:val="24"/>
          <w:szCs w:val="24"/>
        </w:rPr>
      </w:pPr>
      <w:r w:rsidRPr="00021085">
        <w:rPr>
          <w:rFonts w:ascii="Times New Roman" w:hAnsi="Times New Roman"/>
          <w:sz w:val="24"/>
          <w:szCs w:val="24"/>
        </w:rPr>
        <w:tab/>
        <w:t xml:space="preserve">3.  </w:t>
      </w:r>
      <w:r w:rsidR="00C728A9" w:rsidRPr="00021085">
        <w:rPr>
          <w:rFonts w:ascii="Times New Roman" w:hAnsi="Times New Roman"/>
          <w:i/>
          <w:sz w:val="24"/>
          <w:szCs w:val="24"/>
        </w:rPr>
        <w:t xml:space="preserve">Глутатионпероксидаза </w:t>
      </w:r>
      <w:r w:rsidR="00C728A9" w:rsidRPr="00021085">
        <w:rPr>
          <w:rFonts w:ascii="Times New Roman" w:hAnsi="Times New Roman"/>
          <w:sz w:val="24"/>
          <w:szCs w:val="24"/>
        </w:rPr>
        <w:t>также защищает от повреждений, катализируя распад свободных радикалов (</w:t>
      </w:r>
      <w:r w:rsidR="00C728A9" w:rsidRPr="006437BD">
        <w:rPr>
          <w:rFonts w:ascii="Times New Roman" w:hAnsi="Times New Roman"/>
          <w:sz w:val="24"/>
          <w:szCs w:val="24"/>
          <w:lang w:val="en-US"/>
        </w:rPr>
        <w:t>H</w:t>
      </w:r>
      <w:r w:rsidR="00C728A9" w:rsidRPr="00021085">
        <w:rPr>
          <w:rFonts w:ascii="Times New Roman" w:hAnsi="Times New Roman"/>
          <w:sz w:val="24"/>
          <w:szCs w:val="24"/>
        </w:rPr>
        <w:t xml:space="preserve"> </w:t>
      </w:r>
      <w:r w:rsidR="00C728A9" w:rsidRPr="006437BD">
        <w:rPr>
          <w:rFonts w:ascii="Times New Roman" w:hAnsi="Times New Roman"/>
          <w:sz w:val="24"/>
          <w:szCs w:val="24"/>
          <w:lang w:val="en-US"/>
        </w:rPr>
        <w:t>O</w:t>
      </w:r>
      <w:r w:rsidR="00C728A9" w:rsidRPr="00021085">
        <w:rPr>
          <w:rFonts w:ascii="Times New Roman" w:hAnsi="Times New Roman"/>
          <w:sz w:val="24"/>
          <w:szCs w:val="24"/>
          <w:vertAlign w:val="subscript"/>
        </w:rPr>
        <w:t>22</w:t>
      </w:r>
      <w:r w:rsidR="00C728A9" w:rsidRPr="00021085">
        <w:rPr>
          <w:rFonts w:ascii="Times New Roman" w:hAnsi="Times New Roman"/>
          <w:sz w:val="24"/>
          <w:szCs w:val="24"/>
        </w:rPr>
        <w:t xml:space="preserve"> + 2</w:t>
      </w:r>
      <w:r w:rsidR="00C728A9" w:rsidRPr="006437BD">
        <w:rPr>
          <w:rFonts w:ascii="Times New Roman" w:hAnsi="Times New Roman"/>
          <w:sz w:val="24"/>
          <w:szCs w:val="24"/>
          <w:lang w:val="en-US"/>
        </w:rPr>
        <w:t>GSH</w:t>
      </w:r>
      <w:r w:rsidR="00C728A9" w:rsidRPr="00021085">
        <w:rPr>
          <w:rFonts w:ascii="Times New Roman" w:hAnsi="Times New Roman"/>
          <w:sz w:val="24"/>
          <w:szCs w:val="24"/>
        </w:rPr>
        <w:t xml:space="preserve"> </w:t>
      </w:r>
      <w:r w:rsidR="00C728A9" w:rsidRPr="00021085">
        <w:rPr>
          <w:rFonts w:ascii="Times New Roman" w:eastAsia="MS Gothic" w:hAnsi="Times New Roman" w:hint="eastAsia"/>
          <w:sz w:val="24"/>
          <w:szCs w:val="24"/>
        </w:rPr>
        <w:t>➙</w:t>
      </w:r>
      <w:r w:rsidR="00C728A9" w:rsidRPr="00021085">
        <w:rPr>
          <w:rFonts w:ascii="Times New Roman" w:eastAsia="MS Gothic" w:hAnsi="Times New Roman" w:hint="eastAsia"/>
          <w:sz w:val="24"/>
          <w:szCs w:val="24"/>
        </w:rPr>
        <w:t xml:space="preserve"> </w:t>
      </w:r>
      <w:r w:rsidR="00C728A9" w:rsidRPr="006437BD">
        <w:rPr>
          <w:rFonts w:ascii="Times New Roman" w:hAnsi="Times New Roman"/>
          <w:sz w:val="24"/>
          <w:szCs w:val="24"/>
          <w:lang w:val="en-US"/>
        </w:rPr>
        <w:t>GSSG</w:t>
      </w:r>
      <w:r w:rsidR="00C728A9" w:rsidRPr="00021085">
        <w:rPr>
          <w:rFonts w:ascii="Times New Roman" w:hAnsi="Times New Roman"/>
          <w:sz w:val="24"/>
          <w:szCs w:val="24"/>
        </w:rPr>
        <w:t xml:space="preserve"> [гомодимер глутатиона] + 2</w:t>
      </w:r>
      <w:r w:rsidR="00C728A9" w:rsidRPr="006437BD">
        <w:rPr>
          <w:rFonts w:ascii="Times New Roman" w:hAnsi="Times New Roman"/>
          <w:sz w:val="24"/>
          <w:szCs w:val="24"/>
          <w:lang w:val="en-US"/>
        </w:rPr>
        <w:t>H</w:t>
      </w:r>
      <w:r w:rsidR="00C728A9" w:rsidRPr="00021085">
        <w:rPr>
          <w:rFonts w:ascii="Times New Roman" w:hAnsi="Times New Roman"/>
          <w:sz w:val="24"/>
          <w:szCs w:val="24"/>
          <w:vertAlign w:val="subscript"/>
        </w:rPr>
        <w:t>2</w:t>
      </w:r>
      <w:r w:rsidR="00C728A9" w:rsidRPr="00021085">
        <w:rPr>
          <w:rFonts w:ascii="Times New Roman" w:hAnsi="Times New Roman"/>
          <w:sz w:val="24"/>
          <w:szCs w:val="24"/>
        </w:rPr>
        <w:t xml:space="preserve"> </w:t>
      </w:r>
      <w:r w:rsidR="00C728A9" w:rsidRPr="006437BD">
        <w:rPr>
          <w:rFonts w:ascii="Times New Roman" w:hAnsi="Times New Roman"/>
          <w:sz w:val="24"/>
          <w:szCs w:val="24"/>
          <w:lang w:val="en-US"/>
        </w:rPr>
        <w:t>O</w:t>
      </w:r>
      <w:r w:rsidR="00C728A9" w:rsidRPr="00021085">
        <w:rPr>
          <w:rFonts w:ascii="Times New Roman" w:hAnsi="Times New Roman"/>
          <w:sz w:val="24"/>
          <w:szCs w:val="24"/>
        </w:rPr>
        <w:t>, или 2</w:t>
      </w:r>
      <w:r w:rsidR="00C728A9" w:rsidRPr="006437BD">
        <w:rPr>
          <w:rFonts w:ascii="Times New Roman" w:hAnsi="Times New Roman"/>
          <w:sz w:val="24"/>
          <w:szCs w:val="24"/>
          <w:lang w:val="en-US"/>
        </w:rPr>
        <w:t>OH</w:t>
      </w:r>
      <w:r w:rsidR="00C728A9" w:rsidRPr="00021085">
        <w:rPr>
          <w:rFonts w:ascii="Times New Roman" w:hAnsi="Times New Roman"/>
          <w:sz w:val="24"/>
          <w:szCs w:val="24"/>
        </w:rPr>
        <w:t xml:space="preserve"> + 2</w:t>
      </w:r>
      <w:r w:rsidR="00C728A9" w:rsidRPr="006437BD">
        <w:rPr>
          <w:rFonts w:ascii="Times New Roman" w:hAnsi="Times New Roman"/>
          <w:sz w:val="24"/>
          <w:szCs w:val="24"/>
          <w:lang w:val="en-US"/>
        </w:rPr>
        <w:t>GSH</w:t>
      </w:r>
      <w:r w:rsidR="00C728A9" w:rsidRPr="00021085">
        <w:rPr>
          <w:rFonts w:ascii="Times New Roman" w:hAnsi="Times New Roman"/>
          <w:sz w:val="24"/>
          <w:szCs w:val="24"/>
        </w:rPr>
        <w:t xml:space="preserve"> </w:t>
      </w:r>
      <w:r w:rsidR="00C728A9" w:rsidRPr="00021085">
        <w:rPr>
          <w:rFonts w:ascii="Times New Roman" w:eastAsia="MS Gothic" w:hAnsi="Times New Roman" w:hint="eastAsia"/>
          <w:sz w:val="24"/>
          <w:szCs w:val="24"/>
        </w:rPr>
        <w:t>➙</w:t>
      </w:r>
      <w:r w:rsidR="00C728A9" w:rsidRPr="00021085">
        <w:rPr>
          <w:rFonts w:ascii="Times New Roman" w:eastAsia="MS Gothic" w:hAnsi="Times New Roman" w:hint="eastAsia"/>
          <w:sz w:val="24"/>
          <w:szCs w:val="24"/>
        </w:rPr>
        <w:t xml:space="preserve"> </w:t>
      </w:r>
      <w:r w:rsidR="00C728A9" w:rsidRPr="006437BD">
        <w:rPr>
          <w:rFonts w:ascii="Times New Roman" w:hAnsi="Times New Roman"/>
          <w:sz w:val="24"/>
          <w:szCs w:val="24"/>
          <w:lang w:val="en-US"/>
        </w:rPr>
        <w:t>GSSG</w:t>
      </w:r>
      <w:r w:rsidR="00C728A9" w:rsidRPr="00021085">
        <w:rPr>
          <w:rFonts w:ascii="Times New Roman" w:hAnsi="Times New Roman"/>
          <w:sz w:val="24"/>
          <w:szCs w:val="24"/>
        </w:rPr>
        <w:t xml:space="preserve"> + 2</w:t>
      </w:r>
      <w:r w:rsidR="00C728A9" w:rsidRPr="006437BD">
        <w:rPr>
          <w:rFonts w:ascii="Times New Roman" w:hAnsi="Times New Roman"/>
          <w:sz w:val="24"/>
          <w:szCs w:val="24"/>
          <w:lang w:val="en-US"/>
        </w:rPr>
        <w:t>H</w:t>
      </w:r>
      <w:r w:rsidR="00C728A9" w:rsidRPr="00021085">
        <w:rPr>
          <w:rFonts w:ascii="Times New Roman" w:hAnsi="Times New Roman"/>
          <w:sz w:val="24"/>
          <w:szCs w:val="24"/>
          <w:vertAlign w:val="subscript"/>
        </w:rPr>
        <w:t>2</w:t>
      </w:r>
      <w:r w:rsidRPr="00021085">
        <w:rPr>
          <w:rFonts w:ascii="Times New Roman" w:hAnsi="Times New Roman"/>
          <w:sz w:val="24"/>
          <w:szCs w:val="24"/>
        </w:rPr>
        <w:t xml:space="preserve"> </w:t>
      </w:r>
      <w:r>
        <w:rPr>
          <w:rFonts w:ascii="Times New Roman" w:hAnsi="Times New Roman"/>
          <w:sz w:val="24"/>
          <w:szCs w:val="24"/>
          <w:lang w:val="en-US"/>
        </w:rPr>
        <w:t>O</w:t>
      </w:r>
      <w:r w:rsidRPr="00021085">
        <w:rPr>
          <w:rFonts w:ascii="Times New Roman" w:hAnsi="Times New Roman"/>
          <w:sz w:val="24"/>
          <w:szCs w:val="24"/>
        </w:rPr>
        <w:t xml:space="preserve">). </w:t>
      </w:r>
      <w:r w:rsidR="00C728A9" w:rsidRPr="00021085">
        <w:rPr>
          <w:rFonts w:ascii="Times New Roman" w:hAnsi="Times New Roman"/>
          <w:sz w:val="24"/>
          <w:szCs w:val="24"/>
        </w:rPr>
        <w:t>Внутриклеточное соотношение окисленного глутатиона (</w:t>
      </w:r>
      <w:r w:rsidR="00C728A9" w:rsidRPr="006437BD">
        <w:rPr>
          <w:rFonts w:ascii="Times New Roman" w:hAnsi="Times New Roman"/>
          <w:sz w:val="24"/>
          <w:szCs w:val="24"/>
          <w:lang w:val="en-US"/>
        </w:rPr>
        <w:t>GSSG</w:t>
      </w:r>
      <w:r w:rsidR="00C728A9" w:rsidRPr="00021085">
        <w:rPr>
          <w:rFonts w:ascii="Times New Roman" w:hAnsi="Times New Roman"/>
          <w:sz w:val="24"/>
          <w:szCs w:val="24"/>
        </w:rPr>
        <w:t xml:space="preserve">) и </w:t>
      </w:r>
      <w:r w:rsidR="00C728A9" w:rsidRPr="00021085">
        <w:rPr>
          <w:rFonts w:ascii="Times New Roman" w:hAnsi="Times New Roman"/>
          <w:sz w:val="24"/>
          <w:szCs w:val="24"/>
        </w:rPr>
        <w:lastRenderedPageBreak/>
        <w:t>восстановленного глутатиона (</w:t>
      </w:r>
      <w:r w:rsidR="00C728A9" w:rsidRPr="006437BD">
        <w:rPr>
          <w:rFonts w:ascii="Times New Roman" w:hAnsi="Times New Roman"/>
          <w:sz w:val="24"/>
          <w:szCs w:val="24"/>
          <w:lang w:val="en-US"/>
        </w:rPr>
        <w:t>GSH</w:t>
      </w:r>
      <w:r w:rsidR="00C728A9" w:rsidRPr="00021085">
        <w:rPr>
          <w:rFonts w:ascii="Times New Roman" w:hAnsi="Times New Roman"/>
          <w:sz w:val="24"/>
          <w:szCs w:val="24"/>
        </w:rPr>
        <w:t xml:space="preserve">) отражает окислительное состояние клетки и является важным показателем </w:t>
      </w:r>
      <w:r w:rsidRPr="00021085">
        <w:rPr>
          <w:rFonts w:ascii="Times New Roman" w:hAnsi="Times New Roman"/>
          <w:sz w:val="24"/>
          <w:szCs w:val="24"/>
        </w:rPr>
        <w:t xml:space="preserve">способности клетки к детоксикации </w:t>
      </w:r>
      <w:r>
        <w:rPr>
          <w:rFonts w:ascii="Times New Roman" w:hAnsi="Times New Roman"/>
          <w:sz w:val="24"/>
          <w:szCs w:val="24"/>
          <w:lang w:val="en-US"/>
        </w:rPr>
        <w:t>ROS</w:t>
      </w:r>
      <w:r w:rsidRPr="00021085">
        <w:rPr>
          <w:rFonts w:ascii="Times New Roman" w:hAnsi="Times New Roman"/>
          <w:sz w:val="24"/>
          <w:szCs w:val="24"/>
        </w:rPr>
        <w:t>.</w:t>
      </w:r>
    </w:p>
    <w:p w14:paraId="1DE3C378" w14:textId="77777777" w:rsidR="006C4EF9" w:rsidRPr="00021085" w:rsidRDefault="00C728A9">
      <w:pPr>
        <w:spacing w:after="0"/>
        <w:ind w:firstLine="708"/>
        <w:rPr>
          <w:rFonts w:ascii="Times New Roman" w:hAnsi="Times New Roman"/>
          <w:b/>
          <w:sz w:val="24"/>
          <w:szCs w:val="24"/>
        </w:rPr>
      </w:pPr>
      <w:r w:rsidRPr="00021085">
        <w:rPr>
          <w:rFonts w:ascii="Times New Roman" w:hAnsi="Times New Roman"/>
          <w:b/>
          <w:sz w:val="24"/>
          <w:szCs w:val="24"/>
        </w:rPr>
        <w:t xml:space="preserve">Патологические </w:t>
      </w:r>
      <w:r w:rsidR="002E0EB7" w:rsidRPr="00021085">
        <w:rPr>
          <w:rFonts w:ascii="Times New Roman" w:hAnsi="Times New Roman"/>
          <w:b/>
          <w:sz w:val="24"/>
          <w:szCs w:val="24"/>
        </w:rPr>
        <w:t xml:space="preserve">эффекты свободных </w:t>
      </w:r>
      <w:r w:rsidR="009572C9" w:rsidRPr="00021085">
        <w:rPr>
          <w:rFonts w:ascii="Times New Roman" w:hAnsi="Times New Roman"/>
          <w:b/>
          <w:sz w:val="24"/>
          <w:szCs w:val="24"/>
        </w:rPr>
        <w:t>радикалов</w:t>
      </w:r>
    </w:p>
    <w:p w14:paraId="45CE8CF6"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Эффекты </w:t>
      </w:r>
      <w:r w:rsidRPr="006437BD">
        <w:rPr>
          <w:rFonts w:ascii="Times New Roman" w:hAnsi="Times New Roman"/>
          <w:sz w:val="24"/>
          <w:szCs w:val="24"/>
          <w:lang w:val="en-US"/>
        </w:rPr>
        <w:t>ROS</w:t>
      </w:r>
      <w:r w:rsidRPr="00021085">
        <w:rPr>
          <w:rFonts w:ascii="Times New Roman" w:hAnsi="Times New Roman"/>
          <w:sz w:val="24"/>
          <w:szCs w:val="24"/>
        </w:rPr>
        <w:t xml:space="preserve"> и других свободных радикалов весьма обширны, но три реакции имеют особое значение </w:t>
      </w:r>
      <w:r w:rsidR="008675F1" w:rsidRPr="00021085">
        <w:rPr>
          <w:rFonts w:ascii="Times New Roman" w:hAnsi="Times New Roman"/>
          <w:sz w:val="24"/>
          <w:szCs w:val="24"/>
        </w:rPr>
        <w:t xml:space="preserve">[рис. 6]: </w:t>
      </w:r>
    </w:p>
    <w:p w14:paraId="2002A651" w14:textId="77777777" w:rsidR="006C4EF9" w:rsidRPr="00021085" w:rsidRDefault="00C728A9">
      <w:pPr>
        <w:spacing w:after="0"/>
        <w:jc w:val="both"/>
        <w:rPr>
          <w:rFonts w:ascii="Times New Roman" w:hAnsi="Times New Roman"/>
          <w:sz w:val="24"/>
          <w:szCs w:val="24"/>
        </w:rPr>
      </w:pPr>
      <w:r w:rsidRPr="00021085">
        <w:rPr>
          <w:rFonts w:ascii="Times New Roman" w:hAnsi="Times New Roman"/>
          <w:i/>
          <w:sz w:val="24"/>
          <w:szCs w:val="24"/>
        </w:rPr>
        <w:t>- Перекисное окисление липидов в мембранах</w:t>
      </w:r>
      <w:r w:rsidRPr="00021085">
        <w:rPr>
          <w:rFonts w:ascii="Times New Roman" w:hAnsi="Times New Roman"/>
          <w:sz w:val="24"/>
          <w:szCs w:val="24"/>
        </w:rPr>
        <w:t xml:space="preserve">. В присутствии </w:t>
      </w:r>
      <w:r w:rsidRPr="006437BD">
        <w:rPr>
          <w:rFonts w:ascii="Times New Roman" w:hAnsi="Times New Roman"/>
          <w:sz w:val="24"/>
          <w:szCs w:val="24"/>
          <w:lang w:val="en-US"/>
        </w:rPr>
        <w:t>O</w:t>
      </w:r>
      <w:r w:rsidRPr="00021085">
        <w:rPr>
          <w:rFonts w:ascii="Times New Roman" w:hAnsi="Times New Roman"/>
          <w:sz w:val="24"/>
          <w:szCs w:val="24"/>
          <w:vertAlign w:val="subscript"/>
        </w:rPr>
        <w:t>2</w:t>
      </w:r>
      <w:r w:rsidRPr="00021085">
        <w:rPr>
          <w:rFonts w:ascii="Times New Roman" w:hAnsi="Times New Roman"/>
          <w:sz w:val="24"/>
          <w:szCs w:val="24"/>
        </w:rPr>
        <w:t xml:space="preserve"> свободные радикалы могут вызывать перекисное окисление липидов в плазме крови и органеллярных мембранах. Окислительное повреждение начинается, когда двойные связи в ненасыщенных жирных кислотах мембранных липидов подвергаются атаке </w:t>
      </w:r>
      <w:r w:rsidRPr="006437BD">
        <w:rPr>
          <w:rFonts w:ascii="Times New Roman" w:hAnsi="Times New Roman"/>
          <w:sz w:val="24"/>
          <w:szCs w:val="24"/>
          <w:lang w:val="en-US"/>
        </w:rPr>
        <w:t>O</w:t>
      </w:r>
      <w:r w:rsidRPr="00021085">
        <w:rPr>
          <w:rFonts w:ascii="Times New Roman" w:hAnsi="Times New Roman"/>
          <w:sz w:val="24"/>
          <w:szCs w:val="24"/>
          <w:vertAlign w:val="subscript"/>
        </w:rPr>
        <w:t>2</w:t>
      </w:r>
      <w:r w:rsidR="00C02580" w:rsidRPr="00021085">
        <w:rPr>
          <w:rFonts w:ascii="Times New Roman" w:hAnsi="Times New Roman"/>
          <w:sz w:val="24"/>
          <w:szCs w:val="24"/>
        </w:rPr>
        <w:t xml:space="preserve"> -производных свободных радикалов, </w:t>
      </w:r>
      <w:r w:rsidR="0061350E" w:rsidRPr="00021085">
        <w:rPr>
          <w:rFonts w:ascii="Times New Roman" w:hAnsi="Times New Roman"/>
          <w:sz w:val="24"/>
          <w:szCs w:val="24"/>
        </w:rPr>
        <w:t xml:space="preserve">особенно </w:t>
      </w:r>
      <w:r w:rsidRPr="006437BD">
        <w:rPr>
          <w:rFonts w:ascii="Times New Roman" w:hAnsi="Times New Roman"/>
          <w:sz w:val="24"/>
          <w:szCs w:val="24"/>
          <w:lang w:val="en-US"/>
        </w:rPr>
        <w:t>OH</w:t>
      </w:r>
      <w:r w:rsidR="0061350E" w:rsidRPr="00021085">
        <w:rPr>
          <w:rFonts w:ascii="Times New Roman" w:hAnsi="Times New Roman"/>
          <w:sz w:val="24"/>
          <w:szCs w:val="24"/>
          <w:vertAlign w:val="superscript"/>
        </w:rPr>
        <w:t>-</w:t>
      </w:r>
      <w:r w:rsidRPr="00021085">
        <w:rPr>
          <w:rFonts w:ascii="Times New Roman" w:hAnsi="Times New Roman"/>
          <w:sz w:val="24"/>
          <w:szCs w:val="24"/>
        </w:rPr>
        <w:t xml:space="preserve"> . В результате взаимодействия свободных радикалов с липидами образуются пероксиды, которые сами по себе нестабильны и реактивны, и начинается автокаталитическая цепная реакция (так называемое размножение), которая может привести к обширному повреждению мембраны.</w:t>
      </w:r>
    </w:p>
    <w:p w14:paraId="20B328F3"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Самым агрессивным считается гидроксильный радикал </w:t>
      </w:r>
      <w:r w:rsidRPr="00477076">
        <w:rPr>
          <w:rFonts w:ascii="Times New Roman" w:hAnsi="Times New Roman"/>
          <w:sz w:val="24"/>
          <w:szCs w:val="24"/>
          <w:lang w:val="en-US"/>
        </w:rPr>
        <w:t>OH</w:t>
      </w:r>
      <w:r w:rsidRPr="00021085">
        <w:rPr>
          <w:rFonts w:ascii="Times New Roman" w:hAnsi="Times New Roman"/>
          <w:sz w:val="24"/>
          <w:szCs w:val="24"/>
        </w:rPr>
        <w:t xml:space="preserve">¯. Будучи очень маленьким, он проникает в липидный бислой, где перекисляет полиненасыщенные жирные кислоты из состава мембраны, содержащие двойную связь углерода. Под действием гидроксильного радикала происходит первая реакция - отщепление одного протона липида (ЛГ) (точнее АГПН - полиненасыщенных жирных кислот) с водой и образование </w:t>
      </w:r>
      <w:r w:rsidRPr="00021085">
        <w:rPr>
          <w:rFonts w:ascii="Times New Roman" w:hAnsi="Times New Roman"/>
          <w:i/>
          <w:sz w:val="24"/>
          <w:szCs w:val="24"/>
        </w:rPr>
        <w:t>липидного радикала</w:t>
      </w:r>
      <w:r w:rsidRPr="00021085">
        <w:rPr>
          <w:rFonts w:ascii="Times New Roman" w:hAnsi="Times New Roman"/>
          <w:sz w:val="24"/>
          <w:szCs w:val="24"/>
        </w:rPr>
        <w:t xml:space="preserve">, обозначаемого как </w:t>
      </w:r>
      <w:r w:rsidRPr="00477076">
        <w:rPr>
          <w:rFonts w:ascii="Times New Roman" w:hAnsi="Times New Roman"/>
          <w:sz w:val="24"/>
          <w:szCs w:val="24"/>
          <w:lang w:val="en-US"/>
        </w:rPr>
        <w:t>L</w:t>
      </w:r>
      <w:r w:rsidRPr="00021085">
        <w:rPr>
          <w:rFonts w:ascii="Times New Roman" w:hAnsi="Times New Roman"/>
          <w:sz w:val="24"/>
          <w:szCs w:val="24"/>
        </w:rPr>
        <w:t>¯:</w:t>
      </w:r>
    </w:p>
    <w:p w14:paraId="1436BC9C"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 xml:space="preserve">                    1) </w:t>
      </w:r>
      <w:r w:rsidRPr="00477076">
        <w:rPr>
          <w:rFonts w:ascii="Times New Roman" w:hAnsi="Times New Roman"/>
          <w:sz w:val="24"/>
          <w:szCs w:val="24"/>
          <w:lang w:val="en-US"/>
        </w:rPr>
        <w:t>OH</w:t>
      </w:r>
      <w:r w:rsidRPr="00021085">
        <w:rPr>
          <w:rFonts w:ascii="Times New Roman" w:hAnsi="Times New Roman"/>
          <w:sz w:val="24"/>
          <w:szCs w:val="24"/>
        </w:rPr>
        <w:t>¯ +</w:t>
      </w:r>
      <w:r w:rsidRPr="00477076">
        <w:rPr>
          <w:rFonts w:ascii="Times New Roman" w:hAnsi="Times New Roman"/>
          <w:sz w:val="24"/>
          <w:szCs w:val="24"/>
          <w:lang w:val="en-US"/>
        </w:rPr>
        <w:t>LH</w:t>
      </w:r>
      <w:r w:rsidRPr="00021085">
        <w:rPr>
          <w:rFonts w:ascii="Times New Roman" w:hAnsi="Times New Roman"/>
          <w:sz w:val="24"/>
          <w:szCs w:val="24"/>
        </w:rPr>
        <w:t xml:space="preserve"> = </w:t>
      </w:r>
      <w:r w:rsidRPr="00477076">
        <w:rPr>
          <w:rFonts w:ascii="Times New Roman" w:hAnsi="Times New Roman"/>
          <w:sz w:val="24"/>
          <w:szCs w:val="24"/>
          <w:lang w:val="en-US"/>
        </w:rPr>
        <w:t>H</w:t>
      </w:r>
      <w:r w:rsidRPr="00021085">
        <w:rPr>
          <w:rFonts w:ascii="Times New Roman" w:hAnsi="Times New Roman"/>
          <w:sz w:val="24"/>
          <w:szCs w:val="24"/>
          <w:vertAlign w:val="subscript"/>
        </w:rPr>
        <w:t>2</w:t>
      </w:r>
      <w:r w:rsidRPr="00021085">
        <w:rPr>
          <w:rFonts w:ascii="Times New Roman" w:hAnsi="Times New Roman"/>
          <w:sz w:val="24"/>
          <w:szCs w:val="24"/>
        </w:rPr>
        <w:t xml:space="preserve"> </w:t>
      </w:r>
      <w:r w:rsidRPr="00477076">
        <w:rPr>
          <w:rFonts w:ascii="Times New Roman" w:hAnsi="Times New Roman"/>
          <w:sz w:val="24"/>
          <w:szCs w:val="24"/>
          <w:lang w:val="en-US"/>
        </w:rPr>
        <w:t>O</w:t>
      </w:r>
      <w:r w:rsidRPr="00021085">
        <w:rPr>
          <w:rFonts w:ascii="Times New Roman" w:hAnsi="Times New Roman"/>
          <w:sz w:val="24"/>
          <w:szCs w:val="24"/>
        </w:rPr>
        <w:t xml:space="preserve"> + </w:t>
      </w:r>
      <w:r w:rsidRPr="00477076">
        <w:rPr>
          <w:rFonts w:ascii="Times New Roman" w:hAnsi="Times New Roman"/>
          <w:sz w:val="24"/>
          <w:szCs w:val="24"/>
          <w:lang w:val="en-US"/>
        </w:rPr>
        <w:t>L</w:t>
      </w:r>
      <w:r w:rsidRPr="00021085">
        <w:rPr>
          <w:rFonts w:ascii="Times New Roman" w:hAnsi="Times New Roman"/>
          <w:sz w:val="24"/>
          <w:szCs w:val="24"/>
        </w:rPr>
        <w:t>¯</w:t>
      </w:r>
    </w:p>
    <w:p w14:paraId="12EE6758"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 xml:space="preserve">      Липидный радикал, образовавшийся в первой реакции, взаимодействует с растворенным во внутренней среде или внутриклеточно молекулярным кислородом, образуя </w:t>
      </w:r>
      <w:r w:rsidRPr="00477076">
        <w:rPr>
          <w:rFonts w:ascii="Times New Roman" w:hAnsi="Times New Roman"/>
          <w:sz w:val="24"/>
          <w:szCs w:val="24"/>
          <w:lang w:val="en-US"/>
        </w:rPr>
        <w:t>LOO</w:t>
      </w:r>
      <w:r w:rsidRPr="00021085">
        <w:rPr>
          <w:rFonts w:ascii="Times New Roman" w:hAnsi="Times New Roman"/>
          <w:sz w:val="24"/>
          <w:szCs w:val="24"/>
        </w:rPr>
        <w:t xml:space="preserve">¯ - </w:t>
      </w:r>
      <w:r w:rsidRPr="00021085">
        <w:rPr>
          <w:rFonts w:ascii="Times New Roman" w:hAnsi="Times New Roman"/>
          <w:i/>
          <w:sz w:val="24"/>
          <w:szCs w:val="24"/>
        </w:rPr>
        <w:t xml:space="preserve">липопероксидный радикал </w:t>
      </w:r>
      <w:r w:rsidRPr="00021085">
        <w:rPr>
          <w:rFonts w:ascii="Times New Roman" w:hAnsi="Times New Roman"/>
          <w:sz w:val="24"/>
          <w:szCs w:val="24"/>
        </w:rPr>
        <w:t>по второй реакции:</w:t>
      </w:r>
    </w:p>
    <w:p w14:paraId="5EFF570F"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 xml:space="preserve">                2) </w:t>
      </w:r>
      <w:r w:rsidRPr="00477076">
        <w:rPr>
          <w:rFonts w:ascii="Times New Roman" w:hAnsi="Times New Roman"/>
          <w:sz w:val="24"/>
          <w:szCs w:val="24"/>
          <w:lang w:val="en-US"/>
        </w:rPr>
        <w:t>L</w:t>
      </w:r>
      <w:r w:rsidRPr="00021085">
        <w:rPr>
          <w:rFonts w:ascii="Times New Roman" w:hAnsi="Times New Roman"/>
          <w:sz w:val="24"/>
          <w:szCs w:val="24"/>
        </w:rPr>
        <w:t xml:space="preserve">¯ + </w:t>
      </w:r>
      <w:r w:rsidRPr="00477076">
        <w:rPr>
          <w:rFonts w:ascii="Times New Roman" w:hAnsi="Times New Roman"/>
          <w:sz w:val="24"/>
          <w:szCs w:val="24"/>
          <w:lang w:val="en-US"/>
        </w:rPr>
        <w:t>O</w:t>
      </w:r>
      <w:r w:rsidRPr="00021085">
        <w:rPr>
          <w:rFonts w:ascii="Times New Roman" w:hAnsi="Times New Roman"/>
          <w:sz w:val="24"/>
          <w:szCs w:val="24"/>
          <w:vertAlign w:val="subscript"/>
        </w:rPr>
        <w:t>2</w:t>
      </w:r>
      <w:r w:rsidRPr="00021085">
        <w:rPr>
          <w:rFonts w:ascii="Times New Roman" w:hAnsi="Times New Roman"/>
          <w:sz w:val="24"/>
          <w:szCs w:val="24"/>
        </w:rPr>
        <w:t xml:space="preserve"> = </w:t>
      </w:r>
      <w:r w:rsidRPr="00477076">
        <w:rPr>
          <w:rFonts w:ascii="Times New Roman" w:hAnsi="Times New Roman"/>
          <w:sz w:val="24"/>
          <w:szCs w:val="24"/>
          <w:lang w:val="en-US"/>
        </w:rPr>
        <w:t>LOO</w:t>
      </w:r>
      <w:r w:rsidRPr="00021085">
        <w:rPr>
          <w:rFonts w:ascii="Times New Roman" w:hAnsi="Times New Roman"/>
          <w:sz w:val="24"/>
          <w:szCs w:val="24"/>
        </w:rPr>
        <w:t>¯.</w:t>
      </w:r>
    </w:p>
    <w:p w14:paraId="04BBCE38"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 xml:space="preserve">      Липопероксидный радикал взаимодействует с новой молекулой липида </w:t>
      </w:r>
      <w:r w:rsidRPr="00477076">
        <w:rPr>
          <w:rFonts w:ascii="Times New Roman" w:hAnsi="Times New Roman"/>
          <w:sz w:val="24"/>
          <w:szCs w:val="24"/>
          <w:lang w:val="en-US"/>
        </w:rPr>
        <w:t>LH</w:t>
      </w:r>
      <w:r w:rsidRPr="00021085">
        <w:rPr>
          <w:rFonts w:ascii="Times New Roman" w:hAnsi="Times New Roman"/>
          <w:sz w:val="24"/>
          <w:szCs w:val="24"/>
        </w:rPr>
        <w:t xml:space="preserve">, образуя два новых радикала: </w:t>
      </w:r>
      <w:r w:rsidRPr="00021085">
        <w:rPr>
          <w:rFonts w:ascii="Times New Roman" w:hAnsi="Times New Roman"/>
          <w:i/>
          <w:sz w:val="24"/>
          <w:szCs w:val="24"/>
        </w:rPr>
        <w:t xml:space="preserve">гидропероксидный радикал </w:t>
      </w:r>
      <w:r w:rsidRPr="00477076">
        <w:rPr>
          <w:rFonts w:ascii="Times New Roman" w:hAnsi="Times New Roman"/>
          <w:sz w:val="24"/>
          <w:szCs w:val="24"/>
          <w:lang w:val="en-US"/>
        </w:rPr>
        <w:t>LOOH</w:t>
      </w:r>
      <w:r w:rsidRPr="00021085">
        <w:rPr>
          <w:rFonts w:ascii="Times New Roman" w:hAnsi="Times New Roman"/>
          <w:sz w:val="24"/>
          <w:szCs w:val="24"/>
        </w:rPr>
        <w:t xml:space="preserve"> и липидный радикал </w:t>
      </w:r>
      <w:r w:rsidRPr="00477076">
        <w:rPr>
          <w:rFonts w:ascii="Times New Roman" w:hAnsi="Times New Roman"/>
          <w:sz w:val="24"/>
          <w:szCs w:val="24"/>
          <w:lang w:val="en-US"/>
        </w:rPr>
        <w:t>L</w:t>
      </w:r>
      <w:r w:rsidRPr="00021085">
        <w:rPr>
          <w:rFonts w:ascii="Times New Roman" w:hAnsi="Times New Roman"/>
          <w:sz w:val="24"/>
          <w:szCs w:val="24"/>
        </w:rPr>
        <w:t>¯ (третья реакция):</w:t>
      </w:r>
    </w:p>
    <w:p w14:paraId="33E2DFCF"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 xml:space="preserve">             3) </w:t>
      </w:r>
      <w:r w:rsidRPr="00477076">
        <w:rPr>
          <w:rFonts w:ascii="Times New Roman" w:hAnsi="Times New Roman"/>
          <w:sz w:val="24"/>
          <w:szCs w:val="24"/>
          <w:lang w:val="en-US"/>
        </w:rPr>
        <w:t>LOO</w:t>
      </w:r>
      <w:r w:rsidRPr="00021085">
        <w:rPr>
          <w:rFonts w:ascii="Times New Roman" w:hAnsi="Times New Roman"/>
          <w:sz w:val="24"/>
          <w:szCs w:val="24"/>
        </w:rPr>
        <w:t>¯ +</w:t>
      </w:r>
      <w:r w:rsidRPr="00477076">
        <w:rPr>
          <w:rFonts w:ascii="Times New Roman" w:hAnsi="Times New Roman"/>
          <w:sz w:val="24"/>
          <w:szCs w:val="24"/>
          <w:lang w:val="en-US"/>
        </w:rPr>
        <w:t>LH</w:t>
      </w:r>
      <w:r w:rsidRPr="00021085">
        <w:rPr>
          <w:rFonts w:ascii="Times New Roman" w:hAnsi="Times New Roman"/>
          <w:sz w:val="24"/>
          <w:szCs w:val="24"/>
        </w:rPr>
        <w:t xml:space="preserve"> = </w:t>
      </w:r>
      <w:r w:rsidRPr="00477076">
        <w:rPr>
          <w:rFonts w:ascii="Times New Roman" w:hAnsi="Times New Roman"/>
          <w:sz w:val="24"/>
          <w:szCs w:val="24"/>
          <w:lang w:val="en-US"/>
        </w:rPr>
        <w:t>LOOH</w:t>
      </w:r>
      <w:r w:rsidRPr="00021085">
        <w:rPr>
          <w:rFonts w:ascii="Times New Roman" w:hAnsi="Times New Roman"/>
          <w:sz w:val="24"/>
          <w:szCs w:val="24"/>
        </w:rPr>
        <w:t xml:space="preserve"> + </w:t>
      </w:r>
      <w:r w:rsidRPr="00477076">
        <w:rPr>
          <w:rFonts w:ascii="Times New Roman" w:hAnsi="Times New Roman"/>
          <w:sz w:val="24"/>
          <w:szCs w:val="24"/>
          <w:lang w:val="en-US"/>
        </w:rPr>
        <w:t>L</w:t>
      </w:r>
      <w:r w:rsidRPr="00021085">
        <w:rPr>
          <w:rFonts w:ascii="Times New Roman" w:hAnsi="Times New Roman"/>
          <w:sz w:val="24"/>
          <w:szCs w:val="24"/>
        </w:rPr>
        <w:t>¯.</w:t>
      </w:r>
    </w:p>
    <w:p w14:paraId="21B0DB26"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 xml:space="preserve">      Таким образом, реакция становится автокаталитической, образуя длинную цепь, затрагивающую большее количество молекул липидов. В результате этой реакции образуются три новых радикала: липидный радикал, липопероксидный радикал и гидропероксидный радикал.</w:t>
      </w:r>
    </w:p>
    <w:p w14:paraId="18D3F735"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 xml:space="preserve">      В некоторых условиях автокаталитическая цепь </w:t>
      </w:r>
      <w:r w:rsidR="0061350E" w:rsidRPr="00021085">
        <w:rPr>
          <w:rFonts w:ascii="Times New Roman" w:hAnsi="Times New Roman"/>
          <w:sz w:val="24"/>
          <w:szCs w:val="24"/>
        </w:rPr>
        <w:t xml:space="preserve">может давать ответвления в зависимости от </w:t>
      </w:r>
      <w:r w:rsidRPr="00021085">
        <w:rPr>
          <w:rFonts w:ascii="Times New Roman" w:hAnsi="Times New Roman"/>
          <w:sz w:val="24"/>
          <w:szCs w:val="24"/>
        </w:rPr>
        <w:t>реакции:</w:t>
      </w:r>
    </w:p>
    <w:p w14:paraId="16BF5ACA" w14:textId="77777777" w:rsidR="006C4EF9" w:rsidRDefault="00C728A9">
      <w:pPr>
        <w:spacing w:after="0"/>
        <w:jc w:val="both"/>
        <w:rPr>
          <w:rFonts w:ascii="Times New Roman" w:hAnsi="Times New Roman"/>
          <w:sz w:val="24"/>
          <w:szCs w:val="24"/>
          <w:lang w:val="en-US"/>
        </w:rPr>
      </w:pPr>
      <w:r w:rsidRPr="00021085">
        <w:rPr>
          <w:rFonts w:ascii="Times New Roman" w:hAnsi="Times New Roman"/>
          <w:sz w:val="24"/>
          <w:szCs w:val="24"/>
        </w:rPr>
        <w:t xml:space="preserve">          </w:t>
      </w:r>
      <w:r w:rsidRPr="00477076">
        <w:rPr>
          <w:rFonts w:ascii="Times New Roman" w:hAnsi="Times New Roman"/>
          <w:sz w:val="24"/>
          <w:szCs w:val="24"/>
          <w:lang w:val="en-US"/>
        </w:rPr>
        <w:t>4) LOOH + Fe²+ = Fe³+ + OH¯ + LO¯; LO¯ + LH = LOOH + L¯.</w:t>
      </w:r>
    </w:p>
    <w:p w14:paraId="460AA324"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Липидный радикал </w:t>
      </w:r>
      <w:r w:rsidRPr="00477076">
        <w:rPr>
          <w:rFonts w:ascii="Times New Roman" w:hAnsi="Times New Roman"/>
          <w:sz w:val="24"/>
          <w:szCs w:val="24"/>
          <w:lang w:val="en-US"/>
        </w:rPr>
        <w:t>L</w:t>
      </w:r>
      <w:r w:rsidRPr="00021085">
        <w:rPr>
          <w:rFonts w:ascii="Times New Roman" w:hAnsi="Times New Roman"/>
          <w:sz w:val="24"/>
          <w:szCs w:val="24"/>
        </w:rPr>
        <w:t>¯, который может инициировать новую цепь и т.д.</w:t>
      </w:r>
    </w:p>
    <w:p w14:paraId="212178EB" w14:textId="77777777" w:rsidR="00CB3BBD" w:rsidRPr="00021085" w:rsidRDefault="00CB3BBD" w:rsidP="009572C9">
      <w:pPr>
        <w:spacing w:after="0"/>
        <w:ind w:firstLine="708"/>
        <w:jc w:val="both"/>
        <w:rPr>
          <w:rFonts w:ascii="Times New Roman" w:hAnsi="Times New Roman"/>
          <w:sz w:val="24"/>
          <w:szCs w:val="24"/>
        </w:rPr>
      </w:pPr>
    </w:p>
    <w:p w14:paraId="1C2884DF" w14:textId="77777777" w:rsidR="006C4EF9" w:rsidRPr="00021085" w:rsidRDefault="00C02580">
      <w:pPr>
        <w:spacing w:after="0"/>
        <w:jc w:val="both"/>
        <w:rPr>
          <w:rFonts w:ascii="Times New Roman" w:hAnsi="Times New Roman"/>
          <w:sz w:val="24"/>
          <w:szCs w:val="24"/>
        </w:rPr>
      </w:pPr>
      <w:r w:rsidRPr="00021085">
        <w:rPr>
          <w:rFonts w:ascii="Times New Roman" w:hAnsi="Times New Roman"/>
          <w:sz w:val="24"/>
          <w:szCs w:val="24"/>
        </w:rPr>
        <w:tab/>
      </w:r>
      <w:r w:rsidR="00C728A9" w:rsidRPr="00021085">
        <w:rPr>
          <w:rFonts w:ascii="Times New Roman" w:hAnsi="Times New Roman"/>
          <w:i/>
          <w:sz w:val="24"/>
          <w:szCs w:val="24"/>
        </w:rPr>
        <w:t xml:space="preserve"> - Окислительная модификация белков</w:t>
      </w:r>
      <w:r w:rsidR="00C728A9" w:rsidRPr="00021085">
        <w:rPr>
          <w:rFonts w:ascii="Times New Roman" w:hAnsi="Times New Roman"/>
          <w:sz w:val="24"/>
          <w:szCs w:val="24"/>
        </w:rPr>
        <w:t>. Свободные радикалы способствуют окислению боковых цепей аминокислот, образованию белок-белковых перекрестных связей (например, дисульфидных) и окислению белковой основы. Окислительная модификация белков может повреждать активные участки ферментов, нарушать конформацию структурных белков и усиливать протеасомную деградацию развернутых или неправильно сформованных белков, вызывая хаос во всей клетке.</w:t>
      </w:r>
    </w:p>
    <w:p w14:paraId="597E2D03" w14:textId="77777777" w:rsidR="006C4EF9" w:rsidRPr="00021085" w:rsidRDefault="00C728A9">
      <w:pPr>
        <w:spacing w:after="0"/>
        <w:jc w:val="both"/>
        <w:rPr>
          <w:rFonts w:ascii="Times New Roman" w:hAnsi="Times New Roman"/>
          <w:sz w:val="24"/>
          <w:szCs w:val="24"/>
        </w:rPr>
      </w:pPr>
      <w:r w:rsidRPr="00021085">
        <w:rPr>
          <w:rFonts w:ascii="Times New Roman" w:hAnsi="Times New Roman"/>
          <w:i/>
          <w:sz w:val="24"/>
          <w:szCs w:val="24"/>
        </w:rPr>
        <w:t>- Повреждения в ДНК</w:t>
      </w:r>
      <w:r w:rsidRPr="00021085">
        <w:rPr>
          <w:rFonts w:ascii="Times New Roman" w:hAnsi="Times New Roman"/>
          <w:sz w:val="24"/>
          <w:szCs w:val="24"/>
        </w:rPr>
        <w:t xml:space="preserve">. Свободные радикалы способны вызывать одно- и двунитевые разрывы в ДНК, сшивание нитей ДНК и образование аддуктов. Окислительное повреждение ДНК связано со старением клеток (об этом речь пойдет далее в этой главе) и злокачественной </w:t>
      </w:r>
      <w:r w:rsidR="00C02580" w:rsidRPr="00021085">
        <w:rPr>
          <w:rFonts w:ascii="Times New Roman" w:hAnsi="Times New Roman"/>
          <w:sz w:val="24"/>
          <w:szCs w:val="24"/>
        </w:rPr>
        <w:t>трансформацией клеток.</w:t>
      </w:r>
    </w:p>
    <w:p w14:paraId="5891A94D" w14:textId="77777777" w:rsidR="006C4EF9" w:rsidRPr="00021085" w:rsidRDefault="00C728A9">
      <w:pPr>
        <w:ind w:firstLine="708"/>
        <w:jc w:val="both"/>
        <w:rPr>
          <w:rFonts w:ascii="Times New Roman" w:hAnsi="Times New Roman"/>
          <w:sz w:val="24"/>
          <w:szCs w:val="24"/>
        </w:rPr>
      </w:pPr>
      <w:r w:rsidRPr="00021085">
        <w:rPr>
          <w:rFonts w:ascii="Times New Roman" w:hAnsi="Times New Roman"/>
          <w:sz w:val="24"/>
          <w:szCs w:val="24"/>
        </w:rPr>
        <w:t xml:space="preserve">Традиционно считалось, что свободные радикалы вызывают повреждение и гибель клеток путем некроза, и действительно, производство </w:t>
      </w:r>
      <w:r w:rsidRPr="006437BD">
        <w:rPr>
          <w:rFonts w:ascii="Times New Roman" w:hAnsi="Times New Roman"/>
          <w:sz w:val="24"/>
          <w:szCs w:val="24"/>
          <w:lang w:val="en-US"/>
        </w:rPr>
        <w:t>ROS</w:t>
      </w:r>
      <w:r w:rsidRPr="00021085">
        <w:rPr>
          <w:rFonts w:ascii="Times New Roman" w:hAnsi="Times New Roman"/>
          <w:sz w:val="24"/>
          <w:szCs w:val="24"/>
        </w:rPr>
        <w:t xml:space="preserve"> является частой прелюдией к некрозу. </w:t>
      </w:r>
      <w:r w:rsidRPr="00021085">
        <w:rPr>
          <w:rFonts w:ascii="Times New Roman" w:hAnsi="Times New Roman"/>
          <w:sz w:val="24"/>
          <w:szCs w:val="24"/>
        </w:rPr>
        <w:lastRenderedPageBreak/>
        <w:t xml:space="preserve">Однако теперь стало ясно, что свободные радикалы </w:t>
      </w:r>
      <w:r w:rsidR="00C02580" w:rsidRPr="00021085">
        <w:rPr>
          <w:rFonts w:ascii="Times New Roman" w:hAnsi="Times New Roman"/>
          <w:sz w:val="24"/>
          <w:szCs w:val="24"/>
        </w:rPr>
        <w:t xml:space="preserve">могут вызывать и апоптоз. </w:t>
      </w:r>
      <w:r w:rsidRPr="00021085">
        <w:rPr>
          <w:rFonts w:ascii="Times New Roman" w:hAnsi="Times New Roman"/>
          <w:sz w:val="24"/>
          <w:szCs w:val="24"/>
        </w:rPr>
        <w:t xml:space="preserve">Недавние исследования также выявили роль </w:t>
      </w:r>
      <w:r w:rsidRPr="006437BD">
        <w:rPr>
          <w:rFonts w:ascii="Times New Roman" w:hAnsi="Times New Roman"/>
          <w:sz w:val="24"/>
          <w:szCs w:val="24"/>
          <w:lang w:val="en-US"/>
        </w:rPr>
        <w:t>ROS</w:t>
      </w:r>
      <w:r w:rsidRPr="00021085">
        <w:rPr>
          <w:rFonts w:ascii="Times New Roman" w:hAnsi="Times New Roman"/>
          <w:sz w:val="24"/>
          <w:szCs w:val="24"/>
        </w:rPr>
        <w:t xml:space="preserve"> в сигнализации с помощью различных клеточных рецепторов </w:t>
      </w:r>
      <w:r w:rsidR="00477076" w:rsidRPr="00021085">
        <w:rPr>
          <w:rFonts w:ascii="Times New Roman" w:hAnsi="Times New Roman"/>
          <w:sz w:val="24"/>
          <w:szCs w:val="24"/>
        </w:rPr>
        <w:t xml:space="preserve">и биохимических посредников. </w:t>
      </w:r>
      <w:r w:rsidRPr="00021085">
        <w:rPr>
          <w:rFonts w:ascii="Times New Roman" w:hAnsi="Times New Roman"/>
          <w:sz w:val="24"/>
          <w:szCs w:val="24"/>
        </w:rPr>
        <w:t xml:space="preserve">В действительности, согласно одной из гипотез, основные действия </w:t>
      </w:r>
      <w:r w:rsidR="00C02580">
        <w:rPr>
          <w:rFonts w:ascii="Times New Roman" w:hAnsi="Times New Roman"/>
          <w:sz w:val="24"/>
          <w:szCs w:val="24"/>
          <w:lang w:val="en-US"/>
        </w:rPr>
        <w:t>O</w:t>
      </w:r>
      <w:r w:rsidR="00C02580" w:rsidRPr="00021085">
        <w:rPr>
          <w:rFonts w:ascii="Times New Roman" w:hAnsi="Times New Roman"/>
          <w:sz w:val="24"/>
          <w:szCs w:val="24"/>
          <w:vertAlign w:val="subscript"/>
        </w:rPr>
        <w:t>2</w:t>
      </w:r>
      <w:r w:rsidRPr="00021085">
        <w:rPr>
          <w:rFonts w:ascii="Times New Roman" w:hAnsi="Times New Roman"/>
          <w:sz w:val="24"/>
          <w:szCs w:val="24"/>
        </w:rPr>
        <w:t xml:space="preserve"> обусловлены его способностью стимулировать выработку деградирующих ферментов, а не прямым повреждением макромолекул. Возможно также, что эти потенциально смертоносные молекулы выполняют </w:t>
      </w:r>
      <w:r w:rsidR="00C02580" w:rsidRPr="00021085">
        <w:rPr>
          <w:rFonts w:ascii="Times New Roman" w:hAnsi="Times New Roman"/>
          <w:sz w:val="24"/>
          <w:szCs w:val="24"/>
        </w:rPr>
        <w:t>важные физиологические функции.</w:t>
      </w:r>
    </w:p>
    <w:p w14:paraId="6718C750" w14:textId="77777777" w:rsidR="006C4EF9" w:rsidRPr="00021085" w:rsidRDefault="00F73C60">
      <w:pPr>
        <w:spacing w:after="0"/>
        <w:ind w:firstLine="708"/>
        <w:jc w:val="center"/>
        <w:rPr>
          <w:rFonts w:ascii="Times New Roman" w:hAnsi="Times New Roman"/>
          <w:b/>
          <w:sz w:val="20"/>
          <w:szCs w:val="20"/>
        </w:rPr>
      </w:pPr>
      <w:r w:rsidRPr="00021085">
        <w:rPr>
          <w:rFonts w:ascii="Times New Roman" w:hAnsi="Times New Roman"/>
          <w:b/>
          <w:sz w:val="24"/>
          <w:szCs w:val="24"/>
        </w:rPr>
        <w:t xml:space="preserve">МЕХАНИЗМЫ </w:t>
      </w:r>
      <w:r w:rsidRPr="00021085">
        <w:rPr>
          <w:rFonts w:ascii="Times New Roman" w:hAnsi="Times New Roman"/>
          <w:b/>
          <w:sz w:val="20"/>
          <w:szCs w:val="20"/>
        </w:rPr>
        <w:t>ПОВРЕЖДЕНИЯ</w:t>
      </w:r>
      <w:r w:rsidRPr="00021085">
        <w:rPr>
          <w:rFonts w:ascii="Times New Roman" w:hAnsi="Times New Roman"/>
          <w:b/>
          <w:sz w:val="24"/>
          <w:szCs w:val="24"/>
        </w:rPr>
        <w:t xml:space="preserve"> МЕМБРАН </w:t>
      </w:r>
    </w:p>
    <w:p w14:paraId="3CA327D2"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Ранняя потеря селективной проницаемости мембран, приводящая в конечном итоге к открытому повреждению мембраны, является характерной чертой большинства форм повреждения клеток (за исключением апоптоза). Повреждение мембраны может влиять на функции и целостность всех клеточных мембран. Ниже мы рассмотрим механизмы и патологические последствия повреждения мембран.</w:t>
      </w:r>
    </w:p>
    <w:p w14:paraId="5A3B825F" w14:textId="77777777" w:rsidR="006C4EF9" w:rsidRPr="00021085" w:rsidRDefault="002E0EB7">
      <w:pPr>
        <w:spacing w:after="0"/>
        <w:ind w:firstLine="708"/>
        <w:jc w:val="both"/>
        <w:rPr>
          <w:rFonts w:ascii="Times New Roman" w:hAnsi="Times New Roman"/>
          <w:i/>
          <w:sz w:val="24"/>
          <w:szCs w:val="24"/>
        </w:rPr>
      </w:pPr>
      <w:r w:rsidRPr="00021085">
        <w:rPr>
          <w:rFonts w:ascii="Times New Roman" w:hAnsi="Times New Roman"/>
          <w:i/>
          <w:sz w:val="24"/>
          <w:szCs w:val="24"/>
        </w:rPr>
        <w:t xml:space="preserve">Механизмы </w:t>
      </w:r>
      <w:r w:rsidR="009572C9" w:rsidRPr="00021085">
        <w:rPr>
          <w:rFonts w:ascii="Times New Roman" w:hAnsi="Times New Roman"/>
          <w:i/>
          <w:sz w:val="24"/>
          <w:szCs w:val="24"/>
        </w:rPr>
        <w:t>повреждения</w:t>
      </w:r>
      <w:r w:rsidRPr="00021085">
        <w:rPr>
          <w:rFonts w:ascii="Times New Roman" w:hAnsi="Times New Roman"/>
          <w:i/>
          <w:sz w:val="24"/>
          <w:szCs w:val="24"/>
        </w:rPr>
        <w:t xml:space="preserve"> мембран</w:t>
      </w:r>
    </w:p>
    <w:p w14:paraId="3805639C"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В ишемизированных клетках дефекты мембраны могут быть результатом истощения АТФ и кальций-опосредованной активации фосфолипаз (см. ниже). Плазматическая мембрана также может быть повреждена непосредственно различными бактериальными токсинами, вирусными белками, литическими компонентами комплемента, а также различными физическими и химическими агентами. В </w:t>
      </w:r>
      <w:r w:rsidR="00477076" w:rsidRPr="00021085">
        <w:rPr>
          <w:rFonts w:ascii="Times New Roman" w:hAnsi="Times New Roman"/>
          <w:sz w:val="24"/>
          <w:szCs w:val="24"/>
        </w:rPr>
        <w:t xml:space="preserve">повреждении мембраны </w:t>
      </w:r>
      <w:r w:rsidRPr="00021085">
        <w:rPr>
          <w:rFonts w:ascii="Times New Roman" w:hAnsi="Times New Roman"/>
          <w:sz w:val="24"/>
          <w:szCs w:val="24"/>
        </w:rPr>
        <w:t xml:space="preserve">могут участвовать несколько биохимических механизмов </w:t>
      </w:r>
      <w:r w:rsidR="008675F1" w:rsidRPr="00021085">
        <w:rPr>
          <w:rFonts w:ascii="Times New Roman" w:hAnsi="Times New Roman"/>
          <w:sz w:val="24"/>
          <w:szCs w:val="24"/>
        </w:rPr>
        <w:t>[рис. 7]</w:t>
      </w:r>
      <w:r w:rsidRPr="00021085">
        <w:rPr>
          <w:rFonts w:ascii="Times New Roman" w:hAnsi="Times New Roman"/>
          <w:sz w:val="24"/>
          <w:szCs w:val="24"/>
        </w:rPr>
        <w:t xml:space="preserve">: </w:t>
      </w:r>
    </w:p>
    <w:p w14:paraId="41CB1D21" w14:textId="77777777" w:rsidR="006C4EF9" w:rsidRPr="00021085" w:rsidRDefault="00477076">
      <w:pPr>
        <w:spacing w:after="0"/>
        <w:jc w:val="both"/>
        <w:rPr>
          <w:rFonts w:ascii="Times New Roman" w:hAnsi="Times New Roman"/>
          <w:sz w:val="24"/>
          <w:szCs w:val="24"/>
        </w:rPr>
      </w:pPr>
      <w:r w:rsidRPr="00021085">
        <w:rPr>
          <w:rFonts w:ascii="Times New Roman" w:hAnsi="Times New Roman"/>
          <w:sz w:val="24"/>
          <w:szCs w:val="24"/>
        </w:rPr>
        <w:tab/>
        <w:t xml:space="preserve">-Реактивные </w:t>
      </w:r>
      <w:r w:rsidR="00C728A9" w:rsidRPr="00021085">
        <w:rPr>
          <w:rFonts w:ascii="Times New Roman" w:hAnsi="Times New Roman"/>
          <w:sz w:val="24"/>
          <w:szCs w:val="24"/>
        </w:rPr>
        <w:t xml:space="preserve">виды кислорода. Свободные радикалы кислорода вызывают повреждение клеточных мембран в результате перекисного окисления липидов, о котором говорилось ранее </w:t>
      </w:r>
      <w:r w:rsidR="006F1FA3" w:rsidRPr="00021085">
        <w:rPr>
          <w:rFonts w:ascii="Times New Roman" w:hAnsi="Times New Roman"/>
          <w:sz w:val="24"/>
          <w:szCs w:val="24"/>
        </w:rPr>
        <w:t>(см. выше)</w:t>
      </w:r>
      <w:r w:rsidR="00C728A9" w:rsidRPr="00021085">
        <w:rPr>
          <w:rFonts w:ascii="Times New Roman" w:hAnsi="Times New Roman"/>
          <w:sz w:val="24"/>
          <w:szCs w:val="24"/>
        </w:rPr>
        <w:t>.</w:t>
      </w:r>
    </w:p>
    <w:p w14:paraId="28296371"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 xml:space="preserve">- Снижение синтеза фосфолипидов. Производство фосфолипидов </w:t>
      </w:r>
      <w:r w:rsidR="00477076" w:rsidRPr="00021085">
        <w:rPr>
          <w:rFonts w:ascii="Times New Roman" w:hAnsi="Times New Roman"/>
          <w:sz w:val="24"/>
          <w:szCs w:val="24"/>
        </w:rPr>
        <w:t xml:space="preserve">в клетках может быть снижено </w:t>
      </w:r>
      <w:r w:rsidRPr="00021085">
        <w:rPr>
          <w:rFonts w:ascii="Times New Roman" w:hAnsi="Times New Roman"/>
          <w:sz w:val="24"/>
          <w:szCs w:val="24"/>
        </w:rPr>
        <w:t xml:space="preserve">вследствие нарушения функции митохондрий или гипоксии, которые </w:t>
      </w:r>
      <w:r w:rsidR="00477076" w:rsidRPr="00021085">
        <w:rPr>
          <w:rFonts w:ascii="Times New Roman" w:hAnsi="Times New Roman"/>
          <w:sz w:val="24"/>
          <w:szCs w:val="24"/>
        </w:rPr>
        <w:t xml:space="preserve">снижают производство </w:t>
      </w:r>
      <w:r w:rsidRPr="00021085">
        <w:rPr>
          <w:rFonts w:ascii="Times New Roman" w:hAnsi="Times New Roman"/>
          <w:sz w:val="24"/>
          <w:szCs w:val="24"/>
        </w:rPr>
        <w:t>АТФ и тем самым влияют на энергозависимую ферментативную деятельность. Снижение синтеза фосфолипидов может затрагивать все клеточные мембраны, включая сами митохондрии.</w:t>
      </w:r>
    </w:p>
    <w:p w14:paraId="56D8A178" w14:textId="77777777" w:rsidR="006C4EF9" w:rsidRPr="00021085" w:rsidRDefault="0061350E">
      <w:pPr>
        <w:spacing w:after="0"/>
        <w:jc w:val="both"/>
        <w:rPr>
          <w:rFonts w:ascii="Times New Roman" w:hAnsi="Times New Roman"/>
          <w:sz w:val="24"/>
          <w:szCs w:val="24"/>
        </w:rPr>
      </w:pPr>
      <w:r w:rsidRPr="00021085">
        <w:rPr>
          <w:rFonts w:ascii="Times New Roman" w:hAnsi="Times New Roman"/>
          <w:sz w:val="24"/>
          <w:szCs w:val="24"/>
        </w:rPr>
        <w:tab/>
        <w:t xml:space="preserve">-Усиленное </w:t>
      </w:r>
      <w:r w:rsidR="00C728A9" w:rsidRPr="00021085">
        <w:rPr>
          <w:rFonts w:ascii="Times New Roman" w:hAnsi="Times New Roman"/>
          <w:sz w:val="24"/>
          <w:szCs w:val="24"/>
        </w:rPr>
        <w:t xml:space="preserve">разрушение фосфолипидов. Тяжелое повреждение клетки связано с усилением деградации мембранных фосфолипидов, вероятно, из-за активации эндогенных фосфолипаз </w:t>
      </w:r>
      <w:r w:rsidR="00477076" w:rsidRPr="00021085">
        <w:rPr>
          <w:rFonts w:ascii="Times New Roman" w:hAnsi="Times New Roman"/>
          <w:sz w:val="24"/>
          <w:szCs w:val="24"/>
        </w:rPr>
        <w:t xml:space="preserve">повышенным уровнем </w:t>
      </w:r>
      <w:r w:rsidR="00C728A9" w:rsidRPr="00021085">
        <w:rPr>
          <w:rFonts w:ascii="Times New Roman" w:hAnsi="Times New Roman"/>
          <w:sz w:val="24"/>
          <w:szCs w:val="24"/>
        </w:rPr>
        <w:t xml:space="preserve">цитозольного </w:t>
      </w:r>
      <w:r w:rsidR="00477076" w:rsidRPr="00021085">
        <w:rPr>
          <w:rFonts w:ascii="Times New Roman" w:hAnsi="Times New Roman"/>
          <w:sz w:val="24"/>
          <w:szCs w:val="24"/>
        </w:rPr>
        <w:t xml:space="preserve">и митохондриального </w:t>
      </w:r>
      <w:r w:rsidR="00477076">
        <w:rPr>
          <w:rFonts w:ascii="Times New Roman" w:hAnsi="Times New Roman"/>
          <w:sz w:val="24"/>
          <w:szCs w:val="24"/>
          <w:lang w:val="en-US"/>
        </w:rPr>
        <w:t>Ca</w:t>
      </w:r>
      <w:r w:rsidR="00477076" w:rsidRPr="00021085">
        <w:rPr>
          <w:rFonts w:ascii="Times New Roman" w:hAnsi="Times New Roman"/>
          <w:sz w:val="24"/>
          <w:szCs w:val="24"/>
          <w:vertAlign w:val="superscript"/>
        </w:rPr>
        <w:t>2+.</w:t>
      </w:r>
      <w:r w:rsidR="00C728A9" w:rsidRPr="00021085">
        <w:rPr>
          <w:rFonts w:ascii="Times New Roman" w:hAnsi="Times New Roman"/>
          <w:sz w:val="24"/>
          <w:szCs w:val="24"/>
        </w:rPr>
        <w:t xml:space="preserve"> Распад фосфолипидов приводит к накоплению продуктов распада липидов, включая неэстерифицированные свободные жирные кислоты, ацилкарнитин и лизофосфолипиды, которые оказывают детергентное действие на мембраны. Они также могут либо встраиваться в липидный бислой мембраны, либо обмениваться с мембранными фосфолипидами, потенциально вызывая изменения проницаемости и электрофизиологические изменения.</w:t>
      </w:r>
    </w:p>
    <w:p w14:paraId="4FB75401" w14:textId="77777777" w:rsidR="006C4EF9" w:rsidRPr="00021085" w:rsidRDefault="00C728A9">
      <w:pPr>
        <w:jc w:val="both"/>
        <w:rPr>
          <w:rFonts w:ascii="Times New Roman" w:hAnsi="Times New Roman"/>
          <w:sz w:val="24"/>
          <w:szCs w:val="24"/>
        </w:rPr>
      </w:pPr>
      <w:r w:rsidRPr="00021085">
        <w:rPr>
          <w:rFonts w:ascii="Times New Roman" w:hAnsi="Times New Roman"/>
          <w:sz w:val="24"/>
          <w:szCs w:val="24"/>
        </w:rPr>
        <w:t xml:space="preserve">- Цитоскелетные аномалии. Цитоскелетные филаменты служат якорями, соединяющими плазматическую мембрану с внутренним пространством клетки. Активация протеаз под действием повышенного цитозольного кальция может привести к повреждению элементов цитоскелета. При наличии набухания клеток это повреждение приводит, особенно в клетках миокарда, к отрыву клеточной мембраны от цитоскелета, что делает ее чувствительной к </w:t>
      </w:r>
      <w:r w:rsidR="00477076" w:rsidRPr="00021085">
        <w:rPr>
          <w:rFonts w:ascii="Times New Roman" w:hAnsi="Times New Roman"/>
          <w:sz w:val="24"/>
          <w:szCs w:val="24"/>
        </w:rPr>
        <w:t>растяжению и разрыву.</w:t>
      </w:r>
    </w:p>
    <w:p w14:paraId="471E9B48" w14:textId="77777777" w:rsidR="00477076" w:rsidRPr="006437BD" w:rsidRDefault="00C728A9" w:rsidP="009572C9">
      <w:pPr>
        <w:jc w:val="center"/>
        <w:rPr>
          <w:rFonts w:ascii="Times New Roman" w:hAnsi="Times New Roman"/>
          <w:sz w:val="24"/>
          <w:szCs w:val="24"/>
          <w:lang w:val="en-US"/>
        </w:rPr>
      </w:pPr>
      <w:r>
        <w:rPr>
          <w:rFonts w:ascii="Times New Roman" w:eastAsia="Times New Roman" w:hAnsi="Times New Roman"/>
          <w:noProof/>
          <w:sz w:val="24"/>
          <w:szCs w:val="24"/>
          <w:lang w:eastAsia="ru-RU"/>
        </w:rPr>
        <w:lastRenderedPageBreak/>
        <w:drawing>
          <wp:inline distT="0" distB="0" distL="0" distR="0" wp14:anchorId="35C2C3D1" wp14:editId="0BDF09F6">
            <wp:extent cx="5707380" cy="2823845"/>
            <wp:effectExtent l="19050" t="0" r="7620" b="0"/>
            <wp:docPr id="8"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3"/>
                    <a:srcRect/>
                    <a:stretch>
                      <a:fillRect/>
                    </a:stretch>
                  </pic:blipFill>
                  <pic:spPr bwMode="auto">
                    <a:xfrm>
                      <a:off x="0" y="0"/>
                      <a:ext cx="5707380" cy="2823845"/>
                    </a:xfrm>
                    <a:prstGeom prst="rect">
                      <a:avLst/>
                    </a:prstGeom>
                    <a:noFill/>
                    <a:ln w="9525">
                      <a:noFill/>
                      <a:miter lim="800000"/>
                      <a:headEnd/>
                      <a:tailEnd/>
                    </a:ln>
                  </pic:spPr>
                </pic:pic>
              </a:graphicData>
            </a:graphic>
          </wp:inline>
        </w:drawing>
      </w:r>
    </w:p>
    <w:p w14:paraId="7C37E8BA" w14:textId="77777777" w:rsidR="006C4EF9" w:rsidRPr="00021085" w:rsidRDefault="008675F1">
      <w:pPr>
        <w:autoSpaceDE w:val="0"/>
        <w:autoSpaceDN w:val="0"/>
        <w:adjustRightInd w:val="0"/>
        <w:spacing w:after="0" w:line="240" w:lineRule="auto"/>
        <w:jc w:val="center"/>
        <w:rPr>
          <w:rFonts w:ascii="Times New Roman" w:hAnsi="Times New Roman"/>
          <w:sz w:val="24"/>
          <w:szCs w:val="24"/>
        </w:rPr>
      </w:pPr>
      <w:r w:rsidRPr="00021085">
        <w:rPr>
          <w:rFonts w:ascii="Times New Roman" w:hAnsi="Times New Roman"/>
          <w:b/>
          <w:sz w:val="24"/>
          <w:szCs w:val="24"/>
        </w:rPr>
        <w:t>Рис. 7</w:t>
      </w:r>
      <w:r w:rsidR="00477076" w:rsidRPr="00021085">
        <w:rPr>
          <w:rFonts w:ascii="Times New Roman" w:hAnsi="Times New Roman"/>
          <w:b/>
          <w:sz w:val="24"/>
          <w:szCs w:val="24"/>
        </w:rPr>
        <w:t xml:space="preserve">. </w:t>
      </w:r>
      <w:r w:rsidR="006437BD" w:rsidRPr="00021085">
        <w:rPr>
          <w:rFonts w:ascii="Times New Roman" w:hAnsi="Times New Roman"/>
          <w:b/>
          <w:sz w:val="24"/>
          <w:szCs w:val="24"/>
        </w:rPr>
        <w:t>Механизмы повреждения мембран при повреждении клеток</w:t>
      </w:r>
      <w:r w:rsidR="006437BD" w:rsidRPr="00021085">
        <w:rPr>
          <w:rFonts w:ascii="Times New Roman" w:hAnsi="Times New Roman"/>
          <w:sz w:val="24"/>
          <w:szCs w:val="24"/>
        </w:rPr>
        <w:t>.</w:t>
      </w:r>
    </w:p>
    <w:p w14:paraId="07E82408" w14:textId="77777777" w:rsidR="006C4EF9" w:rsidRDefault="006437BD">
      <w:pPr>
        <w:autoSpaceDE w:val="0"/>
        <w:autoSpaceDN w:val="0"/>
        <w:adjustRightInd w:val="0"/>
        <w:spacing w:after="0" w:line="240" w:lineRule="auto"/>
        <w:jc w:val="both"/>
        <w:rPr>
          <w:rFonts w:ascii="Times New Roman" w:eastAsia="Sabon-Roman" w:hAnsi="Times New Roman"/>
          <w:bCs/>
          <w:sz w:val="24"/>
          <w:szCs w:val="24"/>
          <w:lang w:val="en-US"/>
        </w:rPr>
      </w:pPr>
      <w:r w:rsidRPr="00021085">
        <w:rPr>
          <w:rFonts w:ascii="Times New Roman" w:hAnsi="Times New Roman"/>
          <w:sz w:val="24"/>
          <w:szCs w:val="24"/>
        </w:rPr>
        <w:t xml:space="preserve">Снижение </w:t>
      </w:r>
      <w:r w:rsidRPr="006437BD">
        <w:rPr>
          <w:rFonts w:ascii="Times New Roman" w:hAnsi="Times New Roman"/>
          <w:sz w:val="24"/>
          <w:szCs w:val="24"/>
          <w:lang w:val="en-US"/>
        </w:rPr>
        <w:t>O</w:t>
      </w:r>
      <w:r w:rsidRPr="00021085">
        <w:rPr>
          <w:rFonts w:ascii="Times New Roman" w:hAnsi="Times New Roman"/>
          <w:sz w:val="24"/>
          <w:szCs w:val="24"/>
          <w:vertAlign w:val="subscript"/>
        </w:rPr>
        <w:t>2</w:t>
      </w:r>
      <w:r w:rsidRPr="00021085">
        <w:rPr>
          <w:rFonts w:ascii="Times New Roman" w:hAnsi="Times New Roman"/>
          <w:sz w:val="24"/>
          <w:szCs w:val="24"/>
        </w:rPr>
        <w:t xml:space="preserve"> и повышение цитозольного </w:t>
      </w:r>
      <w:r w:rsidRPr="006437BD">
        <w:rPr>
          <w:rFonts w:ascii="Times New Roman" w:hAnsi="Times New Roman"/>
          <w:sz w:val="24"/>
          <w:szCs w:val="24"/>
          <w:lang w:val="en-US"/>
        </w:rPr>
        <w:t>Ca</w:t>
      </w:r>
      <w:r w:rsidRPr="00021085">
        <w:rPr>
          <w:rFonts w:ascii="Times New Roman" w:hAnsi="Times New Roman"/>
          <w:sz w:val="24"/>
          <w:szCs w:val="24"/>
          <w:vertAlign w:val="superscript"/>
        </w:rPr>
        <w:t>2+</w:t>
      </w:r>
      <w:r w:rsidRPr="00021085">
        <w:rPr>
          <w:rFonts w:ascii="Times New Roman" w:hAnsi="Times New Roman"/>
          <w:sz w:val="24"/>
          <w:szCs w:val="24"/>
        </w:rPr>
        <w:t xml:space="preserve"> обычно наблюдается при ишемии, но может сопровождать и другие формы повреждения клеток. Реактивные виды кислорода, которые часто образуются при реперфузии ишемизированных тканей, также вызывают </w:t>
      </w:r>
      <w:r w:rsidR="00477076" w:rsidRPr="00021085">
        <w:rPr>
          <w:rFonts w:ascii="Times New Roman" w:hAnsi="Times New Roman"/>
          <w:sz w:val="24"/>
          <w:szCs w:val="24"/>
        </w:rPr>
        <w:t xml:space="preserve">повреждение мембран (не показано). </w:t>
      </w:r>
      <w:r w:rsidR="00C728A9" w:rsidRPr="00C96B36">
        <w:rPr>
          <w:rFonts w:ascii="Times New Roman" w:eastAsia="Sabon-Roman" w:hAnsi="Times New Roman"/>
          <w:bCs/>
          <w:sz w:val="24"/>
          <w:szCs w:val="24"/>
          <w:lang w:val="en-US"/>
        </w:rPr>
        <w:t>(Из книги Robbins-Cotran; Pathological basis of disease)</w:t>
      </w:r>
    </w:p>
    <w:p w14:paraId="6FBAEF24" w14:textId="77777777" w:rsidR="006437BD" w:rsidRPr="006437BD" w:rsidRDefault="006437BD" w:rsidP="005C5E08">
      <w:pPr>
        <w:jc w:val="center"/>
        <w:rPr>
          <w:rFonts w:ascii="Times New Roman" w:hAnsi="Times New Roman"/>
          <w:sz w:val="24"/>
          <w:szCs w:val="24"/>
          <w:lang w:val="en-US"/>
        </w:rPr>
      </w:pPr>
    </w:p>
    <w:p w14:paraId="717526AB" w14:textId="77777777" w:rsidR="006C4EF9" w:rsidRDefault="002E0EB7">
      <w:pPr>
        <w:spacing w:after="0"/>
        <w:ind w:firstLine="708"/>
        <w:jc w:val="both"/>
        <w:rPr>
          <w:rFonts w:ascii="Times New Roman" w:hAnsi="Times New Roman"/>
          <w:i/>
          <w:sz w:val="24"/>
          <w:szCs w:val="24"/>
          <w:lang w:val="en-US"/>
        </w:rPr>
      </w:pPr>
      <w:r w:rsidRPr="006F1FA3">
        <w:rPr>
          <w:rFonts w:ascii="Times New Roman" w:hAnsi="Times New Roman"/>
          <w:i/>
          <w:sz w:val="24"/>
          <w:szCs w:val="24"/>
          <w:lang w:val="en-US"/>
        </w:rPr>
        <w:t xml:space="preserve">Последствия </w:t>
      </w:r>
      <w:r w:rsidR="00C728A9" w:rsidRPr="006F1FA3">
        <w:rPr>
          <w:rFonts w:ascii="Times New Roman" w:hAnsi="Times New Roman"/>
          <w:i/>
          <w:sz w:val="24"/>
          <w:szCs w:val="24"/>
          <w:lang w:val="en-US"/>
        </w:rPr>
        <w:t>повреждения</w:t>
      </w:r>
      <w:r w:rsidRPr="006F1FA3">
        <w:rPr>
          <w:rFonts w:ascii="Times New Roman" w:hAnsi="Times New Roman"/>
          <w:i/>
          <w:sz w:val="24"/>
          <w:szCs w:val="24"/>
          <w:lang w:val="en-US"/>
        </w:rPr>
        <w:t xml:space="preserve"> мембраны</w:t>
      </w:r>
    </w:p>
    <w:p w14:paraId="36597238"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Наиболее важными местами повреждения мембран при повреждении клеток являются митохондриальная мембрана, плазматическая мембрана и мембраны лизосом.</w:t>
      </w:r>
    </w:p>
    <w:p w14:paraId="207FB12D"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 Повреждение митохондриальной мембраны. Как уже говорилось выше, повреждение митохондриальных мембран приводит к открытию переходной поры проницаемости митохондрий, что приводит к снижению АТФ и высвобождению белков, запускающих апоптотическую смерть.</w:t>
      </w:r>
    </w:p>
    <w:p w14:paraId="5DBCD53A"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 Повреждение плазматической мембраны. Повреждение плазматической мембраны приводит к нарушению осмотического баланса и притоку жидкостей и ионов, а также к потере клеточного содержимого. Клетки могут также пропускать метаболиты, необходимые для восстановления АТФ, что приводит к дальнейшему истощению запасов энергии.</w:t>
      </w:r>
    </w:p>
    <w:p w14:paraId="304CEFA8" w14:textId="77777777" w:rsidR="006C4EF9" w:rsidRPr="00021085" w:rsidRDefault="006437BD">
      <w:pPr>
        <w:jc w:val="both"/>
        <w:rPr>
          <w:rFonts w:ascii="Times New Roman" w:hAnsi="Times New Roman"/>
          <w:sz w:val="24"/>
          <w:szCs w:val="24"/>
        </w:rPr>
      </w:pPr>
      <w:r w:rsidRPr="00021085">
        <w:rPr>
          <w:rFonts w:ascii="Times New Roman" w:hAnsi="Times New Roman"/>
          <w:sz w:val="24"/>
          <w:szCs w:val="24"/>
        </w:rPr>
        <w:t>- Повреждение мембран лизосом приводит к утечке их ферментов в цитоплазму и активации кислых гидролаз в условиях кислого внутриклеточного рН поврежденной (например, ишемизированной</w:t>
      </w:r>
      <w:r w:rsidR="00477076" w:rsidRPr="00021085">
        <w:rPr>
          <w:rFonts w:ascii="Times New Roman" w:hAnsi="Times New Roman"/>
          <w:sz w:val="24"/>
          <w:szCs w:val="24"/>
        </w:rPr>
        <w:t xml:space="preserve">) клетки. Лизосомы содержат </w:t>
      </w:r>
      <w:r w:rsidRPr="00021085">
        <w:rPr>
          <w:rFonts w:ascii="Times New Roman" w:hAnsi="Times New Roman"/>
          <w:sz w:val="24"/>
          <w:szCs w:val="24"/>
        </w:rPr>
        <w:t xml:space="preserve">РНКазы, </w:t>
      </w:r>
      <w:r w:rsidR="002E0EB7" w:rsidRPr="00021085">
        <w:rPr>
          <w:rFonts w:ascii="Times New Roman" w:hAnsi="Times New Roman"/>
          <w:sz w:val="24"/>
          <w:szCs w:val="24"/>
        </w:rPr>
        <w:t>ДНКазы</w:t>
      </w:r>
      <w:r w:rsidRPr="00021085">
        <w:rPr>
          <w:rFonts w:ascii="Times New Roman" w:hAnsi="Times New Roman"/>
          <w:sz w:val="24"/>
          <w:szCs w:val="24"/>
        </w:rPr>
        <w:t xml:space="preserve">, протеазы, фосфатазы, глюкозидазы и катепсины. Активация этих ферментов приводит к ферментативному перевариванию белков, РНК, ДНК и гликогена, </w:t>
      </w:r>
      <w:r w:rsidR="002B1215" w:rsidRPr="00021085">
        <w:rPr>
          <w:rFonts w:ascii="Times New Roman" w:hAnsi="Times New Roman"/>
          <w:sz w:val="24"/>
          <w:szCs w:val="24"/>
        </w:rPr>
        <w:t>и клетки погибают в результате некроза.</w:t>
      </w:r>
    </w:p>
    <w:p w14:paraId="1292D4DA" w14:textId="77777777" w:rsidR="006C4EF9" w:rsidRPr="00021085" w:rsidRDefault="00C728A9">
      <w:pPr>
        <w:spacing w:after="0"/>
        <w:jc w:val="center"/>
        <w:rPr>
          <w:rFonts w:ascii="Times New Roman" w:hAnsi="Times New Roman"/>
          <w:b/>
          <w:sz w:val="20"/>
          <w:szCs w:val="20"/>
        </w:rPr>
      </w:pPr>
      <w:r w:rsidRPr="00021085">
        <w:rPr>
          <w:rFonts w:ascii="Times New Roman" w:hAnsi="Times New Roman"/>
          <w:b/>
          <w:sz w:val="20"/>
          <w:szCs w:val="20"/>
        </w:rPr>
        <w:t>ПОВРЕЖДЕНИЕ МИТОХОНДРИЙ</w:t>
      </w:r>
    </w:p>
    <w:p w14:paraId="25FC7A5A"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Митохондрии являются поставщиками энергии для жизнедеятельности клетки в виде АТФ, но они также играют важнейшую роль в повреждении и гибели клеток. Митохондрии могут быть повреждены повышением цитозольного </w:t>
      </w:r>
      <w:r w:rsidRPr="00456940">
        <w:rPr>
          <w:rFonts w:ascii="Times New Roman" w:hAnsi="Times New Roman"/>
          <w:sz w:val="24"/>
          <w:szCs w:val="24"/>
          <w:lang w:val="en-US"/>
        </w:rPr>
        <w:t>Ca</w:t>
      </w:r>
      <w:r w:rsidRPr="00021085">
        <w:rPr>
          <w:rFonts w:ascii="Times New Roman" w:hAnsi="Times New Roman"/>
          <w:sz w:val="24"/>
          <w:szCs w:val="24"/>
          <w:vertAlign w:val="superscript"/>
        </w:rPr>
        <w:t>2</w:t>
      </w:r>
      <w:r w:rsidR="008675F1" w:rsidRPr="00021085">
        <w:rPr>
          <w:rFonts w:ascii="Times New Roman" w:hAnsi="Times New Roman"/>
          <w:sz w:val="24"/>
          <w:szCs w:val="24"/>
          <w:vertAlign w:val="superscript"/>
        </w:rPr>
        <w:t>+</w:t>
      </w:r>
      <w:r w:rsidRPr="00021085">
        <w:rPr>
          <w:rFonts w:ascii="Times New Roman" w:hAnsi="Times New Roman"/>
          <w:sz w:val="24"/>
          <w:szCs w:val="24"/>
        </w:rPr>
        <w:t xml:space="preserve"> , реактивными </w:t>
      </w:r>
      <w:r w:rsidR="008675F1" w:rsidRPr="00021085">
        <w:rPr>
          <w:rFonts w:ascii="Times New Roman" w:hAnsi="Times New Roman"/>
          <w:sz w:val="24"/>
          <w:szCs w:val="24"/>
        </w:rPr>
        <w:t xml:space="preserve">видами кислорода </w:t>
      </w:r>
      <w:r w:rsidRPr="00021085">
        <w:rPr>
          <w:rFonts w:ascii="Times New Roman" w:hAnsi="Times New Roman"/>
          <w:sz w:val="24"/>
          <w:szCs w:val="24"/>
        </w:rPr>
        <w:t>и кислородным голоданием, поэтому они чувствительны практически ко всем типам повреждающих стимулов, включая гипоксию и токсины. Кроме того, мутации в митохондриальных генах являются причиной некоторых наследственных заболеваний.</w:t>
      </w:r>
    </w:p>
    <w:p w14:paraId="61EE894A"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ab/>
        <w:t xml:space="preserve">Существует два основных последствия повреждения митохондрий </w:t>
      </w:r>
      <w:r w:rsidR="008675F1" w:rsidRPr="00021085">
        <w:rPr>
          <w:rFonts w:ascii="Times New Roman" w:hAnsi="Times New Roman"/>
          <w:sz w:val="24"/>
          <w:szCs w:val="24"/>
        </w:rPr>
        <w:t>[рис. 8]</w:t>
      </w:r>
      <w:r w:rsidRPr="00021085">
        <w:rPr>
          <w:rFonts w:ascii="Times New Roman" w:hAnsi="Times New Roman"/>
          <w:sz w:val="24"/>
          <w:szCs w:val="24"/>
        </w:rPr>
        <w:t xml:space="preserve">. </w:t>
      </w:r>
    </w:p>
    <w:p w14:paraId="1715B760"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ab/>
        <w:t xml:space="preserve">- Повреждение митохондрий часто приводит к образованию высокопроводящего канала в митохондриальной мембране, называемого пором перехода проницаемости митохондрий. Открытие этого канала приводит к потере потенциала митохондриальной мембраны, в </w:t>
      </w:r>
      <w:r w:rsidRPr="00021085">
        <w:rPr>
          <w:rFonts w:ascii="Times New Roman" w:hAnsi="Times New Roman"/>
          <w:sz w:val="24"/>
          <w:szCs w:val="24"/>
        </w:rPr>
        <w:lastRenderedPageBreak/>
        <w:t xml:space="preserve">результате чего нарушается окислительное фосфорилирование и происходит постепенное истощение АТФ, завершающееся некрозом клетки. Одним из структурных компонентов поры перехода проницаемости митохондрий является белок циклофилин </w:t>
      </w:r>
      <w:r w:rsidRPr="00456940">
        <w:rPr>
          <w:rFonts w:ascii="Times New Roman" w:hAnsi="Times New Roman"/>
          <w:sz w:val="24"/>
          <w:szCs w:val="24"/>
          <w:lang w:val="en-US"/>
        </w:rPr>
        <w:t>D</w:t>
      </w:r>
      <w:r w:rsidRPr="00021085">
        <w:rPr>
          <w:rFonts w:ascii="Times New Roman" w:hAnsi="Times New Roman"/>
          <w:sz w:val="24"/>
          <w:szCs w:val="24"/>
        </w:rPr>
        <w:t>, который является мишенью иммуносупрессивного препарата циклоспорина (используется для предотвращения отторжения трансплантата). В некоторых экспериментальных моделях ишемии циклоспорин уменьшает повреждение, предотвращая открытие поры перехода проницаемости митохондрий - интересный пример молекулярно-направленной терапии повреждения клеток (хотя клиническое значение этого препарата не установлено).</w:t>
      </w:r>
    </w:p>
    <w:p w14:paraId="37288909" w14:textId="77777777" w:rsidR="006C4EF9" w:rsidRPr="00021085" w:rsidRDefault="00C728A9">
      <w:pPr>
        <w:jc w:val="both"/>
        <w:rPr>
          <w:rFonts w:ascii="Times New Roman" w:hAnsi="Times New Roman"/>
          <w:sz w:val="24"/>
          <w:szCs w:val="24"/>
        </w:rPr>
      </w:pPr>
      <w:r w:rsidRPr="00021085">
        <w:rPr>
          <w:rFonts w:ascii="Times New Roman" w:hAnsi="Times New Roman"/>
          <w:sz w:val="24"/>
          <w:szCs w:val="24"/>
        </w:rPr>
        <w:tab/>
        <w:t xml:space="preserve">- В митохондриях между внешней и внутренней мембранами также хранится несколько белков, способных активировать апоптотические пути, в том числе цитохром </w:t>
      </w:r>
      <w:r w:rsidRPr="00456940">
        <w:rPr>
          <w:rFonts w:ascii="Times New Roman" w:hAnsi="Times New Roman"/>
          <w:sz w:val="24"/>
          <w:szCs w:val="24"/>
          <w:lang w:val="en-US"/>
        </w:rPr>
        <w:t>c</w:t>
      </w:r>
      <w:r w:rsidRPr="00021085">
        <w:rPr>
          <w:rFonts w:ascii="Times New Roman" w:hAnsi="Times New Roman"/>
          <w:sz w:val="24"/>
          <w:szCs w:val="24"/>
        </w:rPr>
        <w:t xml:space="preserve"> и белки, которые косвенно активируют ферменты, вызывающие </w:t>
      </w:r>
      <w:r w:rsidRPr="00021085">
        <w:rPr>
          <w:rFonts w:ascii="Times New Roman" w:hAnsi="Times New Roman"/>
          <w:sz w:val="24"/>
          <w:szCs w:val="24"/>
        </w:rPr>
        <w:tab/>
        <w:t xml:space="preserve">апоптоз, называемые каспазами. Повышение проницаемости внешней митохондриальной мембраны может привести к утечке этих белков в цитозоль и смерти в результате апоптоза.  </w:t>
      </w:r>
    </w:p>
    <w:p w14:paraId="291DE9B9" w14:textId="77777777" w:rsidR="00F73C60" w:rsidRPr="00021085" w:rsidRDefault="00F73C60" w:rsidP="00456940">
      <w:pPr>
        <w:jc w:val="both"/>
        <w:rPr>
          <w:rFonts w:ascii="Times New Roman" w:hAnsi="Times New Roman"/>
          <w:sz w:val="24"/>
          <w:szCs w:val="24"/>
        </w:rPr>
      </w:pPr>
    </w:p>
    <w:p w14:paraId="7B9C34AC" w14:textId="77777777" w:rsidR="00456940" w:rsidRDefault="00C728A9" w:rsidP="00456940">
      <w:pPr>
        <w:jc w:val="center"/>
        <w:rPr>
          <w:rFonts w:ascii="Times New Roman" w:hAnsi="Times New Roman"/>
          <w:sz w:val="24"/>
          <w:szCs w:val="24"/>
          <w:lang w:val="en-US"/>
        </w:rPr>
      </w:pPr>
      <w:r>
        <w:rPr>
          <w:rFonts w:ascii="Times New Roman" w:hAnsi="Times New Roman"/>
          <w:noProof/>
          <w:sz w:val="24"/>
          <w:szCs w:val="24"/>
          <w:lang w:eastAsia="ru-RU"/>
        </w:rPr>
        <w:drawing>
          <wp:inline distT="0" distB="0" distL="0" distR="0" wp14:anchorId="068DDE77" wp14:editId="0B9C2246">
            <wp:extent cx="4441190" cy="3858260"/>
            <wp:effectExtent l="19050" t="19050" r="16510" b="27940"/>
            <wp:docPr id="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4"/>
                    <a:srcRect/>
                    <a:stretch>
                      <a:fillRect/>
                    </a:stretch>
                  </pic:blipFill>
                  <pic:spPr bwMode="auto">
                    <a:xfrm>
                      <a:off x="0" y="0"/>
                      <a:ext cx="4441190" cy="3858260"/>
                    </a:xfrm>
                    <a:prstGeom prst="rect">
                      <a:avLst/>
                    </a:prstGeom>
                    <a:noFill/>
                    <a:ln w="9525" cmpd="sng">
                      <a:solidFill>
                        <a:srgbClr val="000000"/>
                      </a:solidFill>
                      <a:miter lim="800000"/>
                      <a:headEnd/>
                      <a:tailEnd/>
                    </a:ln>
                    <a:effectLst/>
                  </pic:spPr>
                </pic:pic>
              </a:graphicData>
            </a:graphic>
          </wp:inline>
        </w:drawing>
      </w:r>
    </w:p>
    <w:p w14:paraId="329D9BDA" w14:textId="77777777" w:rsidR="006C4EF9" w:rsidRPr="00021085" w:rsidRDefault="00E91EF4">
      <w:pPr>
        <w:autoSpaceDE w:val="0"/>
        <w:autoSpaceDN w:val="0"/>
        <w:adjustRightInd w:val="0"/>
        <w:spacing w:after="0" w:line="240" w:lineRule="auto"/>
        <w:ind w:firstLine="708"/>
        <w:jc w:val="center"/>
        <w:rPr>
          <w:rFonts w:ascii="Times New Roman" w:eastAsia="Sabon-Roman" w:hAnsi="Times New Roman"/>
          <w:bCs/>
          <w:sz w:val="24"/>
          <w:szCs w:val="24"/>
        </w:rPr>
      </w:pPr>
      <w:r w:rsidRPr="00021085">
        <w:rPr>
          <w:rFonts w:ascii="Times New Roman" w:hAnsi="Times New Roman"/>
          <w:b/>
          <w:sz w:val="24"/>
          <w:szCs w:val="24"/>
        </w:rPr>
        <w:t>Рис. 8</w:t>
      </w:r>
      <w:r w:rsidR="00456940" w:rsidRPr="00021085">
        <w:rPr>
          <w:rFonts w:ascii="Times New Roman" w:hAnsi="Times New Roman"/>
          <w:b/>
          <w:sz w:val="24"/>
          <w:szCs w:val="24"/>
        </w:rPr>
        <w:t xml:space="preserve">. Последствия митохондриальной дисфункции, приводящие к гибели клетки путем некроза или апоптоза </w:t>
      </w:r>
      <w:r w:rsidR="00C728A9" w:rsidRPr="00021085">
        <w:rPr>
          <w:rFonts w:ascii="Times New Roman" w:eastAsia="Sabon-Roman" w:hAnsi="Times New Roman"/>
          <w:bCs/>
          <w:sz w:val="24"/>
          <w:szCs w:val="24"/>
        </w:rPr>
        <w:t xml:space="preserve">(Из книги </w:t>
      </w:r>
      <w:r w:rsidR="00C728A9" w:rsidRPr="009572C9">
        <w:rPr>
          <w:rFonts w:ascii="Times New Roman" w:eastAsia="Sabon-Roman" w:hAnsi="Times New Roman"/>
          <w:bCs/>
          <w:sz w:val="24"/>
          <w:szCs w:val="24"/>
          <w:lang w:val="en-US"/>
        </w:rPr>
        <w:t>Robbins</w:t>
      </w:r>
      <w:r w:rsidR="00C728A9" w:rsidRPr="00021085">
        <w:rPr>
          <w:rFonts w:ascii="Times New Roman" w:eastAsia="Sabon-Roman" w:hAnsi="Times New Roman"/>
          <w:bCs/>
          <w:sz w:val="24"/>
          <w:szCs w:val="24"/>
        </w:rPr>
        <w:t>-</w:t>
      </w:r>
      <w:r w:rsidR="00C728A9" w:rsidRPr="009572C9">
        <w:rPr>
          <w:rFonts w:ascii="Times New Roman" w:eastAsia="Sabon-Roman" w:hAnsi="Times New Roman"/>
          <w:bCs/>
          <w:sz w:val="24"/>
          <w:szCs w:val="24"/>
          <w:lang w:val="en-US"/>
        </w:rPr>
        <w:t>Cotran</w:t>
      </w:r>
      <w:r w:rsidR="00C728A9" w:rsidRPr="00021085">
        <w:rPr>
          <w:rFonts w:ascii="Times New Roman" w:eastAsia="Sabon-Roman" w:hAnsi="Times New Roman"/>
          <w:bCs/>
          <w:sz w:val="24"/>
          <w:szCs w:val="24"/>
        </w:rPr>
        <w:t xml:space="preserve">, </w:t>
      </w:r>
      <w:r w:rsidR="00C728A9" w:rsidRPr="009572C9">
        <w:rPr>
          <w:rFonts w:ascii="Times New Roman" w:eastAsia="Sabon-Roman" w:hAnsi="Times New Roman"/>
          <w:bCs/>
          <w:sz w:val="24"/>
          <w:szCs w:val="24"/>
          <w:lang w:val="en-US"/>
        </w:rPr>
        <w:t>Pathological</w:t>
      </w:r>
      <w:r w:rsidR="00C728A9" w:rsidRPr="00021085">
        <w:rPr>
          <w:rFonts w:ascii="Times New Roman" w:eastAsia="Sabon-Roman" w:hAnsi="Times New Roman"/>
          <w:bCs/>
          <w:sz w:val="24"/>
          <w:szCs w:val="24"/>
        </w:rPr>
        <w:t xml:space="preserve"> </w:t>
      </w:r>
      <w:r w:rsidR="00C728A9" w:rsidRPr="009572C9">
        <w:rPr>
          <w:rFonts w:ascii="Times New Roman" w:eastAsia="Sabon-Roman" w:hAnsi="Times New Roman"/>
          <w:bCs/>
          <w:sz w:val="24"/>
          <w:szCs w:val="24"/>
          <w:lang w:val="en-US"/>
        </w:rPr>
        <w:t>basis</w:t>
      </w:r>
      <w:r w:rsidR="00C728A9" w:rsidRPr="00021085">
        <w:rPr>
          <w:rFonts w:ascii="Times New Roman" w:eastAsia="Sabon-Roman" w:hAnsi="Times New Roman"/>
          <w:bCs/>
          <w:sz w:val="24"/>
          <w:szCs w:val="24"/>
        </w:rPr>
        <w:t xml:space="preserve"> </w:t>
      </w:r>
      <w:r w:rsidR="00C728A9" w:rsidRPr="009572C9">
        <w:rPr>
          <w:rFonts w:ascii="Times New Roman" w:eastAsia="Sabon-Roman" w:hAnsi="Times New Roman"/>
          <w:bCs/>
          <w:sz w:val="24"/>
          <w:szCs w:val="24"/>
          <w:lang w:val="en-US"/>
        </w:rPr>
        <w:t>of</w:t>
      </w:r>
      <w:r w:rsidR="00C728A9" w:rsidRPr="00021085">
        <w:rPr>
          <w:rFonts w:ascii="Times New Roman" w:eastAsia="Sabon-Roman" w:hAnsi="Times New Roman"/>
          <w:bCs/>
          <w:sz w:val="24"/>
          <w:szCs w:val="24"/>
        </w:rPr>
        <w:t xml:space="preserve"> </w:t>
      </w:r>
      <w:r w:rsidR="00C728A9" w:rsidRPr="009572C9">
        <w:rPr>
          <w:rFonts w:ascii="Times New Roman" w:eastAsia="Sabon-Roman" w:hAnsi="Times New Roman"/>
          <w:bCs/>
          <w:sz w:val="24"/>
          <w:szCs w:val="24"/>
          <w:lang w:val="en-US"/>
        </w:rPr>
        <w:t>disease</w:t>
      </w:r>
      <w:r w:rsidR="00C728A9" w:rsidRPr="00021085">
        <w:rPr>
          <w:rFonts w:ascii="Times New Roman" w:eastAsia="Sabon-Roman" w:hAnsi="Times New Roman"/>
          <w:bCs/>
          <w:sz w:val="24"/>
          <w:szCs w:val="24"/>
        </w:rPr>
        <w:t>)</w:t>
      </w:r>
    </w:p>
    <w:p w14:paraId="6370CD4A" w14:textId="77777777" w:rsidR="0022516F" w:rsidRPr="00021085" w:rsidRDefault="0022516F" w:rsidP="00A67429">
      <w:pPr>
        <w:jc w:val="center"/>
        <w:rPr>
          <w:rFonts w:ascii="Times New Roman" w:hAnsi="Times New Roman"/>
          <w:b/>
          <w:sz w:val="24"/>
          <w:szCs w:val="24"/>
        </w:rPr>
      </w:pPr>
    </w:p>
    <w:p w14:paraId="79807A94"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Повреждения митохондрий имеют различные аспекты. Набухание митохондрий - качественное изменение, характерное для множественных изменений митохондрий, приводящих к нарушению процессов окислительного фосфорилирования. Набухание митохондрий обусловлено повышением проницаемости внешней мембраны при гиперосмолярности и набуханием цитоплазмы клетки. Это патологическое явление наблюдается также при истощении, гипоксии, интоксикациях, лихорадке, введении тироксина.</w:t>
      </w:r>
    </w:p>
    <w:p w14:paraId="50EB72C8" w14:textId="77777777" w:rsidR="006C4EF9" w:rsidRPr="00021085" w:rsidRDefault="00C728A9">
      <w:pPr>
        <w:jc w:val="both"/>
        <w:rPr>
          <w:rFonts w:ascii="Times New Roman" w:hAnsi="Times New Roman"/>
          <w:sz w:val="24"/>
          <w:szCs w:val="24"/>
        </w:rPr>
      </w:pPr>
      <w:r w:rsidRPr="00021085">
        <w:rPr>
          <w:rFonts w:ascii="Times New Roman" w:hAnsi="Times New Roman"/>
          <w:sz w:val="24"/>
          <w:szCs w:val="24"/>
        </w:rPr>
        <w:tab/>
      </w:r>
      <w:r w:rsidRPr="00362635">
        <w:rPr>
          <w:rFonts w:ascii="Times New Roman" w:hAnsi="Times New Roman"/>
          <w:sz w:val="24"/>
          <w:szCs w:val="24"/>
          <w:lang w:val="en-US"/>
        </w:rPr>
        <w:t>In</w:t>
      </w:r>
      <w:r w:rsidRPr="00021085">
        <w:rPr>
          <w:rFonts w:ascii="Times New Roman" w:hAnsi="Times New Roman"/>
          <w:sz w:val="24"/>
          <w:szCs w:val="24"/>
        </w:rPr>
        <w:t xml:space="preserve"> </w:t>
      </w:r>
      <w:r w:rsidRPr="00362635">
        <w:rPr>
          <w:rFonts w:ascii="Times New Roman" w:hAnsi="Times New Roman"/>
          <w:sz w:val="24"/>
          <w:szCs w:val="24"/>
          <w:lang w:val="en-US"/>
        </w:rPr>
        <w:t>vitro</w:t>
      </w:r>
      <w:r w:rsidRPr="00021085">
        <w:rPr>
          <w:rFonts w:ascii="Times New Roman" w:hAnsi="Times New Roman"/>
          <w:sz w:val="24"/>
          <w:szCs w:val="24"/>
        </w:rPr>
        <w:t xml:space="preserve"> были обнаружены два типа набухания. Первый - низкоамплитудное набухание, которое представляет собой обратимое изменение белковых структур. Набухание низкой амплитуды сопровождается попаданием воды через внешнюю мембрану митохондрий в </w:t>
      </w:r>
      <w:r w:rsidRPr="00021085">
        <w:rPr>
          <w:rFonts w:ascii="Times New Roman" w:hAnsi="Times New Roman"/>
          <w:sz w:val="24"/>
          <w:szCs w:val="24"/>
        </w:rPr>
        <w:lastRenderedPageBreak/>
        <w:t xml:space="preserve">пространство между кристами и митохондриальным матриксом. При этом митохондриальный матрикс сжимается и становится более твердым. Второй тип набухания - высокоамплитудное набухание - развивается в результате повышения проницаемости внутренней мембраны митохондрий. Результатом этого процесса является сглаживание и фрагментация крист. Он может быть скорректирован повышением уровня АТФ и концентрации </w:t>
      </w:r>
      <w:r w:rsidRPr="00021085">
        <w:rPr>
          <w:rFonts w:ascii="Times New Roman" w:hAnsi="Times New Roman"/>
          <w:sz w:val="24"/>
          <w:szCs w:val="24"/>
        </w:rPr>
        <w:tab/>
      </w:r>
      <w:r w:rsidRPr="00362635">
        <w:rPr>
          <w:rFonts w:ascii="Times New Roman" w:hAnsi="Times New Roman"/>
          <w:sz w:val="24"/>
          <w:szCs w:val="24"/>
          <w:lang w:val="en-US"/>
        </w:rPr>
        <w:t>Mg</w:t>
      </w:r>
      <w:r w:rsidRPr="00021085">
        <w:rPr>
          <w:rFonts w:ascii="Times New Roman" w:hAnsi="Times New Roman"/>
          <w:sz w:val="24"/>
          <w:szCs w:val="24"/>
          <w:vertAlign w:val="superscript"/>
        </w:rPr>
        <w:t>2+</w:t>
      </w:r>
      <w:r w:rsidRPr="00021085">
        <w:rPr>
          <w:rFonts w:ascii="Times New Roman" w:hAnsi="Times New Roman"/>
          <w:sz w:val="24"/>
          <w:szCs w:val="24"/>
        </w:rPr>
        <w:t xml:space="preserve"> . Заключительная стадия митохондриального повреждения характеризуется разрушением внутренней и внешней мембран, образованием внутримембранных преципитатов фосфата кальция, способствующих необратимой кальцификации митохондрий.</w:t>
      </w:r>
    </w:p>
    <w:p w14:paraId="739F3599"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ab/>
        <w:t xml:space="preserve">Деформация крист с уменьшением их числа свидетельствует о низкой функциональной активности митохондрий, а увеличение числа крист - об интенсификации синтеза энергии в соответствии с клеточными потребностями. Повреждение митохондрий также характеризуется структурными изменениями матриксных гранул. Эти гранулы, имеющие диаметр от 20 до 50 нм, накапливают двухвалентные катионы. Матриксные гранулы формируются из белков, липидов, ионов калия, магния и фосфора. Увеличение объема митохондриальных гранул характерно для клеток, содержащих избыточное количество ионов кальция. Гипертрофия гранул наблюдается при митохондриальной ишемии, в гепатоцитах при интоксикации </w:t>
      </w:r>
      <w:r w:rsidRPr="00362635">
        <w:rPr>
          <w:rFonts w:ascii="Times New Roman" w:hAnsi="Times New Roman"/>
          <w:sz w:val="24"/>
          <w:szCs w:val="24"/>
          <w:lang w:val="en-US"/>
        </w:rPr>
        <w:t>CCl</w:t>
      </w:r>
      <w:r w:rsidRPr="00021085">
        <w:rPr>
          <w:rFonts w:ascii="Times New Roman" w:hAnsi="Times New Roman"/>
          <w:sz w:val="24"/>
          <w:szCs w:val="24"/>
        </w:rPr>
        <w:t>, в мышечных клетках при столбняке. Уменьшение количества митохондриальных гранул и даже их полное отсутствие наблюдается в опухолевых клетках, в эпителиальных клетках кишечника и гепатоцитах при ишемии.</w:t>
      </w:r>
    </w:p>
    <w:p w14:paraId="3DD831B5" w14:textId="77777777" w:rsidR="006C4EF9" w:rsidRPr="00021085" w:rsidRDefault="00C728A9">
      <w:pPr>
        <w:jc w:val="both"/>
        <w:rPr>
          <w:rFonts w:ascii="Times New Roman" w:hAnsi="Times New Roman"/>
          <w:sz w:val="24"/>
          <w:szCs w:val="24"/>
        </w:rPr>
      </w:pPr>
      <w:r w:rsidRPr="00021085">
        <w:rPr>
          <w:rFonts w:ascii="Times New Roman" w:hAnsi="Times New Roman"/>
          <w:sz w:val="24"/>
          <w:szCs w:val="24"/>
        </w:rPr>
        <w:tab/>
        <w:t>Увеличенное количество и размеры митохондрий обнаруживаются в опухолевых клетках, в клетках гипертрофированных тканей и клетках, расположенных в воспалительном очаге.</w:t>
      </w:r>
      <w:r w:rsidRPr="00021085">
        <w:rPr>
          <w:rFonts w:ascii="Times New Roman" w:hAnsi="Times New Roman"/>
          <w:sz w:val="24"/>
          <w:szCs w:val="24"/>
        </w:rPr>
        <w:tab/>
      </w:r>
      <w:r w:rsidRPr="00021085">
        <w:rPr>
          <w:rFonts w:ascii="Times New Roman" w:hAnsi="Times New Roman"/>
          <w:sz w:val="24"/>
          <w:szCs w:val="24"/>
        </w:rPr>
        <w:tab/>
      </w:r>
    </w:p>
    <w:p w14:paraId="29F7C1CD" w14:textId="77777777" w:rsidR="006C4EF9" w:rsidRPr="00021085" w:rsidRDefault="00F73C60">
      <w:pPr>
        <w:spacing w:after="0"/>
        <w:jc w:val="center"/>
        <w:rPr>
          <w:rFonts w:ascii="Times New Roman" w:hAnsi="Times New Roman"/>
          <w:b/>
          <w:sz w:val="24"/>
          <w:szCs w:val="24"/>
        </w:rPr>
      </w:pPr>
      <w:r w:rsidRPr="00021085">
        <w:rPr>
          <w:rFonts w:ascii="Times New Roman" w:hAnsi="Times New Roman"/>
          <w:b/>
          <w:sz w:val="24"/>
          <w:szCs w:val="24"/>
        </w:rPr>
        <w:t>ПОВРЕЖДЕНИЯ ЯДРА</w:t>
      </w:r>
    </w:p>
    <w:p w14:paraId="20D28F2B"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Причинами прямых </w:t>
      </w:r>
      <w:r w:rsidR="00A67429" w:rsidRPr="00021085">
        <w:rPr>
          <w:rFonts w:ascii="Times New Roman" w:hAnsi="Times New Roman"/>
          <w:sz w:val="24"/>
          <w:szCs w:val="24"/>
        </w:rPr>
        <w:t xml:space="preserve">повреждений </w:t>
      </w:r>
      <w:r w:rsidRPr="00021085">
        <w:rPr>
          <w:rFonts w:ascii="Times New Roman" w:hAnsi="Times New Roman"/>
          <w:sz w:val="24"/>
          <w:szCs w:val="24"/>
        </w:rPr>
        <w:t xml:space="preserve">клеточного ядра являются различные физические, химические, биологические факторы. Повреждения ядра имеют различные морфологические и функциональные проявления. Конденсация хроматина - это обратимое изменение ядра, которое проявляется </w:t>
      </w:r>
      <w:r w:rsidR="00A67429" w:rsidRPr="00021085">
        <w:rPr>
          <w:rFonts w:ascii="Times New Roman" w:hAnsi="Times New Roman"/>
          <w:sz w:val="24"/>
          <w:szCs w:val="24"/>
        </w:rPr>
        <w:t xml:space="preserve">в развитии </w:t>
      </w:r>
      <w:r w:rsidRPr="00021085">
        <w:rPr>
          <w:rFonts w:ascii="Times New Roman" w:hAnsi="Times New Roman"/>
          <w:sz w:val="24"/>
          <w:szCs w:val="24"/>
        </w:rPr>
        <w:t xml:space="preserve">под ядерной мембраной нескольких конгломератов хроматина. Этот процесс может наблюдаться </w:t>
      </w:r>
      <w:r w:rsidR="00A67429" w:rsidRPr="00021085">
        <w:rPr>
          <w:rFonts w:ascii="Times New Roman" w:hAnsi="Times New Roman"/>
          <w:sz w:val="24"/>
          <w:szCs w:val="24"/>
        </w:rPr>
        <w:t xml:space="preserve">и </w:t>
      </w:r>
      <w:r w:rsidRPr="00021085">
        <w:rPr>
          <w:rFonts w:ascii="Times New Roman" w:hAnsi="Times New Roman"/>
          <w:sz w:val="24"/>
          <w:szCs w:val="24"/>
        </w:rPr>
        <w:t xml:space="preserve">при </w:t>
      </w:r>
      <w:r w:rsidR="00A67429" w:rsidRPr="00021085">
        <w:rPr>
          <w:rFonts w:ascii="Times New Roman" w:hAnsi="Times New Roman"/>
          <w:sz w:val="24"/>
          <w:szCs w:val="24"/>
        </w:rPr>
        <w:t xml:space="preserve">снижении внутриклеточного </w:t>
      </w:r>
      <w:r w:rsidRPr="00021085">
        <w:rPr>
          <w:rFonts w:ascii="Times New Roman" w:hAnsi="Times New Roman"/>
          <w:sz w:val="24"/>
          <w:szCs w:val="24"/>
        </w:rPr>
        <w:t xml:space="preserve">рН, </w:t>
      </w:r>
      <w:r w:rsidR="00A67429" w:rsidRPr="00021085">
        <w:rPr>
          <w:rFonts w:ascii="Times New Roman" w:hAnsi="Times New Roman"/>
          <w:sz w:val="24"/>
          <w:szCs w:val="24"/>
        </w:rPr>
        <w:t xml:space="preserve">например </w:t>
      </w:r>
      <w:r w:rsidR="0058379E" w:rsidRPr="00021085">
        <w:rPr>
          <w:rFonts w:ascii="Times New Roman" w:hAnsi="Times New Roman"/>
          <w:sz w:val="24"/>
          <w:szCs w:val="24"/>
        </w:rPr>
        <w:t xml:space="preserve">при усилении </w:t>
      </w:r>
      <w:r w:rsidRPr="00021085">
        <w:rPr>
          <w:rFonts w:ascii="Times New Roman" w:hAnsi="Times New Roman"/>
          <w:sz w:val="24"/>
          <w:szCs w:val="24"/>
        </w:rPr>
        <w:t xml:space="preserve">гликолитических процессов. </w:t>
      </w:r>
    </w:p>
    <w:p w14:paraId="48CB3937"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1. </w:t>
      </w:r>
      <w:r w:rsidRPr="00021085">
        <w:rPr>
          <w:rFonts w:ascii="Times New Roman" w:hAnsi="Times New Roman"/>
          <w:i/>
          <w:sz w:val="24"/>
          <w:szCs w:val="24"/>
        </w:rPr>
        <w:t xml:space="preserve">Кариопикноз </w:t>
      </w:r>
      <w:r w:rsidRPr="00021085">
        <w:rPr>
          <w:rFonts w:ascii="Times New Roman" w:hAnsi="Times New Roman"/>
          <w:sz w:val="24"/>
          <w:szCs w:val="24"/>
        </w:rPr>
        <w:t xml:space="preserve">- следствие конденсации и маргинализации хроматина по всему ядру. Волокна хроматина сгущаются под </w:t>
      </w:r>
      <w:r w:rsidR="00477076" w:rsidRPr="00021085">
        <w:rPr>
          <w:rFonts w:ascii="Times New Roman" w:hAnsi="Times New Roman"/>
          <w:sz w:val="24"/>
          <w:szCs w:val="24"/>
        </w:rPr>
        <w:t>действием лизосомальных ферментов и ДНК-азы.</w:t>
      </w:r>
    </w:p>
    <w:p w14:paraId="375ECF98"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2. </w:t>
      </w:r>
      <w:r w:rsidRPr="00021085">
        <w:rPr>
          <w:rFonts w:ascii="Times New Roman" w:hAnsi="Times New Roman"/>
          <w:i/>
          <w:sz w:val="24"/>
          <w:szCs w:val="24"/>
        </w:rPr>
        <w:t xml:space="preserve">Кариорексис - </w:t>
      </w:r>
      <w:r w:rsidRPr="00021085">
        <w:rPr>
          <w:rFonts w:ascii="Times New Roman" w:hAnsi="Times New Roman"/>
          <w:sz w:val="24"/>
          <w:szCs w:val="24"/>
        </w:rPr>
        <w:t>процесс фрагментации конденсированного хроматина, который может располагаться как в ядерной мембране, так и в цитоплазме</w:t>
      </w:r>
      <w:r w:rsidR="00477076" w:rsidRPr="00021085">
        <w:rPr>
          <w:rFonts w:ascii="Times New Roman" w:hAnsi="Times New Roman"/>
          <w:sz w:val="24"/>
          <w:szCs w:val="24"/>
        </w:rPr>
        <w:t>.</w:t>
      </w:r>
    </w:p>
    <w:p w14:paraId="4B4EC12D"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b/>
          <w:i/>
          <w:sz w:val="24"/>
          <w:szCs w:val="24"/>
        </w:rPr>
        <w:t xml:space="preserve">3. </w:t>
      </w:r>
      <w:r w:rsidRPr="00021085">
        <w:rPr>
          <w:rFonts w:ascii="Times New Roman" w:hAnsi="Times New Roman"/>
          <w:i/>
          <w:sz w:val="24"/>
          <w:szCs w:val="24"/>
        </w:rPr>
        <w:t xml:space="preserve">Кариолиз - </w:t>
      </w:r>
      <w:r w:rsidRPr="00021085">
        <w:rPr>
          <w:rFonts w:ascii="Times New Roman" w:hAnsi="Times New Roman"/>
          <w:sz w:val="24"/>
          <w:szCs w:val="24"/>
        </w:rPr>
        <w:t xml:space="preserve">полный распад хроматина. </w:t>
      </w:r>
    </w:p>
    <w:p w14:paraId="2755B5B7" w14:textId="77777777" w:rsidR="006C4EF9" w:rsidRPr="00021085" w:rsidRDefault="0022516F">
      <w:pPr>
        <w:ind w:firstLine="708"/>
        <w:jc w:val="both"/>
        <w:rPr>
          <w:rFonts w:ascii="Times New Roman" w:hAnsi="Times New Roman"/>
          <w:sz w:val="24"/>
          <w:szCs w:val="24"/>
        </w:rPr>
      </w:pPr>
      <w:r w:rsidRPr="00021085">
        <w:rPr>
          <w:rFonts w:ascii="Times New Roman" w:hAnsi="Times New Roman"/>
          <w:sz w:val="24"/>
          <w:szCs w:val="24"/>
        </w:rPr>
        <w:t xml:space="preserve">Кариопикноз, </w:t>
      </w:r>
      <w:r w:rsidR="0058379E" w:rsidRPr="00021085">
        <w:rPr>
          <w:rFonts w:ascii="Times New Roman" w:hAnsi="Times New Roman"/>
          <w:sz w:val="24"/>
          <w:szCs w:val="24"/>
        </w:rPr>
        <w:t xml:space="preserve">кариорексис и </w:t>
      </w:r>
      <w:r w:rsidRPr="00021085">
        <w:rPr>
          <w:rFonts w:ascii="Times New Roman" w:hAnsi="Times New Roman"/>
          <w:sz w:val="24"/>
          <w:szCs w:val="24"/>
        </w:rPr>
        <w:t xml:space="preserve">кариолизис </w:t>
      </w:r>
      <w:r w:rsidR="0058379E" w:rsidRPr="00021085">
        <w:rPr>
          <w:rFonts w:ascii="Times New Roman" w:hAnsi="Times New Roman"/>
          <w:sz w:val="24"/>
          <w:szCs w:val="24"/>
        </w:rPr>
        <w:t xml:space="preserve">представляют собой последовательные </w:t>
      </w:r>
      <w:r w:rsidRPr="00021085">
        <w:rPr>
          <w:rFonts w:ascii="Times New Roman" w:hAnsi="Times New Roman"/>
          <w:sz w:val="24"/>
          <w:szCs w:val="24"/>
        </w:rPr>
        <w:t xml:space="preserve">процессы </w:t>
      </w:r>
      <w:r w:rsidR="0058379E" w:rsidRPr="00021085">
        <w:rPr>
          <w:rFonts w:ascii="Times New Roman" w:hAnsi="Times New Roman"/>
          <w:sz w:val="24"/>
          <w:szCs w:val="24"/>
        </w:rPr>
        <w:t>гибели ядра.</w:t>
      </w:r>
    </w:p>
    <w:p w14:paraId="1E28E335" w14:textId="77777777" w:rsidR="006C4EF9" w:rsidRPr="00021085" w:rsidRDefault="00477076">
      <w:pPr>
        <w:spacing w:after="0"/>
        <w:ind w:firstLine="708"/>
        <w:jc w:val="both"/>
        <w:rPr>
          <w:rFonts w:ascii="Times New Roman" w:hAnsi="Times New Roman"/>
          <w:b/>
          <w:sz w:val="24"/>
          <w:szCs w:val="24"/>
        </w:rPr>
      </w:pPr>
      <w:r w:rsidRPr="00021085">
        <w:rPr>
          <w:rFonts w:ascii="Times New Roman" w:hAnsi="Times New Roman"/>
          <w:b/>
          <w:sz w:val="24"/>
          <w:szCs w:val="24"/>
        </w:rPr>
        <w:t xml:space="preserve">Повреждения </w:t>
      </w:r>
      <w:r w:rsidR="00C728A9" w:rsidRPr="00021085">
        <w:rPr>
          <w:rFonts w:ascii="Times New Roman" w:hAnsi="Times New Roman"/>
          <w:b/>
          <w:sz w:val="24"/>
          <w:szCs w:val="24"/>
        </w:rPr>
        <w:t>эндоплазматического ретикулума</w:t>
      </w:r>
    </w:p>
    <w:p w14:paraId="21A124CC"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ab/>
        <w:t xml:space="preserve">Набухание ЭР - типичный патологический процесс как следствие гиперосмолярности и набухания цитоплазмы, что приводит к отрыву от нее рибосом. Распад полисом нарушает синтез клеточного белка, а также </w:t>
      </w:r>
      <w:r w:rsidR="0058379E" w:rsidRPr="00021085">
        <w:rPr>
          <w:rFonts w:ascii="Times New Roman" w:hAnsi="Times New Roman"/>
          <w:sz w:val="24"/>
          <w:szCs w:val="24"/>
        </w:rPr>
        <w:t xml:space="preserve">синтез </w:t>
      </w:r>
      <w:r w:rsidRPr="00021085">
        <w:rPr>
          <w:rFonts w:ascii="Times New Roman" w:hAnsi="Times New Roman"/>
          <w:sz w:val="24"/>
          <w:szCs w:val="24"/>
        </w:rPr>
        <w:t xml:space="preserve">белка для </w:t>
      </w:r>
      <w:r w:rsidR="0058379E" w:rsidRPr="00021085">
        <w:rPr>
          <w:rFonts w:ascii="Times New Roman" w:hAnsi="Times New Roman"/>
          <w:sz w:val="24"/>
          <w:szCs w:val="24"/>
        </w:rPr>
        <w:t>экспорта</w:t>
      </w:r>
      <w:r w:rsidR="002B1215" w:rsidRPr="00021085">
        <w:rPr>
          <w:rFonts w:ascii="Times New Roman" w:hAnsi="Times New Roman"/>
          <w:sz w:val="24"/>
          <w:szCs w:val="24"/>
        </w:rPr>
        <w:t>.</w:t>
      </w:r>
    </w:p>
    <w:p w14:paraId="3E0D76F5" w14:textId="77777777" w:rsidR="006C4EF9" w:rsidRPr="00021085" w:rsidRDefault="00C728A9">
      <w:pPr>
        <w:spacing w:after="0"/>
        <w:ind w:firstLine="708"/>
        <w:jc w:val="both"/>
        <w:rPr>
          <w:rFonts w:ascii="Times New Roman" w:hAnsi="Times New Roman"/>
          <w:b/>
          <w:sz w:val="24"/>
          <w:szCs w:val="24"/>
        </w:rPr>
      </w:pPr>
      <w:r w:rsidRPr="00021085">
        <w:rPr>
          <w:rFonts w:ascii="Times New Roman" w:hAnsi="Times New Roman"/>
          <w:b/>
          <w:sz w:val="24"/>
          <w:szCs w:val="24"/>
        </w:rPr>
        <w:t xml:space="preserve">Лизосомальные </w:t>
      </w:r>
      <w:r w:rsidR="00412FB5" w:rsidRPr="00021085">
        <w:rPr>
          <w:rFonts w:ascii="Times New Roman" w:hAnsi="Times New Roman"/>
          <w:b/>
          <w:sz w:val="24"/>
          <w:szCs w:val="24"/>
        </w:rPr>
        <w:t>повреждения</w:t>
      </w:r>
    </w:p>
    <w:p w14:paraId="25996E78"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Лизосомальные </w:t>
      </w:r>
      <w:r w:rsidR="00362635" w:rsidRPr="00021085">
        <w:rPr>
          <w:rFonts w:ascii="Times New Roman" w:hAnsi="Times New Roman"/>
          <w:sz w:val="24"/>
          <w:szCs w:val="24"/>
        </w:rPr>
        <w:t xml:space="preserve">повреждения </w:t>
      </w:r>
      <w:r w:rsidRPr="00021085">
        <w:rPr>
          <w:rFonts w:ascii="Times New Roman" w:hAnsi="Times New Roman"/>
          <w:sz w:val="24"/>
          <w:szCs w:val="24"/>
        </w:rPr>
        <w:t>проявляются в виде набухания и дестабилизации лизосомальных мембран.</w:t>
      </w:r>
    </w:p>
    <w:p w14:paraId="0A2FC6CA"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В норме лизосомальная </w:t>
      </w:r>
      <w:r w:rsidR="00362635" w:rsidRPr="00021085">
        <w:rPr>
          <w:rFonts w:ascii="Times New Roman" w:hAnsi="Times New Roman"/>
          <w:sz w:val="24"/>
          <w:szCs w:val="24"/>
        </w:rPr>
        <w:t xml:space="preserve">мембрана предотвращает контакт между цитоплазмой и лизосомальными ферментами, что позволяет избежать </w:t>
      </w:r>
      <w:r w:rsidRPr="00021085">
        <w:rPr>
          <w:rFonts w:ascii="Times New Roman" w:hAnsi="Times New Roman"/>
          <w:sz w:val="24"/>
          <w:szCs w:val="24"/>
        </w:rPr>
        <w:t xml:space="preserve">возможных автолитических процессов. Дестабилизация или </w:t>
      </w:r>
      <w:r w:rsidR="00362635" w:rsidRPr="00021085">
        <w:rPr>
          <w:rFonts w:ascii="Times New Roman" w:hAnsi="Times New Roman"/>
          <w:sz w:val="24"/>
          <w:szCs w:val="24"/>
        </w:rPr>
        <w:t>разрушение</w:t>
      </w:r>
      <w:r w:rsidRPr="00021085">
        <w:rPr>
          <w:rFonts w:ascii="Times New Roman" w:hAnsi="Times New Roman"/>
          <w:sz w:val="24"/>
          <w:szCs w:val="24"/>
        </w:rPr>
        <w:t xml:space="preserve"> лизосомальной мембраны приводит к выходу гидролаз в </w:t>
      </w:r>
      <w:r w:rsidRPr="00021085">
        <w:rPr>
          <w:rFonts w:ascii="Times New Roman" w:hAnsi="Times New Roman"/>
          <w:sz w:val="24"/>
          <w:szCs w:val="24"/>
        </w:rPr>
        <w:lastRenderedPageBreak/>
        <w:t xml:space="preserve">цитозоль и </w:t>
      </w:r>
      <w:r w:rsidR="00362635" w:rsidRPr="00021085">
        <w:rPr>
          <w:rFonts w:ascii="Times New Roman" w:hAnsi="Times New Roman"/>
          <w:sz w:val="24"/>
          <w:szCs w:val="24"/>
        </w:rPr>
        <w:t xml:space="preserve">развитию </w:t>
      </w:r>
      <w:r w:rsidRPr="00021085">
        <w:rPr>
          <w:rFonts w:ascii="Times New Roman" w:hAnsi="Times New Roman"/>
          <w:sz w:val="24"/>
          <w:szCs w:val="24"/>
        </w:rPr>
        <w:t xml:space="preserve">автолиза клетки. Дестабилизацию лизосомальных мембран и набухание, сопровождающееся </w:t>
      </w:r>
      <w:r w:rsidR="00362635" w:rsidRPr="00021085">
        <w:rPr>
          <w:rFonts w:ascii="Times New Roman" w:hAnsi="Times New Roman"/>
          <w:sz w:val="24"/>
          <w:szCs w:val="24"/>
        </w:rPr>
        <w:t xml:space="preserve">повышением </w:t>
      </w:r>
      <w:r w:rsidRPr="00021085">
        <w:rPr>
          <w:rFonts w:ascii="Times New Roman" w:hAnsi="Times New Roman"/>
          <w:sz w:val="24"/>
          <w:szCs w:val="24"/>
        </w:rPr>
        <w:t>их проницаемости, вызывают гипоксия, ацидоз, перекисное окисление мембранных липидов, бактериальные эндотоксины, все виды шока, гиповитаминоз и др.</w:t>
      </w:r>
    </w:p>
    <w:p w14:paraId="65E9FB03" w14:textId="77777777" w:rsidR="006C4EF9" w:rsidRPr="00021085" w:rsidRDefault="00362635">
      <w:pPr>
        <w:ind w:firstLine="708"/>
        <w:jc w:val="both"/>
        <w:rPr>
          <w:rFonts w:ascii="Times New Roman" w:hAnsi="Times New Roman"/>
          <w:sz w:val="24"/>
          <w:szCs w:val="24"/>
        </w:rPr>
      </w:pPr>
      <w:r w:rsidRPr="00021085">
        <w:rPr>
          <w:rFonts w:ascii="Times New Roman" w:hAnsi="Times New Roman"/>
          <w:sz w:val="24"/>
          <w:szCs w:val="24"/>
        </w:rPr>
        <w:t xml:space="preserve">Итак, последствиями </w:t>
      </w:r>
      <w:r w:rsidR="0022516F" w:rsidRPr="00021085">
        <w:rPr>
          <w:rFonts w:ascii="Times New Roman" w:hAnsi="Times New Roman"/>
          <w:sz w:val="24"/>
          <w:szCs w:val="24"/>
        </w:rPr>
        <w:t xml:space="preserve">лизосомальных </w:t>
      </w:r>
      <w:r w:rsidRPr="00021085">
        <w:rPr>
          <w:rFonts w:ascii="Times New Roman" w:hAnsi="Times New Roman"/>
          <w:sz w:val="24"/>
          <w:szCs w:val="24"/>
        </w:rPr>
        <w:t xml:space="preserve">повреждений являются </w:t>
      </w:r>
      <w:r w:rsidR="0022516F" w:rsidRPr="00021085">
        <w:rPr>
          <w:rFonts w:ascii="Times New Roman" w:hAnsi="Times New Roman"/>
          <w:sz w:val="24"/>
          <w:szCs w:val="24"/>
        </w:rPr>
        <w:t xml:space="preserve">выход лизосомальных гидролаз в гиалоплазму </w:t>
      </w:r>
      <w:r w:rsidRPr="00021085">
        <w:rPr>
          <w:rFonts w:ascii="Times New Roman" w:hAnsi="Times New Roman"/>
          <w:sz w:val="24"/>
          <w:szCs w:val="24"/>
        </w:rPr>
        <w:t xml:space="preserve">клетки </w:t>
      </w:r>
      <w:r w:rsidR="0022516F" w:rsidRPr="00021085">
        <w:rPr>
          <w:rFonts w:ascii="Times New Roman" w:hAnsi="Times New Roman"/>
          <w:sz w:val="24"/>
          <w:szCs w:val="24"/>
        </w:rPr>
        <w:t xml:space="preserve">со специфической деградацией веществ (в том </w:t>
      </w:r>
      <w:r w:rsidRPr="00021085">
        <w:rPr>
          <w:rFonts w:ascii="Times New Roman" w:hAnsi="Times New Roman"/>
          <w:sz w:val="24"/>
          <w:szCs w:val="24"/>
        </w:rPr>
        <w:t xml:space="preserve">числе </w:t>
      </w:r>
      <w:r w:rsidR="0022516F" w:rsidRPr="00021085">
        <w:rPr>
          <w:rFonts w:ascii="Times New Roman" w:hAnsi="Times New Roman"/>
          <w:sz w:val="24"/>
          <w:szCs w:val="24"/>
        </w:rPr>
        <w:t xml:space="preserve">белков) и </w:t>
      </w:r>
      <w:r w:rsidRPr="00021085">
        <w:rPr>
          <w:rFonts w:ascii="Times New Roman" w:hAnsi="Times New Roman"/>
          <w:sz w:val="24"/>
          <w:szCs w:val="24"/>
        </w:rPr>
        <w:t xml:space="preserve">запуск </w:t>
      </w:r>
      <w:r w:rsidR="0022516F" w:rsidRPr="00021085">
        <w:rPr>
          <w:rFonts w:ascii="Times New Roman" w:hAnsi="Times New Roman"/>
          <w:sz w:val="24"/>
          <w:szCs w:val="24"/>
        </w:rPr>
        <w:t xml:space="preserve">внутриклеточных аутолитических процессов, приводящих к </w:t>
      </w:r>
      <w:r w:rsidRPr="00021085">
        <w:rPr>
          <w:rFonts w:ascii="Times New Roman" w:hAnsi="Times New Roman"/>
          <w:sz w:val="24"/>
          <w:szCs w:val="24"/>
        </w:rPr>
        <w:t xml:space="preserve">полному </w:t>
      </w:r>
      <w:r w:rsidR="0022516F" w:rsidRPr="00021085">
        <w:rPr>
          <w:rFonts w:ascii="Times New Roman" w:hAnsi="Times New Roman"/>
          <w:sz w:val="24"/>
          <w:szCs w:val="24"/>
        </w:rPr>
        <w:t xml:space="preserve">распаду клетки. </w:t>
      </w:r>
      <w:r w:rsidRPr="00021085">
        <w:rPr>
          <w:rFonts w:ascii="Times New Roman" w:hAnsi="Times New Roman"/>
          <w:sz w:val="24"/>
          <w:szCs w:val="24"/>
        </w:rPr>
        <w:t xml:space="preserve">Но также, покидая </w:t>
      </w:r>
      <w:r w:rsidR="0022516F" w:rsidRPr="00021085">
        <w:rPr>
          <w:rFonts w:ascii="Times New Roman" w:hAnsi="Times New Roman"/>
          <w:sz w:val="24"/>
          <w:szCs w:val="24"/>
        </w:rPr>
        <w:t xml:space="preserve">клетку, лизосомальные ферменты могут проникать в кровь, </w:t>
      </w:r>
      <w:r w:rsidRPr="00021085">
        <w:rPr>
          <w:rFonts w:ascii="Times New Roman" w:hAnsi="Times New Roman"/>
          <w:sz w:val="24"/>
          <w:szCs w:val="24"/>
        </w:rPr>
        <w:t>приводя к энзимопатии</w:t>
      </w:r>
      <w:r w:rsidR="0022516F" w:rsidRPr="00021085">
        <w:rPr>
          <w:rFonts w:ascii="Times New Roman" w:hAnsi="Times New Roman"/>
          <w:sz w:val="24"/>
          <w:szCs w:val="24"/>
        </w:rPr>
        <w:t xml:space="preserve">. </w:t>
      </w:r>
      <w:r w:rsidRPr="00021085">
        <w:rPr>
          <w:rFonts w:ascii="Times New Roman" w:hAnsi="Times New Roman"/>
          <w:sz w:val="24"/>
          <w:szCs w:val="24"/>
        </w:rPr>
        <w:t xml:space="preserve">Вещества, повышающие стабильность лизосомальной мембраны, - </w:t>
      </w:r>
      <w:r w:rsidR="0022516F" w:rsidRPr="00021085">
        <w:rPr>
          <w:rFonts w:ascii="Times New Roman" w:hAnsi="Times New Roman"/>
          <w:sz w:val="24"/>
          <w:szCs w:val="24"/>
        </w:rPr>
        <w:t xml:space="preserve">холестерин, кортикостероиды, витамин Е, антигистаминные препараты </w:t>
      </w:r>
      <w:r w:rsidRPr="00021085">
        <w:rPr>
          <w:rFonts w:ascii="Times New Roman" w:hAnsi="Times New Roman"/>
          <w:sz w:val="24"/>
          <w:szCs w:val="24"/>
        </w:rPr>
        <w:t xml:space="preserve">и </w:t>
      </w:r>
      <w:r w:rsidR="0022516F" w:rsidRPr="00021085">
        <w:rPr>
          <w:rFonts w:ascii="Times New Roman" w:hAnsi="Times New Roman"/>
          <w:sz w:val="24"/>
          <w:szCs w:val="24"/>
        </w:rPr>
        <w:t>др</w:t>
      </w:r>
      <w:r w:rsidRPr="00021085">
        <w:rPr>
          <w:rFonts w:ascii="Times New Roman" w:hAnsi="Times New Roman"/>
          <w:sz w:val="24"/>
          <w:szCs w:val="24"/>
        </w:rPr>
        <w:t xml:space="preserve">. </w:t>
      </w:r>
    </w:p>
    <w:p w14:paraId="5C4F94CE" w14:textId="77777777" w:rsidR="00E91EF4" w:rsidRPr="00021085" w:rsidRDefault="00E91EF4" w:rsidP="00F73C60">
      <w:pPr>
        <w:spacing w:after="0"/>
        <w:rPr>
          <w:rFonts w:ascii="Times New Roman" w:hAnsi="Times New Roman"/>
          <w:b/>
          <w:sz w:val="28"/>
          <w:szCs w:val="28"/>
        </w:rPr>
      </w:pPr>
    </w:p>
    <w:p w14:paraId="740C8032" w14:textId="77777777" w:rsidR="006C4EF9" w:rsidRPr="00021085" w:rsidRDefault="00F73C60">
      <w:pPr>
        <w:spacing w:after="0"/>
        <w:jc w:val="center"/>
        <w:rPr>
          <w:rFonts w:ascii="Times New Roman" w:hAnsi="Times New Roman"/>
          <w:b/>
          <w:sz w:val="28"/>
          <w:szCs w:val="28"/>
        </w:rPr>
      </w:pPr>
      <w:r w:rsidRPr="00021085">
        <w:rPr>
          <w:rFonts w:ascii="Times New Roman" w:hAnsi="Times New Roman"/>
          <w:b/>
          <w:sz w:val="28"/>
          <w:szCs w:val="28"/>
        </w:rPr>
        <w:t>КЛЕТОЧНАЯ ДИСТРОФИЯ</w:t>
      </w:r>
    </w:p>
    <w:p w14:paraId="1E9EE472" w14:textId="77777777" w:rsidR="006C4EF9" w:rsidRPr="00021085" w:rsidRDefault="006F1FA3">
      <w:pPr>
        <w:spacing w:after="0"/>
        <w:ind w:firstLine="708"/>
        <w:jc w:val="both"/>
        <w:rPr>
          <w:rFonts w:ascii="Times New Roman" w:hAnsi="Times New Roman"/>
          <w:sz w:val="24"/>
          <w:szCs w:val="24"/>
        </w:rPr>
      </w:pPr>
      <w:r w:rsidRPr="00021085">
        <w:rPr>
          <w:rFonts w:ascii="Times New Roman" w:hAnsi="Times New Roman"/>
          <w:b/>
          <w:sz w:val="24"/>
          <w:szCs w:val="24"/>
        </w:rPr>
        <w:t xml:space="preserve">Клеточная </w:t>
      </w:r>
      <w:r w:rsidR="00C728A9" w:rsidRPr="00021085">
        <w:rPr>
          <w:rFonts w:ascii="Times New Roman" w:hAnsi="Times New Roman"/>
          <w:b/>
          <w:sz w:val="24"/>
          <w:szCs w:val="24"/>
        </w:rPr>
        <w:t xml:space="preserve">дистрофия </w:t>
      </w:r>
      <w:r w:rsidR="00C728A9" w:rsidRPr="00021085">
        <w:rPr>
          <w:rFonts w:ascii="Times New Roman" w:hAnsi="Times New Roman"/>
          <w:sz w:val="24"/>
          <w:szCs w:val="24"/>
        </w:rPr>
        <w:t xml:space="preserve">- типичный клеточный патологический процесс, обусловленный </w:t>
      </w:r>
      <w:r w:rsidR="00472582" w:rsidRPr="00021085">
        <w:rPr>
          <w:rFonts w:ascii="Times New Roman" w:hAnsi="Times New Roman"/>
          <w:sz w:val="24"/>
          <w:szCs w:val="24"/>
        </w:rPr>
        <w:t xml:space="preserve">местными или общими </w:t>
      </w:r>
      <w:r w:rsidR="00C728A9" w:rsidRPr="00021085">
        <w:rPr>
          <w:rFonts w:ascii="Times New Roman" w:hAnsi="Times New Roman"/>
          <w:sz w:val="24"/>
          <w:szCs w:val="24"/>
        </w:rPr>
        <w:t xml:space="preserve">метаболическими нарушениями, проявляющийся функциональными и/или структурными изменениями на уровне клеток. </w:t>
      </w:r>
    </w:p>
    <w:p w14:paraId="50AE9AA4"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Одним из проявлений </w:t>
      </w:r>
      <w:r w:rsidR="00365279" w:rsidRPr="00021085">
        <w:rPr>
          <w:rFonts w:ascii="Times New Roman" w:hAnsi="Times New Roman"/>
          <w:sz w:val="24"/>
          <w:szCs w:val="24"/>
        </w:rPr>
        <w:t>нарушения</w:t>
      </w:r>
      <w:r w:rsidRPr="00021085">
        <w:rPr>
          <w:rFonts w:ascii="Times New Roman" w:hAnsi="Times New Roman"/>
          <w:sz w:val="24"/>
          <w:szCs w:val="24"/>
        </w:rPr>
        <w:t xml:space="preserve"> обмена веществ в клетках является внутриклеточное накопление аномальных количеств различных веществ. Эти вещества делятся на две категории: (1) нормальные клеточные компоненты, такие как вода, липиды, белки и углеводы, которые накапливаются в избытке; или (2) аномальные вещества, либо экзогенные, такие как минералы или продукты инфекционных агентов, либо эндогенные, такие как продукт аномального синтеза или метаболизма. Эти вещества могут накапливаться как временно, так и постоянно, они могут быть безвредны для клеток, но в некоторых случаях они оказываются очень токсичными. Вещество может находиться как в цитоплазме (часто в фаголизосомах), так и в ядре. В некоторых случаях клетка может вырабатывать аномальное вещество, а в других - просто хранить продукты патологических процессов, происходящих в других частях организма.</w:t>
      </w:r>
    </w:p>
    <w:p w14:paraId="556F6C61" w14:textId="77777777" w:rsidR="006C4EF9" w:rsidRPr="00021085" w:rsidRDefault="00B51E23">
      <w:pPr>
        <w:spacing w:after="0"/>
        <w:ind w:firstLine="708"/>
        <w:jc w:val="both"/>
        <w:rPr>
          <w:rFonts w:ascii="Times New Roman" w:hAnsi="Times New Roman"/>
          <w:b/>
          <w:sz w:val="24"/>
          <w:szCs w:val="24"/>
        </w:rPr>
      </w:pPr>
      <w:r w:rsidRPr="00021085">
        <w:rPr>
          <w:rFonts w:ascii="Times New Roman" w:hAnsi="Times New Roman"/>
          <w:b/>
          <w:sz w:val="24"/>
          <w:szCs w:val="24"/>
        </w:rPr>
        <w:t>Классификация клеточных дистрофий</w:t>
      </w:r>
    </w:p>
    <w:p w14:paraId="2E9DA72C" w14:textId="77777777" w:rsidR="006C4EF9" w:rsidRPr="00021085" w:rsidRDefault="00C728A9">
      <w:pPr>
        <w:spacing w:after="0" w:line="240" w:lineRule="auto"/>
        <w:jc w:val="both"/>
        <w:rPr>
          <w:rFonts w:ascii="Times New Roman" w:hAnsi="Times New Roman"/>
          <w:sz w:val="24"/>
          <w:szCs w:val="24"/>
        </w:rPr>
      </w:pPr>
      <w:r w:rsidRPr="00021085">
        <w:rPr>
          <w:rFonts w:ascii="Times New Roman" w:hAnsi="Times New Roman"/>
          <w:sz w:val="24"/>
          <w:szCs w:val="24"/>
        </w:rPr>
        <w:t xml:space="preserve">           </w:t>
      </w:r>
      <w:r>
        <w:rPr>
          <w:rFonts w:ascii="Times New Roman" w:hAnsi="Times New Roman"/>
          <w:sz w:val="24"/>
          <w:szCs w:val="24"/>
          <w:lang w:val="en-US"/>
        </w:rPr>
        <w:t>I</w:t>
      </w:r>
      <w:r w:rsidRPr="00021085">
        <w:rPr>
          <w:rFonts w:ascii="Times New Roman" w:hAnsi="Times New Roman"/>
          <w:sz w:val="24"/>
          <w:szCs w:val="24"/>
        </w:rPr>
        <w:t xml:space="preserve">. По степени поражения клеток </w:t>
      </w:r>
      <w:r w:rsidR="00472582" w:rsidRPr="00021085">
        <w:rPr>
          <w:rFonts w:ascii="Times New Roman" w:hAnsi="Times New Roman"/>
          <w:sz w:val="24"/>
          <w:szCs w:val="24"/>
        </w:rPr>
        <w:t xml:space="preserve">и нарушениям </w:t>
      </w:r>
      <w:r w:rsidRPr="00021085">
        <w:rPr>
          <w:rFonts w:ascii="Times New Roman" w:hAnsi="Times New Roman"/>
          <w:sz w:val="24"/>
          <w:szCs w:val="24"/>
        </w:rPr>
        <w:t>дистрофия может быть:</w:t>
      </w:r>
    </w:p>
    <w:p w14:paraId="712305F8" w14:textId="77777777" w:rsidR="006C4EF9" w:rsidRPr="00021085" w:rsidRDefault="00C728A9">
      <w:pPr>
        <w:spacing w:after="0" w:line="240" w:lineRule="auto"/>
        <w:jc w:val="both"/>
        <w:rPr>
          <w:rFonts w:ascii="Times New Roman" w:hAnsi="Times New Roman"/>
          <w:sz w:val="24"/>
          <w:szCs w:val="24"/>
        </w:rPr>
      </w:pPr>
      <w:r w:rsidRPr="00021085">
        <w:rPr>
          <w:rFonts w:ascii="Times New Roman" w:hAnsi="Times New Roman"/>
          <w:sz w:val="24"/>
          <w:szCs w:val="24"/>
        </w:rPr>
        <w:t xml:space="preserve">           - с преобладанием функциональных расстройств</w:t>
      </w:r>
    </w:p>
    <w:p w14:paraId="67A8E3C4" w14:textId="77777777" w:rsidR="006C4EF9" w:rsidRPr="00021085" w:rsidRDefault="00C728A9">
      <w:pPr>
        <w:spacing w:after="0" w:line="240" w:lineRule="auto"/>
        <w:jc w:val="both"/>
        <w:rPr>
          <w:rFonts w:ascii="Times New Roman" w:hAnsi="Times New Roman"/>
          <w:sz w:val="24"/>
          <w:szCs w:val="24"/>
        </w:rPr>
      </w:pPr>
      <w:r w:rsidRPr="00021085">
        <w:rPr>
          <w:rFonts w:ascii="Times New Roman" w:hAnsi="Times New Roman"/>
          <w:sz w:val="24"/>
          <w:szCs w:val="24"/>
        </w:rPr>
        <w:t xml:space="preserve">           - в сочетании с очевидными структурными изменениями </w:t>
      </w:r>
    </w:p>
    <w:p w14:paraId="5536CCF7" w14:textId="77777777" w:rsidR="006C4EF9" w:rsidRPr="00021085" w:rsidRDefault="00C728A9">
      <w:pPr>
        <w:spacing w:after="0" w:line="240" w:lineRule="auto"/>
        <w:jc w:val="both"/>
        <w:rPr>
          <w:rFonts w:ascii="Times New Roman" w:hAnsi="Times New Roman"/>
          <w:sz w:val="24"/>
          <w:szCs w:val="24"/>
        </w:rPr>
      </w:pPr>
      <w:r w:rsidRPr="00021085">
        <w:rPr>
          <w:rFonts w:ascii="Times New Roman" w:hAnsi="Times New Roman"/>
          <w:sz w:val="24"/>
          <w:szCs w:val="24"/>
        </w:rPr>
        <w:t xml:space="preserve">           - обратимый</w:t>
      </w:r>
    </w:p>
    <w:p w14:paraId="3261F5C0" w14:textId="77777777" w:rsidR="006C4EF9" w:rsidRPr="00021085" w:rsidRDefault="009572C9">
      <w:pPr>
        <w:spacing w:line="240" w:lineRule="auto"/>
        <w:jc w:val="both"/>
        <w:rPr>
          <w:rFonts w:ascii="Times New Roman" w:hAnsi="Times New Roman"/>
          <w:sz w:val="24"/>
          <w:szCs w:val="24"/>
        </w:rPr>
      </w:pPr>
      <w:r w:rsidRPr="00021085">
        <w:rPr>
          <w:rFonts w:ascii="Times New Roman" w:hAnsi="Times New Roman"/>
          <w:sz w:val="24"/>
          <w:szCs w:val="24"/>
        </w:rPr>
        <w:t xml:space="preserve">           - необратимый </w:t>
      </w:r>
    </w:p>
    <w:p w14:paraId="731D8E4E" w14:textId="77777777" w:rsidR="006C4EF9" w:rsidRPr="00021085" w:rsidRDefault="00C728A9">
      <w:pPr>
        <w:spacing w:after="0" w:line="240" w:lineRule="auto"/>
        <w:jc w:val="both"/>
        <w:rPr>
          <w:rFonts w:ascii="Times New Roman" w:hAnsi="Times New Roman"/>
          <w:sz w:val="24"/>
          <w:szCs w:val="24"/>
        </w:rPr>
      </w:pPr>
      <w:r>
        <w:t xml:space="preserve">      II.</w:t>
      </w:r>
      <w:r>
        <w:tab/>
      </w:r>
      <w:r w:rsidRPr="00021085">
        <w:rPr>
          <w:rFonts w:ascii="Times New Roman" w:hAnsi="Times New Roman"/>
          <w:sz w:val="24"/>
          <w:szCs w:val="24"/>
        </w:rPr>
        <w:t>В соответствии с нарушенным обменом веществ - дистрофия может иметь:</w:t>
      </w:r>
    </w:p>
    <w:p w14:paraId="4FE93215" w14:textId="77777777" w:rsidR="006C4EF9" w:rsidRPr="00021085" w:rsidRDefault="00C728A9">
      <w:pPr>
        <w:spacing w:after="0" w:line="240" w:lineRule="auto"/>
        <w:jc w:val="both"/>
        <w:rPr>
          <w:rFonts w:ascii="Times New Roman" w:hAnsi="Times New Roman"/>
          <w:sz w:val="24"/>
          <w:szCs w:val="24"/>
        </w:rPr>
      </w:pPr>
      <w:r w:rsidRPr="00021085">
        <w:rPr>
          <w:rFonts w:ascii="Times New Roman" w:hAnsi="Times New Roman"/>
          <w:sz w:val="24"/>
          <w:szCs w:val="24"/>
        </w:rPr>
        <w:t xml:space="preserve">           - моновалентного характера (при нарушениях одного вида обмена - белкового, липидного, углеводного, водного</w:t>
      </w:r>
      <w:r w:rsidR="00D30111" w:rsidRPr="00021085">
        <w:rPr>
          <w:rFonts w:ascii="Times New Roman" w:hAnsi="Times New Roman"/>
          <w:sz w:val="24"/>
          <w:szCs w:val="24"/>
        </w:rPr>
        <w:t xml:space="preserve">, </w:t>
      </w:r>
      <w:r w:rsidRPr="00021085">
        <w:rPr>
          <w:rFonts w:ascii="Times New Roman" w:hAnsi="Times New Roman"/>
          <w:sz w:val="24"/>
          <w:szCs w:val="24"/>
        </w:rPr>
        <w:t>минерального)</w:t>
      </w:r>
      <w:r w:rsidR="009572C9" w:rsidRPr="00021085">
        <w:rPr>
          <w:rFonts w:ascii="Times New Roman" w:hAnsi="Times New Roman"/>
          <w:sz w:val="24"/>
          <w:szCs w:val="24"/>
        </w:rPr>
        <w:t>;</w:t>
      </w:r>
    </w:p>
    <w:p w14:paraId="40333143" w14:textId="77777777" w:rsidR="006C4EF9" w:rsidRPr="00021085" w:rsidRDefault="00B51E23">
      <w:pPr>
        <w:spacing w:line="240" w:lineRule="auto"/>
        <w:jc w:val="both"/>
        <w:rPr>
          <w:rFonts w:ascii="Times New Roman" w:hAnsi="Times New Roman"/>
          <w:sz w:val="24"/>
          <w:szCs w:val="24"/>
        </w:rPr>
      </w:pPr>
      <w:r w:rsidRPr="00021085">
        <w:rPr>
          <w:rFonts w:ascii="Times New Roman" w:hAnsi="Times New Roman"/>
          <w:sz w:val="24"/>
          <w:szCs w:val="24"/>
        </w:rPr>
        <w:t xml:space="preserve">          - поливалентные с одновременным нарушением нескольких </w:t>
      </w:r>
      <w:r w:rsidR="00C728A9" w:rsidRPr="00021085">
        <w:rPr>
          <w:rFonts w:ascii="Times New Roman" w:hAnsi="Times New Roman"/>
          <w:sz w:val="24"/>
          <w:szCs w:val="24"/>
        </w:rPr>
        <w:t xml:space="preserve">видов </w:t>
      </w:r>
      <w:r w:rsidRPr="00021085">
        <w:rPr>
          <w:rFonts w:ascii="Times New Roman" w:hAnsi="Times New Roman"/>
          <w:sz w:val="24"/>
          <w:szCs w:val="24"/>
        </w:rPr>
        <w:t xml:space="preserve">метаболических </w:t>
      </w:r>
      <w:r w:rsidR="00C728A9" w:rsidRPr="00021085">
        <w:rPr>
          <w:rFonts w:ascii="Times New Roman" w:hAnsi="Times New Roman"/>
          <w:sz w:val="24"/>
          <w:szCs w:val="24"/>
        </w:rPr>
        <w:t>процессов</w:t>
      </w:r>
    </w:p>
    <w:p w14:paraId="06F5A4D2" w14:textId="77777777" w:rsidR="006C4EF9" w:rsidRPr="00021085" w:rsidRDefault="00C728A9">
      <w:pPr>
        <w:spacing w:after="0" w:line="240" w:lineRule="auto"/>
        <w:jc w:val="both"/>
        <w:rPr>
          <w:rFonts w:ascii="Times New Roman" w:hAnsi="Times New Roman"/>
          <w:sz w:val="24"/>
          <w:szCs w:val="24"/>
        </w:rPr>
      </w:pPr>
      <w:r>
        <w:t xml:space="preserve">     III.</w:t>
      </w:r>
      <w:r>
        <w:tab/>
      </w:r>
      <w:r w:rsidRPr="00021085">
        <w:rPr>
          <w:rFonts w:ascii="Times New Roman" w:hAnsi="Times New Roman"/>
          <w:sz w:val="24"/>
          <w:szCs w:val="24"/>
        </w:rPr>
        <w:t>По функции пораженной области дистрофии могут быть:</w:t>
      </w:r>
    </w:p>
    <w:p w14:paraId="18C0B8B9" w14:textId="77777777" w:rsidR="006C4EF9" w:rsidRPr="00021085" w:rsidRDefault="00C728A9">
      <w:pPr>
        <w:spacing w:after="0" w:line="240" w:lineRule="auto"/>
        <w:jc w:val="both"/>
        <w:rPr>
          <w:rFonts w:ascii="Times New Roman" w:hAnsi="Times New Roman"/>
          <w:sz w:val="24"/>
          <w:szCs w:val="24"/>
        </w:rPr>
      </w:pPr>
      <w:r w:rsidRPr="00021085">
        <w:rPr>
          <w:rFonts w:ascii="Times New Roman" w:hAnsi="Times New Roman"/>
          <w:sz w:val="24"/>
          <w:szCs w:val="24"/>
        </w:rPr>
        <w:tab/>
        <w:t>общие, из которых состоит большинствотканей организма</w:t>
      </w:r>
      <w:r w:rsidR="009572C9" w:rsidRPr="00021085">
        <w:rPr>
          <w:rFonts w:ascii="Times New Roman" w:hAnsi="Times New Roman"/>
          <w:sz w:val="24"/>
          <w:szCs w:val="24"/>
        </w:rPr>
        <w:t>;</w:t>
      </w:r>
    </w:p>
    <w:p w14:paraId="347B6008" w14:textId="77777777" w:rsidR="006C4EF9" w:rsidRPr="00021085" w:rsidRDefault="00C728A9">
      <w:pPr>
        <w:spacing w:after="0" w:line="240" w:lineRule="auto"/>
        <w:jc w:val="both"/>
        <w:rPr>
          <w:rFonts w:ascii="Times New Roman" w:hAnsi="Times New Roman"/>
          <w:sz w:val="24"/>
          <w:szCs w:val="24"/>
        </w:rPr>
      </w:pPr>
      <w:r w:rsidRPr="00021085">
        <w:rPr>
          <w:rFonts w:ascii="Times New Roman" w:hAnsi="Times New Roman"/>
          <w:sz w:val="24"/>
          <w:szCs w:val="24"/>
        </w:rPr>
        <w:tab/>
        <w:t xml:space="preserve">локальные, </w:t>
      </w:r>
      <w:r w:rsidR="00472582" w:rsidRPr="00021085">
        <w:rPr>
          <w:rFonts w:ascii="Times New Roman" w:hAnsi="Times New Roman"/>
          <w:sz w:val="24"/>
          <w:szCs w:val="24"/>
        </w:rPr>
        <w:t xml:space="preserve">с преимущественным поражением одного </w:t>
      </w:r>
      <w:r w:rsidRPr="00021085">
        <w:rPr>
          <w:rFonts w:ascii="Times New Roman" w:hAnsi="Times New Roman"/>
          <w:sz w:val="24"/>
          <w:szCs w:val="24"/>
        </w:rPr>
        <w:t>органа (</w:t>
      </w:r>
      <w:r w:rsidR="009572C9" w:rsidRPr="00021085">
        <w:rPr>
          <w:rFonts w:ascii="Times New Roman" w:hAnsi="Times New Roman"/>
          <w:sz w:val="24"/>
          <w:szCs w:val="24"/>
        </w:rPr>
        <w:t xml:space="preserve">дистрофия </w:t>
      </w:r>
      <w:r w:rsidRPr="00021085">
        <w:rPr>
          <w:rFonts w:ascii="Times New Roman" w:hAnsi="Times New Roman"/>
          <w:sz w:val="24"/>
          <w:szCs w:val="24"/>
        </w:rPr>
        <w:t>печени</w:t>
      </w:r>
      <w:r w:rsidR="009572C9" w:rsidRPr="00021085">
        <w:rPr>
          <w:rFonts w:ascii="Times New Roman" w:hAnsi="Times New Roman"/>
          <w:sz w:val="24"/>
          <w:szCs w:val="24"/>
        </w:rPr>
        <w:t>, почек, миокарда);</w:t>
      </w:r>
    </w:p>
    <w:p w14:paraId="7C1FF00A" w14:textId="77777777" w:rsidR="009572C9" w:rsidRPr="00021085" w:rsidRDefault="009572C9" w:rsidP="009572C9">
      <w:pPr>
        <w:spacing w:after="0" w:line="240" w:lineRule="auto"/>
        <w:jc w:val="both"/>
        <w:rPr>
          <w:rFonts w:ascii="Times New Roman" w:hAnsi="Times New Roman"/>
          <w:sz w:val="24"/>
          <w:szCs w:val="24"/>
        </w:rPr>
      </w:pPr>
    </w:p>
    <w:p w14:paraId="7048A75E" w14:textId="77777777" w:rsidR="006C4EF9" w:rsidRPr="00021085" w:rsidRDefault="00472582">
      <w:pPr>
        <w:spacing w:after="0" w:line="240" w:lineRule="auto"/>
        <w:jc w:val="both"/>
        <w:rPr>
          <w:rFonts w:ascii="Times New Roman" w:hAnsi="Times New Roman"/>
          <w:sz w:val="24"/>
          <w:szCs w:val="24"/>
        </w:rPr>
      </w:pPr>
      <w:r>
        <w:t xml:space="preserve">     IV.</w:t>
      </w:r>
      <w:r>
        <w:tab/>
      </w:r>
      <w:r w:rsidR="00C728A9" w:rsidRPr="00021085">
        <w:rPr>
          <w:rFonts w:ascii="Times New Roman" w:hAnsi="Times New Roman"/>
          <w:sz w:val="24"/>
          <w:szCs w:val="24"/>
        </w:rPr>
        <w:t xml:space="preserve">По функции преимущественно </w:t>
      </w:r>
      <w:r w:rsidRPr="00021085">
        <w:rPr>
          <w:rFonts w:ascii="Times New Roman" w:hAnsi="Times New Roman"/>
          <w:sz w:val="24"/>
          <w:szCs w:val="24"/>
        </w:rPr>
        <w:t xml:space="preserve">нарушенного </w:t>
      </w:r>
      <w:r w:rsidR="00C728A9" w:rsidRPr="00021085">
        <w:rPr>
          <w:rFonts w:ascii="Times New Roman" w:hAnsi="Times New Roman"/>
          <w:sz w:val="24"/>
          <w:szCs w:val="24"/>
        </w:rPr>
        <w:t xml:space="preserve">обмена веществ различают: </w:t>
      </w:r>
    </w:p>
    <w:p w14:paraId="2E49A52E" w14:textId="77777777" w:rsidR="006C4EF9" w:rsidRPr="00021085" w:rsidRDefault="00C728A9">
      <w:pPr>
        <w:spacing w:after="0" w:line="240" w:lineRule="auto"/>
        <w:jc w:val="both"/>
        <w:rPr>
          <w:rFonts w:ascii="Times New Roman" w:hAnsi="Times New Roman"/>
          <w:sz w:val="24"/>
          <w:szCs w:val="24"/>
        </w:rPr>
      </w:pPr>
      <w:r w:rsidRPr="00021085">
        <w:rPr>
          <w:rFonts w:ascii="Times New Roman" w:hAnsi="Times New Roman"/>
          <w:sz w:val="24"/>
          <w:szCs w:val="24"/>
        </w:rPr>
        <w:tab/>
        <w:t>белковая дистрофия</w:t>
      </w:r>
      <w:r w:rsidR="009572C9" w:rsidRPr="00021085">
        <w:rPr>
          <w:rFonts w:ascii="Times New Roman" w:hAnsi="Times New Roman"/>
          <w:sz w:val="24"/>
          <w:szCs w:val="24"/>
        </w:rPr>
        <w:t>;</w:t>
      </w:r>
    </w:p>
    <w:p w14:paraId="5A529C11" w14:textId="77777777" w:rsidR="006C4EF9" w:rsidRPr="00021085" w:rsidRDefault="00D30111">
      <w:pPr>
        <w:spacing w:after="0" w:line="240" w:lineRule="auto"/>
        <w:jc w:val="both"/>
        <w:rPr>
          <w:rFonts w:ascii="Times New Roman" w:hAnsi="Times New Roman"/>
          <w:sz w:val="24"/>
          <w:szCs w:val="24"/>
        </w:rPr>
      </w:pPr>
      <w:r w:rsidRPr="00021085">
        <w:rPr>
          <w:rFonts w:ascii="Times New Roman" w:hAnsi="Times New Roman"/>
          <w:sz w:val="24"/>
          <w:szCs w:val="24"/>
        </w:rPr>
        <w:tab/>
        <w:t>Липидная</w:t>
      </w:r>
      <w:r w:rsidR="00C728A9" w:rsidRPr="00021085">
        <w:rPr>
          <w:rFonts w:ascii="Times New Roman" w:hAnsi="Times New Roman"/>
          <w:sz w:val="24"/>
          <w:szCs w:val="24"/>
        </w:rPr>
        <w:t>дистрофия</w:t>
      </w:r>
      <w:r w:rsidR="009572C9" w:rsidRPr="00021085">
        <w:rPr>
          <w:rFonts w:ascii="Times New Roman" w:hAnsi="Times New Roman"/>
          <w:sz w:val="24"/>
          <w:szCs w:val="24"/>
        </w:rPr>
        <w:t>;</w:t>
      </w:r>
    </w:p>
    <w:p w14:paraId="2E3A2785" w14:textId="77777777" w:rsidR="006C4EF9" w:rsidRPr="00021085" w:rsidRDefault="00C728A9">
      <w:pPr>
        <w:spacing w:after="0" w:line="240" w:lineRule="auto"/>
        <w:jc w:val="both"/>
        <w:rPr>
          <w:rFonts w:ascii="Times New Roman" w:hAnsi="Times New Roman"/>
          <w:sz w:val="24"/>
          <w:szCs w:val="24"/>
        </w:rPr>
      </w:pPr>
      <w:r w:rsidRPr="00021085">
        <w:rPr>
          <w:rFonts w:ascii="Times New Roman" w:hAnsi="Times New Roman"/>
          <w:sz w:val="24"/>
          <w:szCs w:val="24"/>
        </w:rPr>
        <w:tab/>
        <w:t>углеводная дистрофия</w:t>
      </w:r>
      <w:r w:rsidR="009572C9" w:rsidRPr="00021085">
        <w:rPr>
          <w:rFonts w:ascii="Times New Roman" w:hAnsi="Times New Roman"/>
          <w:sz w:val="24"/>
          <w:szCs w:val="24"/>
        </w:rPr>
        <w:t>;</w:t>
      </w:r>
    </w:p>
    <w:p w14:paraId="080AF003" w14:textId="77777777" w:rsidR="006C4EF9" w:rsidRPr="00021085" w:rsidRDefault="00D30111">
      <w:pPr>
        <w:spacing w:line="240" w:lineRule="auto"/>
        <w:jc w:val="both"/>
        <w:rPr>
          <w:rFonts w:ascii="Times New Roman" w:hAnsi="Times New Roman"/>
          <w:sz w:val="24"/>
          <w:szCs w:val="24"/>
        </w:rPr>
      </w:pPr>
      <w:r w:rsidRPr="00021085">
        <w:rPr>
          <w:rFonts w:ascii="Times New Roman" w:hAnsi="Times New Roman"/>
          <w:sz w:val="24"/>
          <w:szCs w:val="24"/>
        </w:rPr>
        <w:t xml:space="preserve">       -Минеральная </w:t>
      </w:r>
      <w:r w:rsidRPr="00021085">
        <w:rPr>
          <w:rFonts w:ascii="Times New Roman" w:hAnsi="Times New Roman"/>
          <w:sz w:val="24"/>
          <w:szCs w:val="24"/>
        </w:rPr>
        <w:tab/>
      </w:r>
      <w:r w:rsidR="00C728A9" w:rsidRPr="00021085">
        <w:rPr>
          <w:rFonts w:ascii="Times New Roman" w:hAnsi="Times New Roman"/>
          <w:sz w:val="24"/>
          <w:szCs w:val="24"/>
        </w:rPr>
        <w:t>дистрофия</w:t>
      </w:r>
      <w:r w:rsidR="009572C9" w:rsidRPr="00021085">
        <w:rPr>
          <w:rFonts w:ascii="Times New Roman" w:hAnsi="Times New Roman"/>
          <w:sz w:val="24"/>
          <w:szCs w:val="24"/>
        </w:rPr>
        <w:t>;</w:t>
      </w:r>
    </w:p>
    <w:p w14:paraId="26A65CA3" w14:textId="77777777" w:rsidR="006C4EF9" w:rsidRPr="00021085" w:rsidRDefault="00472582">
      <w:pPr>
        <w:spacing w:after="0" w:line="240" w:lineRule="auto"/>
        <w:jc w:val="both"/>
        <w:rPr>
          <w:rFonts w:ascii="Times New Roman" w:hAnsi="Times New Roman"/>
          <w:sz w:val="24"/>
          <w:szCs w:val="24"/>
        </w:rPr>
      </w:pPr>
      <w:r>
        <w:t xml:space="preserve">     V.</w:t>
      </w:r>
      <w:r>
        <w:tab/>
      </w:r>
      <w:r w:rsidR="00C728A9" w:rsidRPr="00021085">
        <w:rPr>
          <w:rFonts w:ascii="Times New Roman" w:hAnsi="Times New Roman"/>
          <w:sz w:val="24"/>
          <w:szCs w:val="24"/>
        </w:rPr>
        <w:t xml:space="preserve">По функции </w:t>
      </w:r>
      <w:r w:rsidRPr="00021085">
        <w:rPr>
          <w:rFonts w:ascii="Times New Roman" w:hAnsi="Times New Roman"/>
          <w:sz w:val="24"/>
          <w:szCs w:val="24"/>
        </w:rPr>
        <w:t xml:space="preserve">происхождения </w:t>
      </w:r>
      <w:r w:rsidR="00C728A9" w:rsidRPr="00021085">
        <w:rPr>
          <w:rFonts w:ascii="Times New Roman" w:hAnsi="Times New Roman"/>
          <w:sz w:val="24"/>
          <w:szCs w:val="24"/>
        </w:rPr>
        <w:t>дистрофии классифицируются на:</w:t>
      </w:r>
    </w:p>
    <w:p w14:paraId="573C9FDF" w14:textId="77777777" w:rsidR="006C4EF9" w:rsidRPr="00021085" w:rsidRDefault="00C728A9">
      <w:pPr>
        <w:spacing w:after="0" w:line="240" w:lineRule="auto"/>
        <w:jc w:val="both"/>
        <w:rPr>
          <w:rFonts w:ascii="Times New Roman" w:hAnsi="Times New Roman"/>
          <w:sz w:val="24"/>
          <w:szCs w:val="24"/>
        </w:rPr>
      </w:pPr>
      <w:r w:rsidRPr="00021085">
        <w:rPr>
          <w:rFonts w:ascii="Times New Roman" w:hAnsi="Times New Roman"/>
          <w:sz w:val="24"/>
          <w:szCs w:val="24"/>
        </w:rPr>
        <w:tab/>
        <w:t>Врожденная дистрофия</w:t>
      </w:r>
      <w:r w:rsidR="009572C9" w:rsidRPr="00021085">
        <w:rPr>
          <w:rFonts w:ascii="Times New Roman" w:hAnsi="Times New Roman"/>
          <w:sz w:val="24"/>
          <w:szCs w:val="24"/>
        </w:rPr>
        <w:t>;</w:t>
      </w:r>
    </w:p>
    <w:p w14:paraId="4BCE12DD" w14:textId="77777777" w:rsidR="006C4EF9" w:rsidRPr="00021085" w:rsidRDefault="00472582">
      <w:pPr>
        <w:spacing w:line="240" w:lineRule="auto"/>
        <w:jc w:val="both"/>
        <w:rPr>
          <w:rFonts w:ascii="Times New Roman" w:hAnsi="Times New Roman"/>
          <w:sz w:val="24"/>
          <w:szCs w:val="24"/>
        </w:rPr>
      </w:pPr>
      <w:r w:rsidRPr="00021085">
        <w:rPr>
          <w:rFonts w:ascii="Times New Roman" w:hAnsi="Times New Roman"/>
          <w:sz w:val="24"/>
          <w:szCs w:val="24"/>
        </w:rPr>
        <w:lastRenderedPageBreak/>
        <w:tab/>
        <w:t>Приобретенные дистрофии</w:t>
      </w:r>
    </w:p>
    <w:p w14:paraId="3BB694DB" w14:textId="77777777" w:rsidR="006C4EF9" w:rsidRPr="00021085" w:rsidRDefault="00C728A9">
      <w:pPr>
        <w:spacing w:after="0"/>
        <w:ind w:firstLine="708"/>
        <w:jc w:val="both"/>
        <w:rPr>
          <w:rFonts w:ascii="Times New Roman" w:hAnsi="Times New Roman"/>
          <w:i/>
          <w:sz w:val="24"/>
          <w:szCs w:val="24"/>
        </w:rPr>
      </w:pPr>
      <w:r w:rsidRPr="00021085">
        <w:rPr>
          <w:rFonts w:ascii="Times New Roman" w:hAnsi="Times New Roman"/>
          <w:i/>
          <w:sz w:val="24"/>
          <w:szCs w:val="24"/>
        </w:rPr>
        <w:t>Этиология</w:t>
      </w:r>
    </w:p>
    <w:p w14:paraId="667976F7"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Общими причинами врожденных дистрофий являются наследственные факторы, вызывающие врожденную клеточную энзимопатию - отсутствие, дефект или недостаток клеточных ферментов. Следствием этих нарушений является </w:t>
      </w:r>
      <w:r w:rsidR="00472582" w:rsidRPr="00021085">
        <w:rPr>
          <w:rFonts w:ascii="Times New Roman" w:hAnsi="Times New Roman"/>
          <w:sz w:val="24"/>
          <w:szCs w:val="24"/>
        </w:rPr>
        <w:t xml:space="preserve">накопление в клетках метаболического субстрата из-за дефицита его расщепления </w:t>
      </w:r>
      <w:r w:rsidRPr="00021085">
        <w:rPr>
          <w:rFonts w:ascii="Times New Roman" w:hAnsi="Times New Roman"/>
          <w:sz w:val="24"/>
          <w:szCs w:val="24"/>
        </w:rPr>
        <w:t xml:space="preserve">(например, врожденное отсутствие </w:t>
      </w:r>
      <w:r w:rsidR="00472582" w:rsidRPr="00021085">
        <w:rPr>
          <w:rFonts w:ascii="Times New Roman" w:hAnsi="Times New Roman"/>
          <w:sz w:val="24"/>
          <w:szCs w:val="24"/>
        </w:rPr>
        <w:t xml:space="preserve">глюкозо-6-фосфатазы приводит </w:t>
      </w:r>
      <w:r w:rsidRPr="00021085">
        <w:rPr>
          <w:rFonts w:ascii="Times New Roman" w:hAnsi="Times New Roman"/>
          <w:sz w:val="24"/>
          <w:szCs w:val="24"/>
        </w:rPr>
        <w:t xml:space="preserve">к </w:t>
      </w:r>
      <w:r w:rsidR="00472582" w:rsidRPr="00021085">
        <w:rPr>
          <w:rFonts w:ascii="Times New Roman" w:hAnsi="Times New Roman"/>
          <w:sz w:val="24"/>
          <w:szCs w:val="24"/>
        </w:rPr>
        <w:t xml:space="preserve">невозможности </w:t>
      </w:r>
      <w:r w:rsidRPr="00021085">
        <w:rPr>
          <w:rFonts w:ascii="Times New Roman" w:hAnsi="Times New Roman"/>
          <w:sz w:val="24"/>
          <w:szCs w:val="24"/>
        </w:rPr>
        <w:t xml:space="preserve">гликогенолиза и избыточному накоплению гликогена </w:t>
      </w:r>
      <w:r w:rsidR="00472582" w:rsidRPr="00021085">
        <w:rPr>
          <w:rFonts w:ascii="Times New Roman" w:hAnsi="Times New Roman"/>
          <w:sz w:val="24"/>
          <w:szCs w:val="24"/>
        </w:rPr>
        <w:t xml:space="preserve">в </w:t>
      </w:r>
      <w:r w:rsidRPr="00021085">
        <w:rPr>
          <w:rFonts w:ascii="Times New Roman" w:hAnsi="Times New Roman"/>
          <w:sz w:val="24"/>
          <w:szCs w:val="24"/>
        </w:rPr>
        <w:t xml:space="preserve">клетках), </w:t>
      </w:r>
      <w:r w:rsidR="00472582" w:rsidRPr="00021085">
        <w:rPr>
          <w:rFonts w:ascii="Times New Roman" w:hAnsi="Times New Roman"/>
          <w:sz w:val="24"/>
          <w:szCs w:val="24"/>
        </w:rPr>
        <w:t xml:space="preserve">а также </w:t>
      </w:r>
      <w:r w:rsidRPr="00021085">
        <w:rPr>
          <w:rFonts w:ascii="Times New Roman" w:hAnsi="Times New Roman"/>
          <w:sz w:val="24"/>
          <w:szCs w:val="24"/>
        </w:rPr>
        <w:t>синтез и накопление в клетке аномальных веществ.</w:t>
      </w:r>
    </w:p>
    <w:p w14:paraId="5CD5C0AA"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Общими причинами приобретенных дистрофий являются факторы, вызывающие </w:t>
      </w:r>
      <w:r w:rsidR="00472582" w:rsidRPr="00021085">
        <w:rPr>
          <w:rFonts w:ascii="Times New Roman" w:hAnsi="Times New Roman"/>
          <w:sz w:val="24"/>
          <w:szCs w:val="24"/>
        </w:rPr>
        <w:t xml:space="preserve">повреждения </w:t>
      </w:r>
      <w:r w:rsidRPr="00021085">
        <w:rPr>
          <w:rFonts w:ascii="Times New Roman" w:hAnsi="Times New Roman"/>
          <w:sz w:val="24"/>
          <w:szCs w:val="24"/>
        </w:rPr>
        <w:t>клеток</w:t>
      </w:r>
      <w:r w:rsidR="00472582" w:rsidRPr="00021085">
        <w:rPr>
          <w:rFonts w:ascii="Times New Roman" w:hAnsi="Times New Roman"/>
          <w:sz w:val="24"/>
          <w:szCs w:val="24"/>
        </w:rPr>
        <w:t>, нарушения</w:t>
      </w:r>
      <w:r w:rsidRPr="00021085">
        <w:rPr>
          <w:rFonts w:ascii="Times New Roman" w:hAnsi="Times New Roman"/>
          <w:sz w:val="24"/>
          <w:szCs w:val="24"/>
        </w:rPr>
        <w:t xml:space="preserve"> клеточного метаболизма </w:t>
      </w:r>
      <w:r w:rsidR="00472582" w:rsidRPr="00021085">
        <w:rPr>
          <w:rFonts w:ascii="Times New Roman" w:hAnsi="Times New Roman"/>
          <w:sz w:val="24"/>
          <w:szCs w:val="24"/>
        </w:rPr>
        <w:t xml:space="preserve">и общий </w:t>
      </w:r>
      <w:r w:rsidRPr="00021085">
        <w:rPr>
          <w:rFonts w:ascii="Times New Roman" w:hAnsi="Times New Roman"/>
          <w:sz w:val="24"/>
          <w:szCs w:val="24"/>
        </w:rPr>
        <w:t>метаболический дисбаланс</w:t>
      </w:r>
      <w:r w:rsidR="00D30111" w:rsidRPr="00021085">
        <w:rPr>
          <w:rFonts w:ascii="Times New Roman" w:hAnsi="Times New Roman"/>
          <w:sz w:val="24"/>
          <w:szCs w:val="24"/>
        </w:rPr>
        <w:t xml:space="preserve">. К причинам, вызывающим повреждения клеток, </w:t>
      </w:r>
      <w:r w:rsidRPr="00021085">
        <w:rPr>
          <w:rFonts w:ascii="Times New Roman" w:hAnsi="Times New Roman"/>
          <w:sz w:val="24"/>
          <w:szCs w:val="24"/>
        </w:rPr>
        <w:t xml:space="preserve">относятся механические, физические, химические, биологические факторы, клеточная гипоксия, энергетический дефицит, нарушения трансмембранного и внутриклеточного транспорта питательных веществ, нарушения экзоцитоза внутриклеточных веществ. Из общих </w:t>
      </w:r>
      <w:r w:rsidR="00D30111" w:rsidRPr="00021085">
        <w:rPr>
          <w:rFonts w:ascii="Times New Roman" w:hAnsi="Times New Roman"/>
          <w:sz w:val="24"/>
          <w:szCs w:val="24"/>
        </w:rPr>
        <w:t>метаболических нарушений</w:t>
      </w:r>
      <w:r w:rsidRPr="00021085">
        <w:rPr>
          <w:rFonts w:ascii="Times New Roman" w:hAnsi="Times New Roman"/>
          <w:sz w:val="24"/>
          <w:szCs w:val="24"/>
        </w:rPr>
        <w:t xml:space="preserve">, вызывающих клеточные дистрофии, </w:t>
      </w:r>
      <w:r w:rsidR="00D30111" w:rsidRPr="00021085">
        <w:rPr>
          <w:rFonts w:ascii="Times New Roman" w:hAnsi="Times New Roman"/>
          <w:sz w:val="24"/>
          <w:szCs w:val="24"/>
        </w:rPr>
        <w:t xml:space="preserve">следует отметить нарушения в </w:t>
      </w:r>
      <w:r w:rsidRPr="00021085">
        <w:rPr>
          <w:rFonts w:ascii="Times New Roman" w:hAnsi="Times New Roman"/>
          <w:sz w:val="24"/>
          <w:szCs w:val="24"/>
        </w:rPr>
        <w:t xml:space="preserve">углеводном, липидном, белковом </w:t>
      </w:r>
      <w:r w:rsidR="00D30111" w:rsidRPr="00021085">
        <w:rPr>
          <w:rFonts w:ascii="Times New Roman" w:hAnsi="Times New Roman"/>
          <w:sz w:val="24"/>
          <w:szCs w:val="24"/>
        </w:rPr>
        <w:t>обменах</w:t>
      </w:r>
      <w:r w:rsidRPr="00021085">
        <w:rPr>
          <w:rFonts w:ascii="Times New Roman" w:hAnsi="Times New Roman"/>
          <w:sz w:val="24"/>
          <w:szCs w:val="24"/>
        </w:rPr>
        <w:t xml:space="preserve">. </w:t>
      </w:r>
      <w:r w:rsidR="00472582" w:rsidRPr="00021085">
        <w:rPr>
          <w:rFonts w:ascii="Times New Roman" w:hAnsi="Times New Roman"/>
          <w:sz w:val="24"/>
          <w:szCs w:val="24"/>
        </w:rPr>
        <w:t xml:space="preserve">Из общего метаболического дисбаланса, вызывающего дистрофию, </w:t>
      </w:r>
      <w:r w:rsidR="00D30111" w:rsidRPr="00021085">
        <w:rPr>
          <w:rFonts w:ascii="Times New Roman" w:hAnsi="Times New Roman"/>
          <w:sz w:val="24"/>
          <w:szCs w:val="24"/>
        </w:rPr>
        <w:t>наиболее часто встречаются гипергликемия</w:t>
      </w:r>
      <w:r w:rsidR="00472582" w:rsidRPr="00021085">
        <w:rPr>
          <w:rFonts w:ascii="Times New Roman" w:hAnsi="Times New Roman"/>
          <w:sz w:val="24"/>
          <w:szCs w:val="24"/>
        </w:rPr>
        <w:t xml:space="preserve">, </w:t>
      </w:r>
      <w:r w:rsidR="00D30111" w:rsidRPr="00021085">
        <w:rPr>
          <w:rFonts w:ascii="Times New Roman" w:hAnsi="Times New Roman"/>
          <w:sz w:val="24"/>
          <w:szCs w:val="24"/>
        </w:rPr>
        <w:t>галактоземия, гиперлипидемия</w:t>
      </w:r>
      <w:r w:rsidR="00472582" w:rsidRPr="00021085">
        <w:rPr>
          <w:rFonts w:ascii="Times New Roman" w:hAnsi="Times New Roman"/>
          <w:sz w:val="24"/>
          <w:szCs w:val="24"/>
        </w:rPr>
        <w:t xml:space="preserve">, гиперхолестеринемия, которые приводят к инфильтрации внутриклеточных пространств </w:t>
      </w:r>
      <w:r w:rsidR="00D30111" w:rsidRPr="00021085">
        <w:rPr>
          <w:rFonts w:ascii="Times New Roman" w:hAnsi="Times New Roman"/>
          <w:sz w:val="24"/>
          <w:szCs w:val="24"/>
        </w:rPr>
        <w:t>соответствующими веществами.</w:t>
      </w:r>
    </w:p>
    <w:p w14:paraId="0F4D18EC" w14:textId="77777777" w:rsidR="006C4EF9" w:rsidRPr="00021085" w:rsidRDefault="005C5E08">
      <w:pPr>
        <w:spacing w:after="0"/>
        <w:ind w:firstLine="708"/>
        <w:jc w:val="both"/>
        <w:rPr>
          <w:rFonts w:ascii="Times New Roman" w:hAnsi="Times New Roman"/>
          <w:sz w:val="24"/>
          <w:szCs w:val="24"/>
        </w:rPr>
      </w:pPr>
      <w:r w:rsidRPr="00021085">
        <w:rPr>
          <w:rFonts w:ascii="Times New Roman" w:hAnsi="Times New Roman"/>
          <w:b/>
          <w:i/>
          <w:sz w:val="24"/>
          <w:szCs w:val="24"/>
        </w:rPr>
        <w:t xml:space="preserve">Общие </w:t>
      </w:r>
      <w:r w:rsidR="00D30111" w:rsidRPr="00021085">
        <w:rPr>
          <w:rFonts w:ascii="Times New Roman" w:hAnsi="Times New Roman"/>
          <w:b/>
          <w:i/>
          <w:sz w:val="24"/>
          <w:szCs w:val="24"/>
        </w:rPr>
        <w:t xml:space="preserve">механизмы </w:t>
      </w:r>
      <w:r w:rsidR="00D30111" w:rsidRPr="00021085">
        <w:rPr>
          <w:rFonts w:ascii="Times New Roman" w:hAnsi="Times New Roman"/>
          <w:b/>
          <w:sz w:val="24"/>
          <w:szCs w:val="24"/>
        </w:rPr>
        <w:t>дистрофии</w:t>
      </w:r>
      <w:r w:rsidR="00D30111" w:rsidRPr="00021085">
        <w:rPr>
          <w:rFonts w:ascii="Times New Roman" w:hAnsi="Times New Roman"/>
          <w:b/>
          <w:i/>
          <w:sz w:val="24"/>
          <w:szCs w:val="24"/>
        </w:rPr>
        <w:t xml:space="preserve"> клеток</w:t>
      </w:r>
      <w:r w:rsidR="00D30111" w:rsidRPr="00021085">
        <w:rPr>
          <w:rFonts w:ascii="Times New Roman" w:hAnsi="Times New Roman"/>
          <w:sz w:val="24"/>
          <w:szCs w:val="24"/>
        </w:rPr>
        <w:t xml:space="preserve">. </w:t>
      </w:r>
      <w:r w:rsidR="00C728A9" w:rsidRPr="00021085">
        <w:rPr>
          <w:rFonts w:ascii="Times New Roman" w:hAnsi="Times New Roman"/>
          <w:sz w:val="24"/>
          <w:szCs w:val="24"/>
        </w:rPr>
        <w:t xml:space="preserve">Многие процессы приводят к аномальным внутриклеточным накоплениям, но большинство накоплений обусловлено четырьмя типами нарушений </w:t>
      </w:r>
      <w:r w:rsidR="00A637F4" w:rsidRPr="00021085">
        <w:rPr>
          <w:rFonts w:ascii="Times New Roman" w:hAnsi="Times New Roman"/>
          <w:sz w:val="24"/>
          <w:szCs w:val="24"/>
        </w:rPr>
        <w:t>(рис. 9)</w:t>
      </w:r>
      <w:r w:rsidR="00C728A9" w:rsidRPr="00021085">
        <w:rPr>
          <w:rFonts w:ascii="Times New Roman" w:hAnsi="Times New Roman"/>
          <w:sz w:val="24"/>
          <w:szCs w:val="24"/>
        </w:rPr>
        <w:t xml:space="preserve">. </w:t>
      </w:r>
    </w:p>
    <w:p w14:paraId="1BC1BD13"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ab/>
        <w:t xml:space="preserve">1. Нормальное эндогенное вещество вырабатывается с нормальной или повышенной скоростью, но скорость метаболизма недостаточна для его удаления. Примерами этого типа процесса являются жировые изменения в печени и реабсорбция белковых капель в </w:t>
      </w:r>
      <w:r w:rsidR="00D30111" w:rsidRPr="00021085">
        <w:rPr>
          <w:rFonts w:ascii="Times New Roman" w:hAnsi="Times New Roman"/>
          <w:sz w:val="24"/>
          <w:szCs w:val="24"/>
        </w:rPr>
        <w:t>канальцах почек</w:t>
      </w:r>
      <w:r w:rsidRPr="00021085">
        <w:rPr>
          <w:rFonts w:ascii="Times New Roman" w:hAnsi="Times New Roman"/>
          <w:sz w:val="24"/>
          <w:szCs w:val="24"/>
        </w:rPr>
        <w:t>.</w:t>
      </w:r>
    </w:p>
    <w:p w14:paraId="727F433D"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ab/>
        <w:t xml:space="preserve">2. Аномальное эндогенное вещество, обычно являющееся продуктом мутировавшего гена, накапливается из-за дефектов сворачивания и транспорта белка и неспособности эффективно разрушать аномальный белок. </w:t>
      </w:r>
    </w:p>
    <w:p w14:paraId="174363FD"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В качестве примера можно привести накопление мутировавшего </w:t>
      </w:r>
      <w:r w:rsidRPr="00442721">
        <w:rPr>
          <w:rFonts w:ascii="Times New Roman" w:hAnsi="Times New Roman"/>
          <w:sz w:val="24"/>
          <w:szCs w:val="24"/>
          <w:lang w:val="en-US"/>
        </w:rPr>
        <w:t>α</w:t>
      </w:r>
      <w:r w:rsidRPr="00021085">
        <w:rPr>
          <w:rFonts w:ascii="Times New Roman" w:hAnsi="Times New Roman"/>
          <w:sz w:val="24"/>
          <w:szCs w:val="24"/>
        </w:rPr>
        <w:t>1-антитрипсина в клетках печени и различные мутировавшие белки при дегенеративных заболеваниях центральной нервной системы.</w:t>
      </w:r>
    </w:p>
    <w:p w14:paraId="0F5F98E3"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ab/>
        <w:t xml:space="preserve">3. Нормальное эндогенное вещество накапливается из-за дефектов, обычно наследуемых, в ферментах, необходимых для метаболизма этого вещества. Примерами могут служить заболевания, вызванные генетическими дефектами ферментов, участвующих в метаболизме липидов и углеводов, что приводит к внутриклеточному отложению этих веществ, главным образом в лизосомах. </w:t>
      </w:r>
    </w:p>
    <w:p w14:paraId="6178E3E0"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ab/>
        <w:t>4. Аномальное экзогенное вещество депонируется и накапливается, потому что у клетки нет ни ферментного механизма для деградации вещества, ни способности транспортировать его в другие места. Примерами такого типа изменений являются накопления частиц углерода и неметаболизируемых химических веществ, таких как кремнезем.</w:t>
      </w:r>
    </w:p>
    <w:p w14:paraId="75CAF70B" w14:textId="77777777" w:rsidR="00F73C60" w:rsidRPr="00021085" w:rsidRDefault="00F73C60" w:rsidP="00CB3BBD">
      <w:pPr>
        <w:spacing w:after="0"/>
        <w:jc w:val="both"/>
        <w:rPr>
          <w:rFonts w:ascii="Times New Roman" w:hAnsi="Times New Roman"/>
          <w:sz w:val="24"/>
          <w:szCs w:val="24"/>
        </w:rPr>
      </w:pPr>
    </w:p>
    <w:p w14:paraId="067445B4" w14:textId="77777777" w:rsidR="00442721" w:rsidRPr="00442721" w:rsidRDefault="00C728A9" w:rsidP="00442721">
      <w:pPr>
        <w:jc w:val="center"/>
        <w:rPr>
          <w:rFonts w:ascii="Times New Roman" w:hAnsi="Times New Roman"/>
          <w:sz w:val="24"/>
          <w:szCs w:val="24"/>
          <w:lang w:val="en-US"/>
        </w:rPr>
      </w:pPr>
      <w:r>
        <w:rPr>
          <w:rFonts w:ascii="Times New Roman" w:eastAsia="Times New Roman" w:hAnsi="Times New Roman"/>
          <w:noProof/>
          <w:sz w:val="24"/>
          <w:szCs w:val="24"/>
          <w:lang w:eastAsia="ru-RU"/>
        </w:rPr>
        <w:lastRenderedPageBreak/>
        <w:drawing>
          <wp:inline distT="0" distB="0" distL="0" distR="0" wp14:anchorId="7FDB7CE4" wp14:editId="22533024">
            <wp:extent cx="4149725" cy="4311015"/>
            <wp:effectExtent l="38100" t="19050" r="22225" b="13335"/>
            <wp:docPr id="1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
                    <a:srcRect/>
                    <a:stretch>
                      <a:fillRect/>
                    </a:stretch>
                  </pic:blipFill>
                  <pic:spPr bwMode="auto">
                    <a:xfrm>
                      <a:off x="0" y="0"/>
                      <a:ext cx="4149725" cy="4311015"/>
                    </a:xfrm>
                    <a:prstGeom prst="rect">
                      <a:avLst/>
                    </a:prstGeom>
                    <a:noFill/>
                    <a:ln w="9525" cmpd="sng">
                      <a:solidFill>
                        <a:srgbClr val="000000"/>
                      </a:solidFill>
                      <a:miter lim="800000"/>
                      <a:headEnd/>
                      <a:tailEnd/>
                    </a:ln>
                    <a:effectLst/>
                  </pic:spPr>
                </pic:pic>
              </a:graphicData>
            </a:graphic>
          </wp:inline>
        </w:drawing>
      </w:r>
    </w:p>
    <w:p w14:paraId="35A2C2AA" w14:textId="77777777" w:rsidR="006C4EF9" w:rsidRPr="00021085" w:rsidRDefault="00C728A9">
      <w:pPr>
        <w:spacing w:after="0"/>
        <w:jc w:val="center"/>
        <w:rPr>
          <w:rFonts w:ascii="Times New Roman" w:hAnsi="Times New Roman"/>
          <w:b/>
          <w:sz w:val="24"/>
          <w:szCs w:val="24"/>
        </w:rPr>
      </w:pPr>
      <w:r w:rsidRPr="00021085">
        <w:rPr>
          <w:rFonts w:ascii="Times New Roman" w:hAnsi="Times New Roman"/>
          <w:b/>
          <w:sz w:val="24"/>
          <w:szCs w:val="24"/>
        </w:rPr>
        <w:t xml:space="preserve">Рис. </w:t>
      </w:r>
      <w:r w:rsidR="002B1215" w:rsidRPr="00021085">
        <w:rPr>
          <w:rFonts w:ascii="Times New Roman" w:hAnsi="Times New Roman"/>
          <w:b/>
          <w:sz w:val="24"/>
          <w:szCs w:val="24"/>
        </w:rPr>
        <w:t xml:space="preserve">9. </w:t>
      </w:r>
      <w:r w:rsidRPr="00021085">
        <w:rPr>
          <w:rFonts w:ascii="Times New Roman" w:hAnsi="Times New Roman"/>
          <w:b/>
          <w:sz w:val="24"/>
          <w:szCs w:val="24"/>
        </w:rPr>
        <w:t>Механизмы внутриклеточного накопления</w:t>
      </w:r>
    </w:p>
    <w:p w14:paraId="4012B70B" w14:textId="77777777" w:rsidR="006C4EF9" w:rsidRPr="00021085" w:rsidRDefault="00442721">
      <w:pPr>
        <w:autoSpaceDE w:val="0"/>
        <w:autoSpaceDN w:val="0"/>
        <w:adjustRightInd w:val="0"/>
        <w:spacing w:after="0" w:line="240" w:lineRule="auto"/>
        <w:jc w:val="both"/>
        <w:rPr>
          <w:rFonts w:ascii="Times New Roman" w:eastAsia="Sabon-Roman" w:hAnsi="Times New Roman"/>
          <w:bCs/>
          <w:sz w:val="24"/>
          <w:szCs w:val="24"/>
        </w:rPr>
      </w:pPr>
      <w:r w:rsidRPr="00021085">
        <w:rPr>
          <w:rFonts w:ascii="Times New Roman" w:hAnsi="Times New Roman"/>
          <w:sz w:val="24"/>
          <w:szCs w:val="24"/>
        </w:rPr>
        <w:t xml:space="preserve">Во многих случаях, если перегрузку можно контролировать или остановить, накопление обратимо. При наследственных болезнях хранения накопление прогрессирует, и перегрузка может вызвать повреждение клеток, что в некоторых случаях приводит к гибели ткани и пациента. </w:t>
      </w:r>
      <w:r w:rsidR="00F352BD" w:rsidRPr="00021085">
        <w:rPr>
          <w:rFonts w:ascii="Times New Roman" w:eastAsia="Sabon-Roman" w:hAnsi="Times New Roman"/>
          <w:bCs/>
          <w:sz w:val="24"/>
          <w:szCs w:val="24"/>
        </w:rPr>
        <w:t xml:space="preserve">(Из книги </w:t>
      </w:r>
      <w:r w:rsidR="00F352BD" w:rsidRPr="00C96B36">
        <w:rPr>
          <w:rFonts w:ascii="Times New Roman" w:eastAsia="Sabon-Roman" w:hAnsi="Times New Roman"/>
          <w:bCs/>
          <w:sz w:val="24"/>
          <w:szCs w:val="24"/>
          <w:lang w:val="en-US"/>
        </w:rPr>
        <w:t>Robbins</w:t>
      </w:r>
      <w:r w:rsidR="00F352BD" w:rsidRPr="00021085">
        <w:rPr>
          <w:rFonts w:ascii="Times New Roman" w:eastAsia="Sabon-Roman" w:hAnsi="Times New Roman"/>
          <w:bCs/>
          <w:sz w:val="24"/>
          <w:szCs w:val="24"/>
        </w:rPr>
        <w:t>-</w:t>
      </w:r>
      <w:r w:rsidR="00F352BD" w:rsidRPr="00C96B36">
        <w:rPr>
          <w:rFonts w:ascii="Times New Roman" w:eastAsia="Sabon-Roman" w:hAnsi="Times New Roman"/>
          <w:bCs/>
          <w:sz w:val="24"/>
          <w:szCs w:val="24"/>
          <w:lang w:val="en-US"/>
        </w:rPr>
        <w:t>Cotran</w:t>
      </w:r>
      <w:r w:rsidR="00F352BD" w:rsidRPr="00021085">
        <w:rPr>
          <w:rFonts w:ascii="Times New Roman" w:eastAsia="Sabon-Roman" w:hAnsi="Times New Roman"/>
          <w:bCs/>
          <w:sz w:val="24"/>
          <w:szCs w:val="24"/>
        </w:rPr>
        <w:t xml:space="preserve">; </w:t>
      </w:r>
      <w:r w:rsidR="00F352BD" w:rsidRPr="00C96B36">
        <w:rPr>
          <w:rFonts w:ascii="Times New Roman" w:eastAsia="Sabon-Roman" w:hAnsi="Times New Roman"/>
          <w:bCs/>
          <w:sz w:val="24"/>
          <w:szCs w:val="24"/>
          <w:lang w:val="en-US"/>
        </w:rPr>
        <w:t>Pathological</w:t>
      </w:r>
      <w:r w:rsidR="00F352BD" w:rsidRPr="00021085">
        <w:rPr>
          <w:rFonts w:ascii="Times New Roman" w:eastAsia="Sabon-Roman" w:hAnsi="Times New Roman"/>
          <w:bCs/>
          <w:sz w:val="24"/>
          <w:szCs w:val="24"/>
        </w:rPr>
        <w:t xml:space="preserve"> </w:t>
      </w:r>
      <w:r w:rsidR="00F352BD" w:rsidRPr="00C96B36">
        <w:rPr>
          <w:rFonts w:ascii="Times New Roman" w:eastAsia="Sabon-Roman" w:hAnsi="Times New Roman"/>
          <w:bCs/>
          <w:sz w:val="24"/>
          <w:szCs w:val="24"/>
          <w:lang w:val="en-US"/>
        </w:rPr>
        <w:t>basis</w:t>
      </w:r>
      <w:r w:rsidR="00F352BD" w:rsidRPr="00021085">
        <w:rPr>
          <w:rFonts w:ascii="Times New Roman" w:eastAsia="Sabon-Roman" w:hAnsi="Times New Roman"/>
          <w:bCs/>
          <w:sz w:val="24"/>
          <w:szCs w:val="24"/>
        </w:rPr>
        <w:t xml:space="preserve"> </w:t>
      </w:r>
      <w:r w:rsidR="00F352BD" w:rsidRPr="00C96B36">
        <w:rPr>
          <w:rFonts w:ascii="Times New Roman" w:eastAsia="Sabon-Roman" w:hAnsi="Times New Roman"/>
          <w:bCs/>
          <w:sz w:val="24"/>
          <w:szCs w:val="24"/>
          <w:lang w:val="en-US"/>
        </w:rPr>
        <w:t>of</w:t>
      </w:r>
      <w:r w:rsidR="00F352BD" w:rsidRPr="00021085">
        <w:rPr>
          <w:rFonts w:ascii="Times New Roman" w:eastAsia="Sabon-Roman" w:hAnsi="Times New Roman"/>
          <w:bCs/>
          <w:sz w:val="24"/>
          <w:szCs w:val="24"/>
        </w:rPr>
        <w:t xml:space="preserve"> </w:t>
      </w:r>
      <w:r w:rsidR="00F352BD" w:rsidRPr="00C96B36">
        <w:rPr>
          <w:rFonts w:ascii="Times New Roman" w:eastAsia="Sabon-Roman" w:hAnsi="Times New Roman"/>
          <w:bCs/>
          <w:sz w:val="24"/>
          <w:szCs w:val="24"/>
          <w:lang w:val="en-US"/>
        </w:rPr>
        <w:t>disease</w:t>
      </w:r>
      <w:r w:rsidR="00F352BD" w:rsidRPr="00021085">
        <w:rPr>
          <w:rFonts w:ascii="Times New Roman" w:eastAsia="Sabon-Roman" w:hAnsi="Times New Roman"/>
          <w:bCs/>
          <w:sz w:val="24"/>
          <w:szCs w:val="24"/>
        </w:rPr>
        <w:t>)</w:t>
      </w:r>
    </w:p>
    <w:p w14:paraId="2904FF2F" w14:textId="77777777" w:rsidR="006C4EF9" w:rsidRPr="00021085" w:rsidRDefault="005C5E08">
      <w:pPr>
        <w:spacing w:after="0"/>
        <w:ind w:firstLine="708"/>
        <w:jc w:val="both"/>
        <w:rPr>
          <w:rFonts w:ascii="Times New Roman" w:hAnsi="Times New Roman"/>
          <w:sz w:val="24"/>
          <w:szCs w:val="24"/>
        </w:rPr>
      </w:pPr>
      <w:r w:rsidRPr="00021085">
        <w:rPr>
          <w:rFonts w:ascii="Times New Roman" w:hAnsi="Times New Roman"/>
          <w:i/>
          <w:sz w:val="24"/>
          <w:szCs w:val="24"/>
        </w:rPr>
        <w:t xml:space="preserve">Механизмы дистрофии клеток, вызванной их </w:t>
      </w:r>
      <w:r w:rsidR="00C728A9" w:rsidRPr="00021085">
        <w:rPr>
          <w:rFonts w:ascii="Times New Roman" w:hAnsi="Times New Roman"/>
          <w:i/>
          <w:sz w:val="24"/>
          <w:szCs w:val="24"/>
        </w:rPr>
        <w:t>повреждениями</w:t>
      </w:r>
      <w:r w:rsidR="00C728A9" w:rsidRPr="00021085">
        <w:rPr>
          <w:rFonts w:ascii="Times New Roman" w:hAnsi="Times New Roman"/>
          <w:sz w:val="24"/>
          <w:szCs w:val="24"/>
        </w:rPr>
        <w:t xml:space="preserve">, </w:t>
      </w:r>
      <w:r w:rsidR="00CF3DC6" w:rsidRPr="00021085">
        <w:rPr>
          <w:rFonts w:ascii="Times New Roman" w:hAnsi="Times New Roman"/>
          <w:sz w:val="24"/>
          <w:szCs w:val="24"/>
        </w:rPr>
        <w:t>следующие:</w:t>
      </w:r>
      <w:r w:rsidR="00C728A9" w:rsidRPr="00021085">
        <w:rPr>
          <w:rFonts w:ascii="Times New Roman" w:hAnsi="Times New Roman"/>
          <w:sz w:val="24"/>
          <w:szCs w:val="24"/>
        </w:rPr>
        <w:t xml:space="preserve">   </w:t>
      </w:r>
    </w:p>
    <w:p w14:paraId="3FBE6DEA"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i/>
          <w:sz w:val="24"/>
          <w:szCs w:val="24"/>
        </w:rPr>
        <w:t xml:space="preserve">Энергетический дефицит </w:t>
      </w:r>
      <w:r w:rsidRPr="00021085">
        <w:rPr>
          <w:rFonts w:ascii="Times New Roman" w:hAnsi="Times New Roman"/>
          <w:sz w:val="24"/>
          <w:szCs w:val="24"/>
        </w:rPr>
        <w:t xml:space="preserve">- наиболее распространенный механизм дистрофических процессов при </w:t>
      </w:r>
      <w:r w:rsidR="008B5495" w:rsidRPr="00021085">
        <w:rPr>
          <w:rFonts w:ascii="Times New Roman" w:hAnsi="Times New Roman"/>
          <w:sz w:val="24"/>
          <w:szCs w:val="24"/>
        </w:rPr>
        <w:t>повреждении клеток</w:t>
      </w:r>
      <w:r w:rsidRPr="00021085">
        <w:rPr>
          <w:rFonts w:ascii="Times New Roman" w:hAnsi="Times New Roman"/>
          <w:sz w:val="24"/>
          <w:szCs w:val="24"/>
        </w:rPr>
        <w:t xml:space="preserve">. Из наиболее распространенных случаев </w:t>
      </w:r>
      <w:r w:rsidR="008B5495" w:rsidRPr="00021085">
        <w:rPr>
          <w:rFonts w:ascii="Times New Roman" w:hAnsi="Times New Roman"/>
          <w:sz w:val="24"/>
          <w:szCs w:val="24"/>
        </w:rPr>
        <w:t xml:space="preserve">снижения </w:t>
      </w:r>
      <w:r w:rsidRPr="00021085">
        <w:rPr>
          <w:rFonts w:ascii="Times New Roman" w:hAnsi="Times New Roman"/>
          <w:sz w:val="24"/>
          <w:szCs w:val="24"/>
        </w:rPr>
        <w:t xml:space="preserve">АТФ </w:t>
      </w:r>
      <w:r w:rsidR="00CF3DC6" w:rsidRPr="00021085">
        <w:rPr>
          <w:rFonts w:ascii="Times New Roman" w:hAnsi="Times New Roman"/>
          <w:sz w:val="24"/>
          <w:szCs w:val="24"/>
        </w:rPr>
        <w:t xml:space="preserve">- </w:t>
      </w:r>
      <w:r w:rsidR="00741054" w:rsidRPr="00021085">
        <w:rPr>
          <w:rFonts w:ascii="Times New Roman" w:hAnsi="Times New Roman"/>
          <w:sz w:val="24"/>
          <w:szCs w:val="24"/>
        </w:rPr>
        <w:t xml:space="preserve">гипоксия </w:t>
      </w:r>
      <w:r w:rsidRPr="00021085">
        <w:rPr>
          <w:rFonts w:ascii="Times New Roman" w:hAnsi="Times New Roman"/>
          <w:sz w:val="24"/>
          <w:szCs w:val="24"/>
        </w:rPr>
        <w:t xml:space="preserve">любого генеза, ишемия, </w:t>
      </w:r>
      <w:r w:rsidR="009B1332" w:rsidRPr="00021085">
        <w:rPr>
          <w:rFonts w:ascii="Times New Roman" w:hAnsi="Times New Roman"/>
          <w:sz w:val="24"/>
          <w:szCs w:val="24"/>
        </w:rPr>
        <w:t>дефицит питательных веществ</w:t>
      </w:r>
      <w:r w:rsidRPr="00021085">
        <w:rPr>
          <w:rFonts w:ascii="Times New Roman" w:hAnsi="Times New Roman"/>
          <w:sz w:val="24"/>
          <w:szCs w:val="24"/>
        </w:rPr>
        <w:t xml:space="preserve">, прямое </w:t>
      </w:r>
      <w:r w:rsidR="009B1332" w:rsidRPr="00021085">
        <w:rPr>
          <w:rFonts w:ascii="Times New Roman" w:hAnsi="Times New Roman"/>
          <w:sz w:val="24"/>
          <w:szCs w:val="24"/>
        </w:rPr>
        <w:t xml:space="preserve">торможение окислительных процессов (например, </w:t>
      </w:r>
      <w:r w:rsidRPr="00021085">
        <w:rPr>
          <w:rFonts w:ascii="Times New Roman" w:hAnsi="Times New Roman"/>
          <w:sz w:val="24"/>
          <w:szCs w:val="24"/>
        </w:rPr>
        <w:t xml:space="preserve">интоксикации, авитаминозы и т. д.). Дефицит энергии снижает анаболические процессы в клетке - синтез гликогена из глюкозы, </w:t>
      </w:r>
      <w:r w:rsidR="009B1332" w:rsidRPr="00021085">
        <w:rPr>
          <w:rFonts w:ascii="Times New Roman" w:hAnsi="Times New Roman"/>
          <w:sz w:val="24"/>
          <w:szCs w:val="24"/>
        </w:rPr>
        <w:t xml:space="preserve">синтез </w:t>
      </w:r>
      <w:r w:rsidRPr="00021085">
        <w:rPr>
          <w:rFonts w:ascii="Times New Roman" w:hAnsi="Times New Roman"/>
          <w:sz w:val="24"/>
          <w:szCs w:val="24"/>
        </w:rPr>
        <w:t xml:space="preserve">фосфолипидов и </w:t>
      </w:r>
      <w:r w:rsidR="009B1332" w:rsidRPr="00021085">
        <w:rPr>
          <w:rFonts w:ascii="Times New Roman" w:hAnsi="Times New Roman"/>
          <w:sz w:val="24"/>
          <w:szCs w:val="24"/>
        </w:rPr>
        <w:t>липопротеинов из триацилглицеридов</w:t>
      </w:r>
      <w:r w:rsidRPr="00021085">
        <w:rPr>
          <w:rFonts w:ascii="Times New Roman" w:hAnsi="Times New Roman"/>
          <w:sz w:val="24"/>
          <w:szCs w:val="24"/>
        </w:rPr>
        <w:t xml:space="preserve">, синтез белка из аминокислот и т. д. В результате </w:t>
      </w:r>
      <w:r w:rsidR="009B1332" w:rsidRPr="00021085">
        <w:rPr>
          <w:rFonts w:ascii="Times New Roman" w:hAnsi="Times New Roman"/>
          <w:sz w:val="24"/>
          <w:szCs w:val="24"/>
        </w:rPr>
        <w:t xml:space="preserve">происходит </w:t>
      </w:r>
      <w:r w:rsidRPr="00021085">
        <w:rPr>
          <w:rFonts w:ascii="Times New Roman" w:hAnsi="Times New Roman"/>
          <w:sz w:val="24"/>
          <w:szCs w:val="24"/>
        </w:rPr>
        <w:t xml:space="preserve">накопление </w:t>
      </w:r>
      <w:r w:rsidR="009B1332" w:rsidRPr="00021085">
        <w:rPr>
          <w:rFonts w:ascii="Times New Roman" w:hAnsi="Times New Roman"/>
          <w:sz w:val="24"/>
          <w:szCs w:val="24"/>
        </w:rPr>
        <w:t xml:space="preserve">неиспользованных </w:t>
      </w:r>
      <w:r w:rsidR="00CF3DC6" w:rsidRPr="00021085">
        <w:rPr>
          <w:rFonts w:ascii="Times New Roman" w:hAnsi="Times New Roman"/>
          <w:sz w:val="24"/>
          <w:szCs w:val="24"/>
        </w:rPr>
        <w:t xml:space="preserve">метаболических </w:t>
      </w:r>
      <w:r w:rsidRPr="00021085">
        <w:rPr>
          <w:rFonts w:ascii="Times New Roman" w:hAnsi="Times New Roman"/>
          <w:sz w:val="24"/>
          <w:szCs w:val="24"/>
        </w:rPr>
        <w:t xml:space="preserve">веществ </w:t>
      </w:r>
      <w:r w:rsidR="009B1332" w:rsidRPr="00021085">
        <w:rPr>
          <w:rFonts w:ascii="Times New Roman" w:hAnsi="Times New Roman"/>
          <w:sz w:val="24"/>
          <w:szCs w:val="24"/>
        </w:rPr>
        <w:t xml:space="preserve">(например, </w:t>
      </w:r>
      <w:r w:rsidRPr="00021085">
        <w:rPr>
          <w:rFonts w:ascii="Times New Roman" w:hAnsi="Times New Roman"/>
          <w:sz w:val="24"/>
          <w:szCs w:val="24"/>
        </w:rPr>
        <w:t>моносахаридов, триглицеридов</w:t>
      </w:r>
      <w:r w:rsidR="009B1332" w:rsidRPr="00021085">
        <w:rPr>
          <w:rFonts w:ascii="Times New Roman" w:hAnsi="Times New Roman"/>
          <w:sz w:val="24"/>
          <w:szCs w:val="24"/>
        </w:rPr>
        <w:t>, кетоновых тел, аминокислот)</w:t>
      </w:r>
      <w:r w:rsidRPr="00021085">
        <w:rPr>
          <w:rFonts w:ascii="Times New Roman" w:hAnsi="Times New Roman"/>
          <w:sz w:val="24"/>
          <w:szCs w:val="24"/>
        </w:rPr>
        <w:t xml:space="preserve">, которые проникают в </w:t>
      </w:r>
      <w:r w:rsidR="009B1332" w:rsidRPr="00021085">
        <w:rPr>
          <w:rFonts w:ascii="Times New Roman" w:hAnsi="Times New Roman"/>
          <w:sz w:val="24"/>
          <w:szCs w:val="24"/>
        </w:rPr>
        <w:t>клетки</w:t>
      </w:r>
      <w:r w:rsidRPr="00021085">
        <w:rPr>
          <w:rFonts w:ascii="Times New Roman" w:hAnsi="Times New Roman"/>
          <w:sz w:val="24"/>
          <w:szCs w:val="24"/>
        </w:rPr>
        <w:t xml:space="preserve">, </w:t>
      </w:r>
      <w:r w:rsidR="009B1332" w:rsidRPr="00021085">
        <w:rPr>
          <w:rFonts w:ascii="Times New Roman" w:hAnsi="Times New Roman"/>
          <w:sz w:val="24"/>
          <w:szCs w:val="24"/>
        </w:rPr>
        <w:t xml:space="preserve">приводя </w:t>
      </w:r>
      <w:r w:rsidRPr="00021085">
        <w:rPr>
          <w:rFonts w:ascii="Times New Roman" w:hAnsi="Times New Roman"/>
          <w:sz w:val="24"/>
          <w:szCs w:val="24"/>
        </w:rPr>
        <w:t>к дистрофии. Кроме того</w:t>
      </w:r>
      <w:r w:rsidR="00741054" w:rsidRPr="00021085">
        <w:rPr>
          <w:rFonts w:ascii="Times New Roman" w:hAnsi="Times New Roman"/>
          <w:sz w:val="24"/>
          <w:szCs w:val="24"/>
        </w:rPr>
        <w:t xml:space="preserve">, недостаток </w:t>
      </w:r>
      <w:r w:rsidRPr="00021085">
        <w:rPr>
          <w:rFonts w:ascii="Times New Roman" w:hAnsi="Times New Roman"/>
          <w:sz w:val="24"/>
          <w:szCs w:val="24"/>
        </w:rPr>
        <w:t xml:space="preserve">энергии </w:t>
      </w:r>
      <w:r w:rsidR="00741054" w:rsidRPr="00021085">
        <w:rPr>
          <w:rFonts w:ascii="Times New Roman" w:hAnsi="Times New Roman"/>
          <w:sz w:val="24"/>
          <w:szCs w:val="24"/>
        </w:rPr>
        <w:t xml:space="preserve">нарушает </w:t>
      </w:r>
      <w:r w:rsidRPr="00021085">
        <w:rPr>
          <w:rFonts w:ascii="Times New Roman" w:hAnsi="Times New Roman"/>
          <w:sz w:val="24"/>
          <w:szCs w:val="24"/>
        </w:rPr>
        <w:t xml:space="preserve">внутриклеточный транспорт, что </w:t>
      </w:r>
      <w:r w:rsidR="00741054" w:rsidRPr="00021085">
        <w:rPr>
          <w:rFonts w:ascii="Times New Roman" w:hAnsi="Times New Roman"/>
          <w:sz w:val="24"/>
          <w:szCs w:val="24"/>
        </w:rPr>
        <w:t xml:space="preserve">приводит к </w:t>
      </w:r>
      <w:r w:rsidRPr="00021085">
        <w:rPr>
          <w:rFonts w:ascii="Times New Roman" w:hAnsi="Times New Roman"/>
          <w:sz w:val="24"/>
          <w:szCs w:val="24"/>
        </w:rPr>
        <w:t>недостатку или избытку накопленных веществ.</w:t>
      </w:r>
    </w:p>
    <w:p w14:paraId="078B7A8F"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i/>
          <w:sz w:val="24"/>
          <w:szCs w:val="24"/>
        </w:rPr>
        <w:t xml:space="preserve">Свободные радикалы и перекисное окисление липидов </w:t>
      </w:r>
      <w:r w:rsidRPr="00021085">
        <w:rPr>
          <w:rFonts w:ascii="Times New Roman" w:hAnsi="Times New Roman"/>
          <w:sz w:val="24"/>
          <w:szCs w:val="24"/>
        </w:rPr>
        <w:t xml:space="preserve">- вторая причина </w:t>
      </w:r>
      <w:r w:rsidR="009B1332" w:rsidRPr="00021085">
        <w:rPr>
          <w:rFonts w:ascii="Times New Roman" w:hAnsi="Times New Roman"/>
          <w:sz w:val="24"/>
          <w:szCs w:val="24"/>
        </w:rPr>
        <w:t xml:space="preserve">клеточных </w:t>
      </w:r>
      <w:r w:rsidRPr="00021085">
        <w:rPr>
          <w:rFonts w:ascii="Times New Roman" w:hAnsi="Times New Roman"/>
          <w:sz w:val="24"/>
          <w:szCs w:val="24"/>
        </w:rPr>
        <w:t xml:space="preserve">дистрофий. Образование свободных радикалов из кислорода и галогенов является физиологическим механизмом уничтожения </w:t>
      </w:r>
      <w:r w:rsidR="009B1332" w:rsidRPr="00021085">
        <w:rPr>
          <w:rFonts w:ascii="Times New Roman" w:hAnsi="Times New Roman"/>
          <w:sz w:val="24"/>
          <w:szCs w:val="24"/>
        </w:rPr>
        <w:t xml:space="preserve">чужеродных веществ. </w:t>
      </w:r>
      <w:r w:rsidRPr="00021085">
        <w:rPr>
          <w:rFonts w:ascii="Times New Roman" w:hAnsi="Times New Roman"/>
          <w:sz w:val="24"/>
          <w:szCs w:val="24"/>
        </w:rPr>
        <w:t xml:space="preserve">С другой стороны, свободные радикалы, образовавшиеся в избытке или не удаленные вовремя из-за </w:t>
      </w:r>
      <w:r w:rsidR="009B1332" w:rsidRPr="00021085">
        <w:rPr>
          <w:rFonts w:ascii="Times New Roman" w:hAnsi="Times New Roman"/>
          <w:sz w:val="24"/>
          <w:szCs w:val="24"/>
        </w:rPr>
        <w:t xml:space="preserve">недостаточности </w:t>
      </w:r>
      <w:r w:rsidRPr="00021085">
        <w:rPr>
          <w:rFonts w:ascii="Times New Roman" w:hAnsi="Times New Roman"/>
          <w:sz w:val="24"/>
          <w:szCs w:val="24"/>
        </w:rPr>
        <w:t>антиоксидантной системы</w:t>
      </w:r>
      <w:r w:rsidR="009B1332" w:rsidRPr="00021085">
        <w:rPr>
          <w:rFonts w:ascii="Times New Roman" w:hAnsi="Times New Roman"/>
          <w:sz w:val="24"/>
          <w:szCs w:val="24"/>
        </w:rPr>
        <w:t xml:space="preserve">, </w:t>
      </w:r>
      <w:r w:rsidRPr="00021085">
        <w:rPr>
          <w:rFonts w:ascii="Times New Roman" w:hAnsi="Times New Roman"/>
          <w:sz w:val="24"/>
          <w:szCs w:val="24"/>
        </w:rPr>
        <w:t xml:space="preserve">становятся </w:t>
      </w:r>
      <w:r w:rsidR="009B1332" w:rsidRPr="00021085">
        <w:rPr>
          <w:rFonts w:ascii="Times New Roman" w:hAnsi="Times New Roman"/>
          <w:sz w:val="24"/>
          <w:szCs w:val="24"/>
        </w:rPr>
        <w:t>вредными</w:t>
      </w:r>
      <w:r w:rsidRPr="00021085">
        <w:rPr>
          <w:rFonts w:ascii="Times New Roman" w:hAnsi="Times New Roman"/>
          <w:sz w:val="24"/>
          <w:szCs w:val="24"/>
        </w:rPr>
        <w:t xml:space="preserve">, способствуя </w:t>
      </w:r>
      <w:r w:rsidR="009B1332" w:rsidRPr="00021085">
        <w:rPr>
          <w:rFonts w:ascii="Times New Roman" w:hAnsi="Times New Roman"/>
          <w:sz w:val="24"/>
          <w:szCs w:val="24"/>
        </w:rPr>
        <w:t xml:space="preserve">изменению </w:t>
      </w:r>
      <w:r w:rsidRPr="00021085">
        <w:rPr>
          <w:rFonts w:ascii="Times New Roman" w:hAnsi="Times New Roman"/>
          <w:sz w:val="24"/>
          <w:szCs w:val="24"/>
        </w:rPr>
        <w:t xml:space="preserve">клеточных структур </w:t>
      </w:r>
      <w:r w:rsidR="009B1332" w:rsidRPr="00021085">
        <w:rPr>
          <w:rFonts w:ascii="Times New Roman" w:hAnsi="Times New Roman"/>
          <w:sz w:val="24"/>
          <w:szCs w:val="24"/>
        </w:rPr>
        <w:t xml:space="preserve">непосредственно </w:t>
      </w:r>
      <w:r w:rsidRPr="00021085">
        <w:rPr>
          <w:rFonts w:ascii="Times New Roman" w:hAnsi="Times New Roman"/>
          <w:sz w:val="24"/>
          <w:szCs w:val="24"/>
        </w:rPr>
        <w:t xml:space="preserve">или путем перекисного окисления липидов клеточных мембран </w:t>
      </w:r>
      <w:r w:rsidR="009B1332" w:rsidRPr="00021085">
        <w:rPr>
          <w:rFonts w:ascii="Times New Roman" w:hAnsi="Times New Roman"/>
          <w:sz w:val="24"/>
          <w:szCs w:val="24"/>
        </w:rPr>
        <w:t>(см. выше)</w:t>
      </w:r>
      <w:r w:rsidRPr="00021085">
        <w:rPr>
          <w:rFonts w:ascii="Times New Roman" w:hAnsi="Times New Roman"/>
          <w:sz w:val="24"/>
          <w:szCs w:val="24"/>
        </w:rPr>
        <w:t xml:space="preserve">. Дистрофия при </w:t>
      </w:r>
      <w:r w:rsidR="009B1332" w:rsidRPr="00021085">
        <w:rPr>
          <w:rFonts w:ascii="Times New Roman" w:hAnsi="Times New Roman"/>
          <w:sz w:val="24"/>
          <w:szCs w:val="24"/>
        </w:rPr>
        <w:t xml:space="preserve">повреждении свободными радикалами </w:t>
      </w:r>
      <w:r w:rsidRPr="00021085">
        <w:rPr>
          <w:rFonts w:ascii="Times New Roman" w:hAnsi="Times New Roman"/>
          <w:sz w:val="24"/>
          <w:szCs w:val="24"/>
        </w:rPr>
        <w:t xml:space="preserve">возникает при гипоксии, ишемии, стрессе, шоке, воспалениях, </w:t>
      </w:r>
      <w:r w:rsidR="009B1332" w:rsidRPr="00021085">
        <w:rPr>
          <w:rFonts w:ascii="Times New Roman" w:hAnsi="Times New Roman"/>
          <w:sz w:val="24"/>
          <w:szCs w:val="24"/>
        </w:rPr>
        <w:t xml:space="preserve">инфекциях, интоксикациях, </w:t>
      </w:r>
      <w:r w:rsidR="00741054" w:rsidRPr="00021085">
        <w:rPr>
          <w:rFonts w:ascii="Times New Roman" w:hAnsi="Times New Roman"/>
          <w:sz w:val="24"/>
          <w:szCs w:val="24"/>
        </w:rPr>
        <w:t xml:space="preserve">гиперсекреции </w:t>
      </w:r>
      <w:r w:rsidRPr="00021085">
        <w:rPr>
          <w:rFonts w:ascii="Times New Roman" w:hAnsi="Times New Roman"/>
          <w:sz w:val="24"/>
          <w:szCs w:val="24"/>
        </w:rPr>
        <w:t>катехоламинов и др.</w:t>
      </w:r>
    </w:p>
    <w:p w14:paraId="0CE97D8B"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i/>
          <w:sz w:val="24"/>
          <w:szCs w:val="24"/>
        </w:rPr>
        <w:t xml:space="preserve">Внутриклеточное накопление кальция </w:t>
      </w:r>
      <w:r w:rsidRPr="00021085">
        <w:rPr>
          <w:rFonts w:ascii="Times New Roman" w:hAnsi="Times New Roman"/>
          <w:sz w:val="24"/>
          <w:szCs w:val="24"/>
        </w:rPr>
        <w:t xml:space="preserve">- третий патогенетический механизм дистрофий. </w:t>
      </w:r>
      <w:r w:rsidR="009B1332" w:rsidRPr="00021085">
        <w:rPr>
          <w:rFonts w:ascii="Times New Roman" w:hAnsi="Times New Roman"/>
          <w:sz w:val="24"/>
          <w:szCs w:val="24"/>
        </w:rPr>
        <w:t xml:space="preserve">Биологическая роль </w:t>
      </w:r>
      <w:r w:rsidRPr="00021085">
        <w:rPr>
          <w:rFonts w:ascii="Times New Roman" w:hAnsi="Times New Roman"/>
          <w:sz w:val="24"/>
          <w:szCs w:val="24"/>
        </w:rPr>
        <w:t xml:space="preserve">внутриклеточного кальция заключается в инициации процессов клеточной </w:t>
      </w:r>
      <w:r w:rsidRPr="00021085">
        <w:rPr>
          <w:rFonts w:ascii="Times New Roman" w:hAnsi="Times New Roman"/>
          <w:sz w:val="24"/>
          <w:szCs w:val="24"/>
        </w:rPr>
        <w:lastRenderedPageBreak/>
        <w:t>активации (</w:t>
      </w:r>
      <w:r w:rsidR="00741054" w:rsidRPr="00021085">
        <w:rPr>
          <w:rFonts w:ascii="Times New Roman" w:hAnsi="Times New Roman"/>
          <w:sz w:val="24"/>
          <w:szCs w:val="24"/>
        </w:rPr>
        <w:t xml:space="preserve">сокращение </w:t>
      </w:r>
      <w:r w:rsidRPr="00021085">
        <w:rPr>
          <w:rFonts w:ascii="Times New Roman" w:hAnsi="Times New Roman"/>
          <w:sz w:val="24"/>
          <w:szCs w:val="24"/>
        </w:rPr>
        <w:t>нейронов, миоцитов и тромбоцитов</w:t>
      </w:r>
      <w:r w:rsidR="00741054" w:rsidRPr="00021085">
        <w:rPr>
          <w:rFonts w:ascii="Times New Roman" w:hAnsi="Times New Roman"/>
          <w:sz w:val="24"/>
          <w:szCs w:val="24"/>
        </w:rPr>
        <w:t>, миофибрилл)</w:t>
      </w:r>
      <w:r w:rsidR="00751BB6" w:rsidRPr="00021085">
        <w:rPr>
          <w:rFonts w:ascii="Times New Roman" w:hAnsi="Times New Roman"/>
          <w:sz w:val="24"/>
          <w:szCs w:val="24"/>
        </w:rPr>
        <w:t xml:space="preserve">. </w:t>
      </w:r>
      <w:r w:rsidRPr="00021085">
        <w:rPr>
          <w:rFonts w:ascii="Times New Roman" w:hAnsi="Times New Roman"/>
          <w:sz w:val="24"/>
          <w:szCs w:val="24"/>
        </w:rPr>
        <w:t xml:space="preserve">Кальций в клетке в состоянии покоя концентрируется </w:t>
      </w:r>
      <w:r w:rsidR="00751BB6" w:rsidRPr="00021085">
        <w:rPr>
          <w:rFonts w:ascii="Times New Roman" w:hAnsi="Times New Roman"/>
          <w:sz w:val="24"/>
          <w:szCs w:val="24"/>
        </w:rPr>
        <w:t xml:space="preserve">в </w:t>
      </w:r>
      <w:r w:rsidRPr="00021085">
        <w:rPr>
          <w:rFonts w:ascii="Times New Roman" w:hAnsi="Times New Roman"/>
          <w:sz w:val="24"/>
          <w:szCs w:val="24"/>
        </w:rPr>
        <w:t xml:space="preserve">эндоплазматическом ретикулуме путем активного </w:t>
      </w:r>
      <w:r w:rsidR="00CF3DC6" w:rsidRPr="00021085">
        <w:rPr>
          <w:rFonts w:ascii="Times New Roman" w:hAnsi="Times New Roman"/>
          <w:sz w:val="24"/>
          <w:szCs w:val="24"/>
        </w:rPr>
        <w:t xml:space="preserve">транспорта </w:t>
      </w:r>
      <w:r w:rsidRPr="00021085">
        <w:rPr>
          <w:rFonts w:ascii="Times New Roman" w:hAnsi="Times New Roman"/>
          <w:sz w:val="24"/>
          <w:szCs w:val="24"/>
        </w:rPr>
        <w:t xml:space="preserve">из гиалоплазмы. Перекачка кальция из гиалоплазмы в эндоплазматический ретикулум </w:t>
      </w:r>
      <w:r w:rsidR="00751BB6" w:rsidRPr="00021085">
        <w:rPr>
          <w:rFonts w:ascii="Times New Roman" w:hAnsi="Times New Roman"/>
          <w:sz w:val="24"/>
          <w:szCs w:val="24"/>
        </w:rPr>
        <w:t xml:space="preserve">осуществляется </w:t>
      </w:r>
      <w:r w:rsidRPr="00472582">
        <w:rPr>
          <w:rFonts w:ascii="Times New Roman" w:hAnsi="Times New Roman"/>
          <w:sz w:val="24"/>
          <w:szCs w:val="24"/>
          <w:lang w:val="en-US"/>
        </w:rPr>
        <w:t>Ca</w:t>
      </w:r>
      <w:r w:rsidRPr="00021085">
        <w:rPr>
          <w:rFonts w:ascii="Times New Roman" w:hAnsi="Times New Roman"/>
          <w:sz w:val="24"/>
          <w:szCs w:val="24"/>
        </w:rPr>
        <w:t>/</w:t>
      </w:r>
      <w:r w:rsidRPr="00472582">
        <w:rPr>
          <w:rFonts w:ascii="Times New Roman" w:hAnsi="Times New Roman"/>
          <w:sz w:val="24"/>
          <w:szCs w:val="24"/>
          <w:lang w:val="en-US"/>
        </w:rPr>
        <w:t>Mg</w:t>
      </w:r>
      <w:r w:rsidRPr="00021085">
        <w:rPr>
          <w:rFonts w:ascii="Times New Roman" w:hAnsi="Times New Roman"/>
          <w:sz w:val="24"/>
          <w:szCs w:val="24"/>
        </w:rPr>
        <w:t>-зависимой АТФ-азой</w:t>
      </w:r>
      <w:r w:rsidR="00751BB6" w:rsidRPr="00021085">
        <w:rPr>
          <w:rFonts w:ascii="Times New Roman" w:hAnsi="Times New Roman"/>
          <w:sz w:val="24"/>
          <w:szCs w:val="24"/>
        </w:rPr>
        <w:t xml:space="preserve">, посредством </w:t>
      </w:r>
      <w:r w:rsidRPr="00021085">
        <w:rPr>
          <w:rFonts w:ascii="Times New Roman" w:hAnsi="Times New Roman"/>
          <w:sz w:val="24"/>
          <w:szCs w:val="24"/>
        </w:rPr>
        <w:t xml:space="preserve">активного транспорта, с затратой энергии против </w:t>
      </w:r>
      <w:r w:rsidR="00751BB6" w:rsidRPr="00021085">
        <w:rPr>
          <w:rFonts w:ascii="Times New Roman" w:hAnsi="Times New Roman"/>
          <w:sz w:val="24"/>
          <w:szCs w:val="24"/>
        </w:rPr>
        <w:t xml:space="preserve">градиента </w:t>
      </w:r>
      <w:r w:rsidRPr="00021085">
        <w:rPr>
          <w:rFonts w:ascii="Times New Roman" w:hAnsi="Times New Roman"/>
          <w:sz w:val="24"/>
          <w:szCs w:val="24"/>
        </w:rPr>
        <w:t xml:space="preserve">концентрации. При активации клетки кальций высвобождается из эндоплазматического ретикулума в цитоплазму, выполняя роль внутриклеточного мессенджера: в мышечных связях - возбуждение и сокращение, в нервной </w:t>
      </w:r>
      <w:r w:rsidR="00751BB6" w:rsidRPr="00021085">
        <w:rPr>
          <w:rFonts w:ascii="Times New Roman" w:hAnsi="Times New Roman"/>
          <w:sz w:val="24"/>
          <w:szCs w:val="24"/>
        </w:rPr>
        <w:t xml:space="preserve">клетке </w:t>
      </w:r>
      <w:r w:rsidRPr="00021085">
        <w:rPr>
          <w:rFonts w:ascii="Times New Roman" w:hAnsi="Times New Roman"/>
          <w:sz w:val="24"/>
          <w:szCs w:val="24"/>
        </w:rPr>
        <w:t xml:space="preserve">- возбуждение и высвобождение медиаторов, в тромбоцитах - активация и секреция запасающих веществ и др. После осуществления клеточного акта (возбуждения, сокращения) кальций из цитоплазмы вновь "закачивается" в эндоплазматический ретикулум тем же ферментом </w:t>
      </w:r>
      <w:r w:rsidRPr="00472582">
        <w:rPr>
          <w:rFonts w:ascii="Times New Roman" w:hAnsi="Times New Roman"/>
          <w:sz w:val="24"/>
          <w:szCs w:val="24"/>
          <w:lang w:val="en-US"/>
        </w:rPr>
        <w:t>Ca</w:t>
      </w:r>
      <w:r w:rsidRPr="00021085">
        <w:rPr>
          <w:rFonts w:ascii="Times New Roman" w:hAnsi="Times New Roman"/>
          <w:sz w:val="24"/>
          <w:szCs w:val="24"/>
        </w:rPr>
        <w:t>/</w:t>
      </w:r>
      <w:r w:rsidRPr="00472582">
        <w:rPr>
          <w:rFonts w:ascii="Times New Roman" w:hAnsi="Times New Roman"/>
          <w:sz w:val="24"/>
          <w:szCs w:val="24"/>
          <w:lang w:val="en-US"/>
        </w:rPr>
        <w:t>Mg</w:t>
      </w:r>
      <w:r w:rsidRPr="00021085">
        <w:rPr>
          <w:rFonts w:ascii="Times New Roman" w:hAnsi="Times New Roman"/>
          <w:sz w:val="24"/>
          <w:szCs w:val="24"/>
        </w:rPr>
        <w:t xml:space="preserve">-зависимой АТФ-азой. </w:t>
      </w:r>
      <w:r w:rsidR="00751BB6" w:rsidRPr="00021085">
        <w:rPr>
          <w:rFonts w:ascii="Times New Roman" w:hAnsi="Times New Roman"/>
          <w:sz w:val="24"/>
          <w:szCs w:val="24"/>
        </w:rPr>
        <w:t xml:space="preserve">Таким образом, </w:t>
      </w:r>
      <w:r w:rsidRPr="00021085">
        <w:rPr>
          <w:rFonts w:ascii="Times New Roman" w:hAnsi="Times New Roman"/>
          <w:sz w:val="24"/>
          <w:szCs w:val="24"/>
        </w:rPr>
        <w:t xml:space="preserve">состояние покоя равносильно накоплению кальция в эндоплазматическом ретикулуме, </w:t>
      </w:r>
      <w:r w:rsidR="00751BB6" w:rsidRPr="00021085">
        <w:rPr>
          <w:rFonts w:ascii="Times New Roman" w:hAnsi="Times New Roman"/>
          <w:sz w:val="24"/>
          <w:szCs w:val="24"/>
        </w:rPr>
        <w:t>а активация клетки - выходу</w:t>
      </w:r>
      <w:r w:rsidRPr="00021085">
        <w:rPr>
          <w:rFonts w:ascii="Times New Roman" w:hAnsi="Times New Roman"/>
          <w:sz w:val="24"/>
          <w:szCs w:val="24"/>
        </w:rPr>
        <w:t xml:space="preserve"> кальция из эндоплазматического ретикулума в гиалоплазму. </w:t>
      </w:r>
      <w:r w:rsidR="00751BB6" w:rsidRPr="00021085">
        <w:rPr>
          <w:rFonts w:ascii="Times New Roman" w:hAnsi="Times New Roman"/>
          <w:sz w:val="24"/>
          <w:szCs w:val="24"/>
        </w:rPr>
        <w:t>Механизм, по которому повышенный уровень кальция в цитоплазме клетки приводит к ее дистрофии, см. выше в разделе клеточных повреждений</w:t>
      </w:r>
      <w:r w:rsidR="00CB3BBD" w:rsidRPr="00021085">
        <w:rPr>
          <w:rFonts w:ascii="Times New Roman" w:hAnsi="Times New Roman"/>
          <w:sz w:val="24"/>
          <w:szCs w:val="24"/>
        </w:rPr>
        <w:t>.</w:t>
      </w:r>
    </w:p>
    <w:p w14:paraId="7481FCCF"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i/>
          <w:sz w:val="24"/>
          <w:szCs w:val="24"/>
        </w:rPr>
        <w:t xml:space="preserve">Внутриклеточное накопление </w:t>
      </w:r>
      <w:r w:rsidR="00751BB6" w:rsidRPr="00021085">
        <w:rPr>
          <w:rFonts w:ascii="Times New Roman" w:hAnsi="Times New Roman"/>
          <w:i/>
          <w:sz w:val="24"/>
          <w:szCs w:val="24"/>
        </w:rPr>
        <w:t xml:space="preserve">неэстерифицированных </w:t>
      </w:r>
      <w:r w:rsidRPr="00021085">
        <w:rPr>
          <w:rFonts w:ascii="Times New Roman" w:hAnsi="Times New Roman"/>
          <w:i/>
          <w:sz w:val="24"/>
          <w:szCs w:val="24"/>
        </w:rPr>
        <w:t xml:space="preserve">жирных </w:t>
      </w:r>
      <w:r w:rsidR="00741054" w:rsidRPr="00021085">
        <w:rPr>
          <w:rFonts w:ascii="Times New Roman" w:hAnsi="Times New Roman"/>
          <w:i/>
          <w:sz w:val="24"/>
          <w:szCs w:val="24"/>
        </w:rPr>
        <w:t xml:space="preserve">кислот </w:t>
      </w:r>
      <w:r w:rsidRPr="00021085">
        <w:rPr>
          <w:rFonts w:ascii="Times New Roman" w:hAnsi="Times New Roman"/>
          <w:sz w:val="24"/>
          <w:szCs w:val="24"/>
        </w:rPr>
        <w:t xml:space="preserve">представляет собой </w:t>
      </w:r>
      <w:r w:rsidR="00751BB6" w:rsidRPr="00021085">
        <w:rPr>
          <w:rFonts w:ascii="Times New Roman" w:hAnsi="Times New Roman"/>
          <w:sz w:val="24"/>
          <w:szCs w:val="24"/>
        </w:rPr>
        <w:t xml:space="preserve">важный механизм липидной </w:t>
      </w:r>
      <w:r w:rsidRPr="00021085">
        <w:rPr>
          <w:rFonts w:ascii="Times New Roman" w:hAnsi="Times New Roman"/>
          <w:sz w:val="24"/>
          <w:szCs w:val="24"/>
        </w:rPr>
        <w:t xml:space="preserve">дистрофии клеток. Он заключается </w:t>
      </w:r>
      <w:r w:rsidR="00CF3DC6" w:rsidRPr="00021085">
        <w:rPr>
          <w:rFonts w:ascii="Times New Roman" w:hAnsi="Times New Roman"/>
          <w:sz w:val="24"/>
          <w:szCs w:val="24"/>
        </w:rPr>
        <w:t xml:space="preserve">в </w:t>
      </w:r>
      <w:r w:rsidRPr="00021085">
        <w:rPr>
          <w:rFonts w:ascii="Times New Roman" w:hAnsi="Times New Roman"/>
          <w:sz w:val="24"/>
          <w:szCs w:val="24"/>
        </w:rPr>
        <w:t xml:space="preserve">обильном </w:t>
      </w:r>
      <w:r w:rsidR="00CF3DC6" w:rsidRPr="00021085">
        <w:rPr>
          <w:rFonts w:ascii="Times New Roman" w:hAnsi="Times New Roman"/>
          <w:sz w:val="24"/>
          <w:szCs w:val="24"/>
        </w:rPr>
        <w:t xml:space="preserve">поступлении липидов в клетки из </w:t>
      </w:r>
      <w:r w:rsidR="00751BB6" w:rsidRPr="00021085">
        <w:rPr>
          <w:rFonts w:ascii="Times New Roman" w:hAnsi="Times New Roman"/>
          <w:sz w:val="24"/>
          <w:szCs w:val="24"/>
        </w:rPr>
        <w:t>крови (при гиперлипемии</w:t>
      </w:r>
      <w:r w:rsidRPr="00021085">
        <w:rPr>
          <w:rFonts w:ascii="Times New Roman" w:hAnsi="Times New Roman"/>
          <w:sz w:val="24"/>
          <w:szCs w:val="24"/>
        </w:rPr>
        <w:t xml:space="preserve">), избыточном внутриклеточном синтезе липидов или торможении использования липидов клеткой в </w:t>
      </w:r>
      <w:r w:rsidR="00751BB6" w:rsidRPr="00021085">
        <w:rPr>
          <w:rFonts w:ascii="Times New Roman" w:hAnsi="Times New Roman"/>
          <w:sz w:val="24"/>
          <w:szCs w:val="24"/>
        </w:rPr>
        <w:t xml:space="preserve">катаболических процессах (липолизе). </w:t>
      </w:r>
      <w:r w:rsidRPr="00021085">
        <w:rPr>
          <w:rFonts w:ascii="Times New Roman" w:hAnsi="Times New Roman"/>
          <w:sz w:val="24"/>
          <w:szCs w:val="24"/>
        </w:rPr>
        <w:t xml:space="preserve">Внутриклеточные жирные кислоты подвергаются процессам перекисного окисления с образованием пероксидов, которые </w:t>
      </w:r>
      <w:r w:rsidR="00751BB6" w:rsidRPr="00021085">
        <w:rPr>
          <w:rFonts w:ascii="Times New Roman" w:hAnsi="Times New Roman"/>
          <w:sz w:val="24"/>
          <w:szCs w:val="24"/>
        </w:rPr>
        <w:t xml:space="preserve">воздействуют на </w:t>
      </w:r>
      <w:r w:rsidRPr="00021085">
        <w:rPr>
          <w:rFonts w:ascii="Times New Roman" w:hAnsi="Times New Roman"/>
          <w:sz w:val="24"/>
          <w:szCs w:val="24"/>
        </w:rPr>
        <w:t>цитоплазматические мембраны, мембраны митохондрий, лизосом, эндоплазматического ретикулума и другие, активируют фосфолипазу А</w:t>
      </w:r>
      <w:r w:rsidRPr="00021085">
        <w:rPr>
          <w:rFonts w:ascii="Times New Roman" w:hAnsi="Times New Roman"/>
          <w:sz w:val="24"/>
          <w:szCs w:val="24"/>
          <w:vertAlign w:val="subscript"/>
        </w:rPr>
        <w:t>2</w:t>
      </w:r>
      <w:r w:rsidR="00751BB6" w:rsidRPr="00021085">
        <w:rPr>
          <w:rFonts w:ascii="Times New Roman" w:hAnsi="Times New Roman"/>
          <w:sz w:val="24"/>
          <w:szCs w:val="24"/>
        </w:rPr>
        <w:t xml:space="preserve"> , связывают </w:t>
      </w:r>
      <w:r w:rsidRPr="00021085">
        <w:rPr>
          <w:rFonts w:ascii="Times New Roman" w:hAnsi="Times New Roman"/>
          <w:sz w:val="24"/>
          <w:szCs w:val="24"/>
        </w:rPr>
        <w:t>катионы с образованием мыл и вызывают внутриклеточный ацидоз.</w:t>
      </w:r>
    </w:p>
    <w:p w14:paraId="39CC7DB2"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i/>
          <w:sz w:val="24"/>
          <w:szCs w:val="24"/>
        </w:rPr>
        <w:t xml:space="preserve">Лизосомальный механизм </w:t>
      </w:r>
      <w:r w:rsidRPr="00021085">
        <w:rPr>
          <w:rFonts w:ascii="Times New Roman" w:hAnsi="Times New Roman"/>
          <w:sz w:val="24"/>
          <w:szCs w:val="24"/>
        </w:rPr>
        <w:t xml:space="preserve">дистрофий </w:t>
      </w:r>
      <w:r w:rsidR="00751BB6" w:rsidRPr="00021085">
        <w:rPr>
          <w:rFonts w:ascii="Times New Roman" w:hAnsi="Times New Roman"/>
          <w:sz w:val="24"/>
          <w:szCs w:val="24"/>
        </w:rPr>
        <w:t xml:space="preserve">заключается в </w:t>
      </w:r>
      <w:r w:rsidRPr="00021085">
        <w:rPr>
          <w:rFonts w:ascii="Times New Roman" w:hAnsi="Times New Roman"/>
          <w:sz w:val="24"/>
          <w:szCs w:val="24"/>
        </w:rPr>
        <w:t xml:space="preserve">неспецифической </w:t>
      </w:r>
      <w:r w:rsidR="00751BB6" w:rsidRPr="00021085">
        <w:rPr>
          <w:rFonts w:ascii="Times New Roman" w:hAnsi="Times New Roman"/>
          <w:sz w:val="24"/>
          <w:szCs w:val="24"/>
        </w:rPr>
        <w:t xml:space="preserve">активации лизосом с повышением </w:t>
      </w:r>
      <w:r w:rsidRPr="00021085">
        <w:rPr>
          <w:rFonts w:ascii="Times New Roman" w:hAnsi="Times New Roman"/>
          <w:sz w:val="24"/>
          <w:szCs w:val="24"/>
        </w:rPr>
        <w:t xml:space="preserve">проницаемости мембраны </w:t>
      </w:r>
      <w:r w:rsidR="00751BB6" w:rsidRPr="00021085">
        <w:rPr>
          <w:rFonts w:ascii="Times New Roman" w:hAnsi="Times New Roman"/>
          <w:sz w:val="24"/>
          <w:szCs w:val="24"/>
        </w:rPr>
        <w:t xml:space="preserve">и прохождением </w:t>
      </w:r>
      <w:r w:rsidRPr="00021085">
        <w:rPr>
          <w:rFonts w:ascii="Times New Roman" w:hAnsi="Times New Roman"/>
          <w:sz w:val="24"/>
          <w:szCs w:val="24"/>
        </w:rPr>
        <w:t xml:space="preserve">гидролитических </w:t>
      </w:r>
      <w:r w:rsidR="00751BB6" w:rsidRPr="00021085">
        <w:rPr>
          <w:rFonts w:ascii="Times New Roman" w:hAnsi="Times New Roman"/>
          <w:sz w:val="24"/>
          <w:szCs w:val="24"/>
        </w:rPr>
        <w:t xml:space="preserve">лизосомальных </w:t>
      </w:r>
      <w:r w:rsidRPr="00021085">
        <w:rPr>
          <w:rFonts w:ascii="Times New Roman" w:hAnsi="Times New Roman"/>
          <w:sz w:val="24"/>
          <w:szCs w:val="24"/>
        </w:rPr>
        <w:t xml:space="preserve">ферментов </w:t>
      </w:r>
      <w:r w:rsidR="00751BB6" w:rsidRPr="00021085">
        <w:rPr>
          <w:rFonts w:ascii="Times New Roman" w:hAnsi="Times New Roman"/>
          <w:sz w:val="24"/>
          <w:szCs w:val="24"/>
        </w:rPr>
        <w:t xml:space="preserve">в цитоплазму с </w:t>
      </w:r>
      <w:r w:rsidRPr="00021085">
        <w:rPr>
          <w:rFonts w:ascii="Times New Roman" w:hAnsi="Times New Roman"/>
          <w:sz w:val="24"/>
          <w:szCs w:val="24"/>
        </w:rPr>
        <w:t>запуском процессов аутолиза.</w:t>
      </w:r>
    </w:p>
    <w:p w14:paraId="74FEF019" w14:textId="77777777" w:rsidR="006C4EF9" w:rsidRPr="00021085" w:rsidRDefault="00C728A9">
      <w:pPr>
        <w:ind w:firstLine="708"/>
        <w:jc w:val="both"/>
        <w:rPr>
          <w:rFonts w:ascii="Times New Roman" w:hAnsi="Times New Roman"/>
          <w:sz w:val="24"/>
          <w:szCs w:val="24"/>
        </w:rPr>
      </w:pPr>
      <w:r w:rsidRPr="00021085">
        <w:rPr>
          <w:rFonts w:ascii="Times New Roman" w:hAnsi="Times New Roman"/>
          <w:i/>
          <w:sz w:val="24"/>
          <w:szCs w:val="24"/>
        </w:rPr>
        <w:t xml:space="preserve">Катехоламины в избыточных </w:t>
      </w:r>
      <w:r w:rsidR="00741054" w:rsidRPr="00021085">
        <w:rPr>
          <w:rFonts w:ascii="Times New Roman" w:hAnsi="Times New Roman"/>
          <w:sz w:val="24"/>
          <w:szCs w:val="24"/>
        </w:rPr>
        <w:t xml:space="preserve">количествах </w:t>
      </w:r>
      <w:r w:rsidRPr="00021085">
        <w:rPr>
          <w:rFonts w:ascii="Times New Roman" w:hAnsi="Times New Roman"/>
          <w:sz w:val="24"/>
          <w:szCs w:val="24"/>
        </w:rPr>
        <w:t xml:space="preserve">также изменяют клетки и запускают дистрофические процессы по </w:t>
      </w:r>
      <w:r w:rsidR="00741054" w:rsidRPr="00021085">
        <w:rPr>
          <w:rFonts w:ascii="Times New Roman" w:hAnsi="Times New Roman"/>
          <w:sz w:val="24"/>
          <w:szCs w:val="24"/>
        </w:rPr>
        <w:t xml:space="preserve">множеству </w:t>
      </w:r>
      <w:r w:rsidRPr="00021085">
        <w:rPr>
          <w:rFonts w:ascii="Times New Roman" w:hAnsi="Times New Roman"/>
          <w:sz w:val="24"/>
          <w:szCs w:val="24"/>
        </w:rPr>
        <w:t xml:space="preserve">механизмов: путем </w:t>
      </w:r>
      <w:r w:rsidR="00741054" w:rsidRPr="00021085">
        <w:rPr>
          <w:rFonts w:ascii="Times New Roman" w:hAnsi="Times New Roman"/>
          <w:sz w:val="24"/>
          <w:szCs w:val="24"/>
        </w:rPr>
        <w:t xml:space="preserve">запуска </w:t>
      </w:r>
      <w:r w:rsidRPr="00021085">
        <w:rPr>
          <w:rFonts w:ascii="Times New Roman" w:hAnsi="Times New Roman"/>
          <w:sz w:val="24"/>
          <w:szCs w:val="24"/>
        </w:rPr>
        <w:t>гиперфункции клеток</w:t>
      </w:r>
      <w:r w:rsidR="00741054" w:rsidRPr="00021085">
        <w:rPr>
          <w:rFonts w:ascii="Times New Roman" w:hAnsi="Times New Roman"/>
          <w:sz w:val="24"/>
          <w:szCs w:val="24"/>
        </w:rPr>
        <w:t xml:space="preserve">, приводящей к </w:t>
      </w:r>
      <w:r w:rsidRPr="00021085">
        <w:rPr>
          <w:rFonts w:ascii="Times New Roman" w:hAnsi="Times New Roman"/>
          <w:sz w:val="24"/>
          <w:szCs w:val="24"/>
        </w:rPr>
        <w:t xml:space="preserve">относительному энергетическому истощению, путем </w:t>
      </w:r>
      <w:r w:rsidR="00741054" w:rsidRPr="00021085">
        <w:rPr>
          <w:rFonts w:ascii="Times New Roman" w:hAnsi="Times New Roman"/>
          <w:sz w:val="24"/>
          <w:szCs w:val="24"/>
        </w:rPr>
        <w:t xml:space="preserve">активации </w:t>
      </w:r>
      <w:r w:rsidRPr="00021085">
        <w:rPr>
          <w:rFonts w:ascii="Times New Roman" w:hAnsi="Times New Roman"/>
          <w:sz w:val="24"/>
          <w:szCs w:val="24"/>
        </w:rPr>
        <w:t xml:space="preserve">гликолиза </w:t>
      </w:r>
      <w:r w:rsidR="00741054" w:rsidRPr="00021085">
        <w:rPr>
          <w:rFonts w:ascii="Times New Roman" w:hAnsi="Times New Roman"/>
          <w:sz w:val="24"/>
          <w:szCs w:val="24"/>
        </w:rPr>
        <w:t xml:space="preserve">(развитие </w:t>
      </w:r>
      <w:r w:rsidRPr="00021085">
        <w:rPr>
          <w:rFonts w:ascii="Times New Roman" w:hAnsi="Times New Roman"/>
          <w:sz w:val="24"/>
          <w:szCs w:val="24"/>
        </w:rPr>
        <w:t xml:space="preserve">молочнокислого ацидоза), путем </w:t>
      </w:r>
      <w:r w:rsidR="00741054" w:rsidRPr="00021085">
        <w:rPr>
          <w:rFonts w:ascii="Times New Roman" w:hAnsi="Times New Roman"/>
          <w:sz w:val="24"/>
          <w:szCs w:val="24"/>
        </w:rPr>
        <w:t xml:space="preserve">активации </w:t>
      </w:r>
      <w:r w:rsidRPr="00021085">
        <w:rPr>
          <w:rFonts w:ascii="Times New Roman" w:hAnsi="Times New Roman"/>
          <w:sz w:val="24"/>
          <w:szCs w:val="24"/>
        </w:rPr>
        <w:t xml:space="preserve">липолиза с </w:t>
      </w:r>
      <w:r w:rsidR="00741054" w:rsidRPr="00021085">
        <w:rPr>
          <w:rFonts w:ascii="Times New Roman" w:hAnsi="Times New Roman"/>
          <w:sz w:val="24"/>
          <w:szCs w:val="24"/>
        </w:rPr>
        <w:t xml:space="preserve">избыточным </w:t>
      </w:r>
      <w:r w:rsidRPr="00021085">
        <w:rPr>
          <w:rFonts w:ascii="Times New Roman" w:hAnsi="Times New Roman"/>
          <w:sz w:val="24"/>
          <w:szCs w:val="24"/>
        </w:rPr>
        <w:t>образованием жирных кислот</w:t>
      </w:r>
      <w:r w:rsidR="00741054" w:rsidRPr="00021085">
        <w:rPr>
          <w:rFonts w:ascii="Times New Roman" w:hAnsi="Times New Roman"/>
          <w:sz w:val="24"/>
          <w:szCs w:val="24"/>
        </w:rPr>
        <w:t xml:space="preserve">, </w:t>
      </w:r>
      <w:r w:rsidRPr="00021085">
        <w:rPr>
          <w:rFonts w:ascii="Times New Roman" w:hAnsi="Times New Roman"/>
          <w:sz w:val="24"/>
          <w:szCs w:val="24"/>
        </w:rPr>
        <w:t xml:space="preserve">путем </w:t>
      </w:r>
      <w:r w:rsidR="00741054" w:rsidRPr="00021085">
        <w:rPr>
          <w:rFonts w:ascii="Times New Roman" w:hAnsi="Times New Roman"/>
          <w:sz w:val="24"/>
          <w:szCs w:val="24"/>
        </w:rPr>
        <w:t xml:space="preserve">активации </w:t>
      </w:r>
      <w:r w:rsidRPr="00021085">
        <w:rPr>
          <w:rFonts w:ascii="Times New Roman" w:hAnsi="Times New Roman"/>
          <w:sz w:val="24"/>
          <w:szCs w:val="24"/>
        </w:rPr>
        <w:t xml:space="preserve">лизосом с гидролитическим аутолизом, путем усиления процессов перекисного окисления липидов. </w:t>
      </w:r>
    </w:p>
    <w:p w14:paraId="734DF87F" w14:textId="77777777" w:rsidR="006C4EF9" w:rsidRPr="00021085" w:rsidRDefault="004D4E99">
      <w:pPr>
        <w:spacing w:after="0"/>
        <w:ind w:firstLine="708"/>
        <w:jc w:val="both"/>
        <w:rPr>
          <w:rFonts w:ascii="Times New Roman" w:hAnsi="Times New Roman"/>
          <w:b/>
          <w:sz w:val="24"/>
          <w:szCs w:val="24"/>
        </w:rPr>
      </w:pPr>
      <w:r w:rsidRPr="00021085">
        <w:rPr>
          <w:rFonts w:ascii="Times New Roman" w:hAnsi="Times New Roman"/>
          <w:b/>
          <w:sz w:val="24"/>
          <w:szCs w:val="24"/>
        </w:rPr>
        <w:t xml:space="preserve">Липидная дистрофия </w:t>
      </w:r>
    </w:p>
    <w:p w14:paraId="11432570"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В клетках могут накапливаться все основные классы липидов: триглицериды, холестерин/эфиры холестерина и фосфолипиды. Фосфолипиды являются компонентами миелиновых фигур, обнаруженных в некротических клетках. Кроме того, аномальные комплексы липидов и углеводов накапливаются при лизосомальных </w:t>
      </w:r>
      <w:r w:rsidR="005C5E08" w:rsidRPr="00021085">
        <w:rPr>
          <w:rFonts w:ascii="Times New Roman" w:hAnsi="Times New Roman"/>
          <w:sz w:val="24"/>
          <w:szCs w:val="24"/>
        </w:rPr>
        <w:t>болезнях хранения</w:t>
      </w:r>
      <w:r w:rsidRPr="00021085">
        <w:rPr>
          <w:rFonts w:ascii="Times New Roman" w:hAnsi="Times New Roman"/>
          <w:sz w:val="24"/>
          <w:szCs w:val="24"/>
        </w:rPr>
        <w:t xml:space="preserve">. </w:t>
      </w:r>
    </w:p>
    <w:p w14:paraId="57FFF28F"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Термины "</w:t>
      </w:r>
      <w:r w:rsidRPr="00021085">
        <w:rPr>
          <w:rFonts w:ascii="Times New Roman" w:hAnsi="Times New Roman"/>
          <w:i/>
          <w:sz w:val="24"/>
          <w:szCs w:val="24"/>
        </w:rPr>
        <w:t xml:space="preserve">стеатоз" </w:t>
      </w:r>
      <w:r w:rsidRPr="00021085">
        <w:rPr>
          <w:rFonts w:ascii="Times New Roman" w:hAnsi="Times New Roman"/>
          <w:sz w:val="24"/>
          <w:szCs w:val="24"/>
        </w:rPr>
        <w:t>и "жировые изменения" описывают аномальные скопления триглицеридов в паренхиматозных клетках. Жировые изменения часто наблюдаются в печени, поскольку она является основным органом, участвующим в жировом обмене, но они также встречаются в сердце, мышцах и почках. Причинами стеатоза являются токсины, белковое недоедание, сахарный диабет, ожирение и аноксия. В развитых странах наиболее распространенными причинами значительных жировых изменений в печени (</w:t>
      </w:r>
      <w:r w:rsidRPr="00021085">
        <w:rPr>
          <w:rFonts w:ascii="Times New Roman" w:hAnsi="Times New Roman"/>
          <w:i/>
          <w:sz w:val="24"/>
          <w:szCs w:val="24"/>
        </w:rPr>
        <w:t>жировой печени</w:t>
      </w:r>
      <w:r w:rsidRPr="00021085">
        <w:rPr>
          <w:rFonts w:ascii="Times New Roman" w:hAnsi="Times New Roman"/>
          <w:sz w:val="24"/>
          <w:szCs w:val="24"/>
        </w:rPr>
        <w:t>) являются злоупотребление алкоголем и неалкогольная жировая болезнь печени, которая часто ассоциируется с диабетом и ожирением.</w:t>
      </w:r>
    </w:p>
    <w:p w14:paraId="11092C9F" w14:textId="77777777" w:rsidR="006C4EF9" w:rsidRPr="00021085" w:rsidRDefault="00442721">
      <w:pPr>
        <w:spacing w:after="0"/>
        <w:ind w:firstLine="708"/>
        <w:jc w:val="both"/>
        <w:rPr>
          <w:rFonts w:ascii="Times New Roman" w:hAnsi="Times New Roman"/>
          <w:sz w:val="24"/>
          <w:szCs w:val="24"/>
        </w:rPr>
      </w:pPr>
      <w:r w:rsidRPr="00021085">
        <w:rPr>
          <w:rFonts w:ascii="Times New Roman" w:hAnsi="Times New Roman"/>
          <w:sz w:val="24"/>
          <w:szCs w:val="24"/>
        </w:rPr>
        <w:t xml:space="preserve">Накопление триглицеридов в печени обусловлено различными механизмами. Свободные жирные кислоты из жировой ткани или поступившей пищи обычно транспортируются в гепатоциты. В печени они этерифицируются до триглицеридов, превращаются в холестерин или </w:t>
      </w:r>
      <w:r w:rsidRPr="00021085">
        <w:rPr>
          <w:rFonts w:ascii="Times New Roman" w:hAnsi="Times New Roman"/>
          <w:sz w:val="24"/>
          <w:szCs w:val="24"/>
        </w:rPr>
        <w:lastRenderedPageBreak/>
        <w:t xml:space="preserve">фосфолипиды, либо окисляются до кетоновых тел. Некоторые жирные кислоты также синтезируются из ацетата. Для высвобождения триглицеридов из гепатоцитов требуется их соединение с апопротеинами с образованием липопротеинов, которые затем могут транспортироваться из крови в ткани </w:t>
      </w:r>
      <w:r w:rsidR="004D4E99" w:rsidRPr="00021085">
        <w:rPr>
          <w:rFonts w:ascii="Times New Roman" w:hAnsi="Times New Roman"/>
          <w:sz w:val="24"/>
          <w:szCs w:val="24"/>
        </w:rPr>
        <w:t>(рис. 10)</w:t>
      </w:r>
      <w:r w:rsidRPr="00021085">
        <w:rPr>
          <w:rFonts w:ascii="Times New Roman" w:hAnsi="Times New Roman"/>
          <w:sz w:val="24"/>
          <w:szCs w:val="24"/>
        </w:rPr>
        <w:t xml:space="preserve">. </w:t>
      </w:r>
    </w:p>
    <w:p w14:paraId="28018CFB" w14:textId="77777777" w:rsidR="006C4EF9" w:rsidRPr="00021085" w:rsidRDefault="00C728A9">
      <w:pPr>
        <w:ind w:firstLine="708"/>
        <w:jc w:val="both"/>
        <w:rPr>
          <w:rFonts w:ascii="Times New Roman" w:hAnsi="Times New Roman"/>
          <w:sz w:val="24"/>
          <w:szCs w:val="24"/>
        </w:rPr>
      </w:pPr>
      <w:r w:rsidRPr="00021085">
        <w:rPr>
          <w:rFonts w:ascii="Times New Roman" w:hAnsi="Times New Roman"/>
          <w:sz w:val="24"/>
          <w:szCs w:val="24"/>
        </w:rPr>
        <w:t xml:space="preserve">Избыточное накопление триглицеридов в печени может быть следствием избыточного поступления или дефектов метаболизма и экспорта липидов. Несколько таких дефектов вызываются алкоголем - гепатотоксином, который изменяет митохондриальные и микросомальные функции, что приводит к повышенному синтезу и пониженному распаду липидов. </w:t>
      </w:r>
      <w:r w:rsidRPr="00442721">
        <w:rPr>
          <w:rFonts w:ascii="Times New Roman" w:hAnsi="Times New Roman"/>
          <w:sz w:val="24"/>
          <w:szCs w:val="24"/>
          <w:lang w:val="en-US"/>
        </w:rPr>
        <w:t>CCl</w:t>
      </w:r>
      <w:r w:rsidRPr="00021085">
        <w:rPr>
          <w:rFonts w:ascii="Times New Roman" w:hAnsi="Times New Roman"/>
          <w:sz w:val="24"/>
          <w:szCs w:val="24"/>
          <w:vertAlign w:val="subscript"/>
        </w:rPr>
        <w:t>4</w:t>
      </w:r>
      <w:r w:rsidRPr="00021085">
        <w:rPr>
          <w:rFonts w:ascii="Times New Roman" w:hAnsi="Times New Roman"/>
          <w:sz w:val="24"/>
          <w:szCs w:val="24"/>
        </w:rPr>
        <w:t xml:space="preserve"> и белковое недоедание вызывают жировые изменения, снижая синтез апопротеинов, гипоксия подавляет окисление жирных кислот, а голодание увеличивает мобилизацию жирных кислот из периферических запасов. </w:t>
      </w:r>
      <w:r w:rsidR="006F1FA3" w:rsidRPr="00021085">
        <w:rPr>
          <w:rFonts w:ascii="Times New Roman" w:hAnsi="Times New Roman"/>
          <w:sz w:val="24"/>
          <w:szCs w:val="24"/>
        </w:rPr>
        <w:t>При сахарном диабете наблюдается усиленный липолиз из-за недостатка инсулина, при этом усиливается мобилизация ФЖК из жировой ткани.</w:t>
      </w:r>
    </w:p>
    <w:p w14:paraId="5E8A3C05" w14:textId="77777777" w:rsidR="00442721" w:rsidRPr="00442721" w:rsidRDefault="00C728A9" w:rsidP="00F352BD">
      <w:pPr>
        <w:jc w:val="center"/>
        <w:rPr>
          <w:rFonts w:ascii="Times New Roman" w:hAnsi="Times New Roman"/>
          <w:sz w:val="24"/>
          <w:szCs w:val="24"/>
          <w:lang w:val="en-US"/>
        </w:rPr>
      </w:pPr>
      <w:r>
        <w:rPr>
          <w:rFonts w:ascii="Times New Roman" w:eastAsia="Times New Roman" w:hAnsi="Times New Roman"/>
          <w:noProof/>
          <w:sz w:val="24"/>
          <w:szCs w:val="24"/>
          <w:lang w:eastAsia="ru-RU"/>
        </w:rPr>
        <w:drawing>
          <wp:inline distT="0" distB="0" distL="0" distR="0" wp14:anchorId="6C6A8B8C" wp14:editId="4E787C16">
            <wp:extent cx="5777865" cy="3918585"/>
            <wp:effectExtent l="19050" t="19050" r="13335" b="24765"/>
            <wp:docPr id="1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a:srcRect/>
                    <a:stretch>
                      <a:fillRect/>
                    </a:stretch>
                  </pic:blipFill>
                  <pic:spPr bwMode="auto">
                    <a:xfrm>
                      <a:off x="0" y="0"/>
                      <a:ext cx="5777865" cy="3918585"/>
                    </a:xfrm>
                    <a:prstGeom prst="rect">
                      <a:avLst/>
                    </a:prstGeom>
                    <a:noFill/>
                    <a:ln w="9525" cmpd="sng">
                      <a:solidFill>
                        <a:srgbClr val="000000"/>
                      </a:solidFill>
                      <a:miter lim="800000"/>
                      <a:headEnd/>
                      <a:tailEnd/>
                    </a:ln>
                    <a:effectLst/>
                  </pic:spPr>
                </pic:pic>
              </a:graphicData>
            </a:graphic>
          </wp:inline>
        </w:drawing>
      </w:r>
    </w:p>
    <w:p w14:paraId="782D668D" w14:textId="77777777" w:rsidR="006C4EF9" w:rsidRPr="00021085" w:rsidRDefault="00442721">
      <w:pPr>
        <w:autoSpaceDE w:val="0"/>
        <w:autoSpaceDN w:val="0"/>
        <w:adjustRightInd w:val="0"/>
        <w:spacing w:after="0" w:line="240" w:lineRule="auto"/>
        <w:jc w:val="both"/>
        <w:rPr>
          <w:rFonts w:ascii="Times New Roman" w:eastAsia="Sabon-Roman" w:hAnsi="Times New Roman"/>
          <w:bCs/>
          <w:sz w:val="24"/>
          <w:szCs w:val="24"/>
        </w:rPr>
      </w:pPr>
      <w:r w:rsidRPr="00021085">
        <w:rPr>
          <w:rFonts w:ascii="Times New Roman" w:hAnsi="Times New Roman"/>
          <w:b/>
          <w:sz w:val="24"/>
          <w:szCs w:val="24"/>
        </w:rPr>
        <w:t xml:space="preserve">Рис. </w:t>
      </w:r>
      <w:r w:rsidR="002B1215" w:rsidRPr="00021085">
        <w:rPr>
          <w:rFonts w:ascii="Times New Roman" w:hAnsi="Times New Roman"/>
          <w:b/>
          <w:sz w:val="24"/>
          <w:szCs w:val="24"/>
        </w:rPr>
        <w:t xml:space="preserve">10. </w:t>
      </w:r>
      <w:r w:rsidRPr="00021085">
        <w:rPr>
          <w:rFonts w:ascii="Times New Roman" w:hAnsi="Times New Roman"/>
          <w:b/>
          <w:sz w:val="24"/>
          <w:szCs w:val="24"/>
        </w:rPr>
        <w:t>Жировая печень</w:t>
      </w:r>
      <w:r w:rsidRPr="00021085">
        <w:rPr>
          <w:rFonts w:ascii="Times New Roman" w:hAnsi="Times New Roman"/>
          <w:sz w:val="24"/>
          <w:szCs w:val="24"/>
        </w:rPr>
        <w:t>. А</w:t>
      </w:r>
      <w:r w:rsidRPr="00021085">
        <w:rPr>
          <w:rFonts w:ascii="Times New Roman" w:hAnsi="Times New Roman"/>
          <w:sz w:val="20"/>
          <w:szCs w:val="20"/>
        </w:rPr>
        <w:t xml:space="preserve">, Схема возможных механизмов, приводящих к накоплению триглицеридов в жировой печени. Дефекты на любом из этапов поглощения, катаболизма или секреции могут приводить к накоплению липидов. </w:t>
      </w:r>
      <w:r w:rsidRPr="00442721">
        <w:rPr>
          <w:rFonts w:ascii="Times New Roman" w:hAnsi="Times New Roman"/>
          <w:sz w:val="20"/>
          <w:szCs w:val="20"/>
          <w:lang w:val="en-US"/>
        </w:rPr>
        <w:t>B</w:t>
      </w:r>
      <w:r w:rsidRPr="00021085">
        <w:rPr>
          <w:rFonts w:ascii="Times New Roman" w:hAnsi="Times New Roman"/>
          <w:sz w:val="20"/>
          <w:szCs w:val="20"/>
        </w:rPr>
        <w:t>, Деталь жирового изменения печени, полученная при высокой мощности. В большинстве клеток хорошо сохранившееся ядро вдавлено в смещенный ободок цитоплазмы вокруг жировой вакуоли</w:t>
      </w:r>
      <w:r w:rsidR="00886F92" w:rsidRPr="00021085">
        <w:rPr>
          <w:rFonts w:ascii="Times New Roman" w:hAnsi="Times New Roman"/>
          <w:sz w:val="20"/>
          <w:szCs w:val="20"/>
        </w:rPr>
        <w:t xml:space="preserve">. </w:t>
      </w:r>
      <w:r w:rsidR="00C728A9" w:rsidRPr="00021085">
        <w:rPr>
          <w:rFonts w:ascii="Times New Roman" w:eastAsia="Sabon-Roman" w:hAnsi="Times New Roman"/>
          <w:bCs/>
          <w:sz w:val="20"/>
          <w:szCs w:val="20"/>
        </w:rPr>
        <w:t xml:space="preserve">(Из книги </w:t>
      </w:r>
      <w:r w:rsidR="00C728A9" w:rsidRPr="00F73C60">
        <w:rPr>
          <w:rFonts w:ascii="Times New Roman" w:eastAsia="Sabon-Roman" w:hAnsi="Times New Roman"/>
          <w:bCs/>
          <w:sz w:val="20"/>
          <w:szCs w:val="20"/>
          <w:lang w:val="en-US"/>
        </w:rPr>
        <w:t>Robbins</w:t>
      </w:r>
      <w:r w:rsidR="00C728A9" w:rsidRPr="00021085">
        <w:rPr>
          <w:rFonts w:ascii="Times New Roman" w:eastAsia="Sabon-Roman" w:hAnsi="Times New Roman"/>
          <w:bCs/>
          <w:sz w:val="20"/>
          <w:szCs w:val="20"/>
        </w:rPr>
        <w:t>-</w:t>
      </w:r>
      <w:r w:rsidR="00C728A9" w:rsidRPr="00F73C60">
        <w:rPr>
          <w:rFonts w:ascii="Times New Roman" w:eastAsia="Sabon-Roman" w:hAnsi="Times New Roman"/>
          <w:bCs/>
          <w:sz w:val="20"/>
          <w:szCs w:val="20"/>
          <w:lang w:val="en-US"/>
        </w:rPr>
        <w:t>Cotran</w:t>
      </w:r>
      <w:r w:rsidR="00C728A9" w:rsidRPr="00021085">
        <w:rPr>
          <w:rFonts w:ascii="Times New Roman" w:eastAsia="Sabon-Roman" w:hAnsi="Times New Roman"/>
          <w:bCs/>
          <w:sz w:val="20"/>
          <w:szCs w:val="20"/>
        </w:rPr>
        <w:t xml:space="preserve">; </w:t>
      </w:r>
      <w:r w:rsidR="00C728A9" w:rsidRPr="00F73C60">
        <w:rPr>
          <w:rFonts w:ascii="Times New Roman" w:eastAsia="Sabon-Roman" w:hAnsi="Times New Roman"/>
          <w:bCs/>
          <w:sz w:val="20"/>
          <w:szCs w:val="20"/>
          <w:lang w:val="en-US"/>
        </w:rPr>
        <w:t>Pathological</w:t>
      </w:r>
      <w:r w:rsidR="00C728A9" w:rsidRPr="00021085">
        <w:rPr>
          <w:rFonts w:ascii="Times New Roman" w:eastAsia="Sabon-Roman" w:hAnsi="Times New Roman"/>
          <w:bCs/>
          <w:sz w:val="20"/>
          <w:szCs w:val="20"/>
        </w:rPr>
        <w:t xml:space="preserve"> </w:t>
      </w:r>
      <w:r w:rsidR="00C728A9" w:rsidRPr="00F73C60">
        <w:rPr>
          <w:rFonts w:ascii="Times New Roman" w:eastAsia="Sabon-Roman" w:hAnsi="Times New Roman"/>
          <w:bCs/>
          <w:sz w:val="20"/>
          <w:szCs w:val="20"/>
          <w:lang w:val="en-US"/>
        </w:rPr>
        <w:t>basis</w:t>
      </w:r>
      <w:r w:rsidR="00C728A9" w:rsidRPr="00021085">
        <w:rPr>
          <w:rFonts w:ascii="Times New Roman" w:eastAsia="Sabon-Roman" w:hAnsi="Times New Roman"/>
          <w:bCs/>
          <w:sz w:val="20"/>
          <w:szCs w:val="20"/>
        </w:rPr>
        <w:t xml:space="preserve"> </w:t>
      </w:r>
      <w:r w:rsidR="00C728A9" w:rsidRPr="00F73C60">
        <w:rPr>
          <w:rFonts w:ascii="Times New Roman" w:eastAsia="Sabon-Roman" w:hAnsi="Times New Roman"/>
          <w:bCs/>
          <w:sz w:val="20"/>
          <w:szCs w:val="20"/>
          <w:lang w:val="en-US"/>
        </w:rPr>
        <w:t>of</w:t>
      </w:r>
      <w:r w:rsidR="00C728A9" w:rsidRPr="00021085">
        <w:rPr>
          <w:rFonts w:ascii="Times New Roman" w:eastAsia="Sabon-Roman" w:hAnsi="Times New Roman"/>
          <w:bCs/>
          <w:sz w:val="20"/>
          <w:szCs w:val="20"/>
        </w:rPr>
        <w:t xml:space="preserve"> </w:t>
      </w:r>
      <w:r w:rsidR="00C728A9" w:rsidRPr="00F73C60">
        <w:rPr>
          <w:rFonts w:ascii="Times New Roman" w:eastAsia="Sabon-Roman" w:hAnsi="Times New Roman"/>
          <w:bCs/>
          <w:sz w:val="20"/>
          <w:szCs w:val="20"/>
          <w:lang w:val="en-US"/>
        </w:rPr>
        <w:t>disease</w:t>
      </w:r>
      <w:r w:rsidR="00C728A9" w:rsidRPr="00021085">
        <w:rPr>
          <w:rFonts w:ascii="Times New Roman" w:eastAsia="Sabon-Roman" w:hAnsi="Times New Roman"/>
          <w:bCs/>
          <w:sz w:val="20"/>
          <w:szCs w:val="20"/>
        </w:rPr>
        <w:t>)</w:t>
      </w:r>
      <w:r w:rsidR="00F73C60" w:rsidRPr="00021085">
        <w:rPr>
          <w:rFonts w:ascii="Times New Roman" w:eastAsia="Sabon-Roman" w:hAnsi="Times New Roman"/>
          <w:bCs/>
          <w:sz w:val="20"/>
          <w:szCs w:val="20"/>
        </w:rPr>
        <w:t>.</w:t>
      </w:r>
    </w:p>
    <w:p w14:paraId="00C42E28" w14:textId="77777777" w:rsidR="00442721" w:rsidRPr="00021085" w:rsidRDefault="004D4E99" w:rsidP="00442721">
      <w:pPr>
        <w:jc w:val="both"/>
        <w:rPr>
          <w:rFonts w:ascii="Times New Roman" w:hAnsi="Times New Roman"/>
          <w:sz w:val="20"/>
          <w:szCs w:val="20"/>
        </w:rPr>
      </w:pPr>
      <w:r w:rsidRPr="00021085">
        <w:rPr>
          <w:rFonts w:ascii="Times New Roman" w:hAnsi="Times New Roman"/>
          <w:sz w:val="20"/>
          <w:szCs w:val="20"/>
        </w:rPr>
        <w:t xml:space="preserve"> </w:t>
      </w:r>
    </w:p>
    <w:p w14:paraId="012B5C9F"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В основе жировой дистрофии сердца лежат три основных механизма: гиперлипидемия с усиленным поступлением ФАП из крови (преувеличенный липолиз, алиментарная гиперлипидемия) в клетки сердца, внутриклеточные нарушения липидного обмена и </w:t>
      </w:r>
      <w:r w:rsidR="00B33D3A" w:rsidRPr="00021085">
        <w:rPr>
          <w:rFonts w:ascii="Times New Roman" w:hAnsi="Times New Roman"/>
          <w:sz w:val="24"/>
          <w:szCs w:val="24"/>
        </w:rPr>
        <w:t xml:space="preserve">усиленный </w:t>
      </w:r>
      <w:r w:rsidRPr="00021085">
        <w:rPr>
          <w:rFonts w:ascii="Times New Roman" w:hAnsi="Times New Roman"/>
          <w:sz w:val="24"/>
          <w:szCs w:val="24"/>
        </w:rPr>
        <w:t>распад липопротеиновых комплексов из клеточной мембраны. Наиболее частыми причинами жировой инфильтрации сердца являются: гипоксия, интоксикация фосфором, арсением, некоторые инфекционные факторы (дифтерия).</w:t>
      </w:r>
    </w:p>
    <w:p w14:paraId="778CFA0E"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Жировые изменения в почках встречаются при нефротическом синдроме и затрагивают преимущественно дистальные и собирательные канальцы.</w:t>
      </w:r>
    </w:p>
    <w:p w14:paraId="7661DC8F"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lastRenderedPageBreak/>
        <w:t>Значимость жировых изменений зависит от причины и тяжести накопления. В легкой форме оно может не влиять на функции клеток. Более серьезные жировые изменения могут нарушать функции клеток и быть предвестником их гибели.</w:t>
      </w:r>
    </w:p>
    <w:p w14:paraId="23575A01" w14:textId="77777777" w:rsidR="006C4EF9" w:rsidRPr="00021085" w:rsidRDefault="00D040AF">
      <w:pPr>
        <w:spacing w:after="0"/>
        <w:ind w:firstLine="708"/>
        <w:jc w:val="both"/>
        <w:rPr>
          <w:rFonts w:ascii="Times New Roman" w:hAnsi="Times New Roman"/>
          <w:i/>
          <w:sz w:val="24"/>
          <w:szCs w:val="24"/>
        </w:rPr>
      </w:pPr>
      <w:r w:rsidRPr="00021085">
        <w:rPr>
          <w:rFonts w:ascii="Times New Roman" w:hAnsi="Times New Roman"/>
          <w:i/>
          <w:sz w:val="24"/>
          <w:szCs w:val="24"/>
        </w:rPr>
        <w:t xml:space="preserve">Холестерин и </w:t>
      </w:r>
      <w:r w:rsidR="00C728A9" w:rsidRPr="00021085">
        <w:rPr>
          <w:rFonts w:ascii="Times New Roman" w:hAnsi="Times New Roman"/>
          <w:i/>
          <w:sz w:val="24"/>
          <w:szCs w:val="24"/>
        </w:rPr>
        <w:t>эфиры</w:t>
      </w:r>
      <w:r w:rsidRPr="00021085">
        <w:rPr>
          <w:rFonts w:ascii="Times New Roman" w:hAnsi="Times New Roman"/>
          <w:i/>
          <w:sz w:val="24"/>
          <w:szCs w:val="24"/>
        </w:rPr>
        <w:t xml:space="preserve"> холестерина</w:t>
      </w:r>
    </w:p>
    <w:p w14:paraId="69249C2C"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Клеточный </w:t>
      </w:r>
      <w:r w:rsidR="009D771F" w:rsidRPr="00021085">
        <w:rPr>
          <w:rFonts w:ascii="Times New Roman" w:hAnsi="Times New Roman"/>
          <w:sz w:val="24"/>
          <w:szCs w:val="24"/>
        </w:rPr>
        <w:t xml:space="preserve">метаболизм холестерина </w:t>
      </w:r>
      <w:r w:rsidRPr="00021085">
        <w:rPr>
          <w:rFonts w:ascii="Times New Roman" w:hAnsi="Times New Roman"/>
          <w:sz w:val="24"/>
          <w:szCs w:val="24"/>
        </w:rPr>
        <w:t xml:space="preserve">жестко регулируется, поэтому большинство клеток используют холестерин для синтеза клеточных мембран без внутриклеточного накопления холестерина или холестериновых эфиров. Накопления, гистологически проявляющиеся в виде внутриклеточных вакуолей, наблюдаются при ряде патологических процессов. </w:t>
      </w:r>
    </w:p>
    <w:p w14:paraId="3C882C96" w14:textId="77777777" w:rsidR="006C4EF9" w:rsidRPr="00021085" w:rsidRDefault="00C728A9">
      <w:pPr>
        <w:spacing w:after="0"/>
        <w:jc w:val="both"/>
        <w:rPr>
          <w:rFonts w:ascii="Times New Roman" w:hAnsi="Times New Roman"/>
          <w:sz w:val="24"/>
          <w:szCs w:val="24"/>
        </w:rPr>
      </w:pPr>
      <w:r w:rsidRPr="00021085">
        <w:rPr>
          <w:rFonts w:ascii="Times New Roman" w:hAnsi="Times New Roman"/>
          <w:i/>
          <w:sz w:val="24"/>
          <w:szCs w:val="24"/>
        </w:rPr>
        <w:t>- Атеросклероз.</w:t>
      </w:r>
      <w:r w:rsidRPr="00021085">
        <w:rPr>
          <w:rFonts w:ascii="Times New Roman" w:hAnsi="Times New Roman"/>
          <w:sz w:val="24"/>
          <w:szCs w:val="24"/>
        </w:rPr>
        <w:t xml:space="preserve"> В атеросклеротических бляшках гладкомышечные клетки и макрофаги в интиме аорты и крупных артерий заполнены липидными вакуолями, большинство из которых состоят из холестерина и эфиров холестерина. Такие клетки имеют пенистый вид (пенистые клетки), и их скопления в интиме образуют желтые, насыщенные холестерином атеромы, характерные для этого серьезного заболевания. Некоторые из этих клеток, наполненных жиром, могут разрываться, высвобождая липиды во внеклеточное пространство. Внеклеточные эфиры холестерина могут кристаллизоваться в виде длинных игл, образуя </w:t>
      </w:r>
      <w:r w:rsidR="00B51E23" w:rsidRPr="00021085">
        <w:rPr>
          <w:rFonts w:ascii="Times New Roman" w:hAnsi="Times New Roman"/>
          <w:sz w:val="24"/>
          <w:szCs w:val="24"/>
        </w:rPr>
        <w:t xml:space="preserve">на срезах тканей </w:t>
      </w:r>
      <w:r w:rsidRPr="00021085">
        <w:rPr>
          <w:rFonts w:ascii="Times New Roman" w:hAnsi="Times New Roman"/>
          <w:sz w:val="24"/>
          <w:szCs w:val="24"/>
        </w:rPr>
        <w:t xml:space="preserve">весьма </w:t>
      </w:r>
      <w:r w:rsidR="00B51E23" w:rsidRPr="00021085">
        <w:rPr>
          <w:rFonts w:ascii="Times New Roman" w:hAnsi="Times New Roman"/>
          <w:sz w:val="24"/>
          <w:szCs w:val="24"/>
        </w:rPr>
        <w:t>характерные расщелины.</w:t>
      </w:r>
    </w:p>
    <w:p w14:paraId="4F233FD9" w14:textId="77777777" w:rsidR="006C4EF9" w:rsidRPr="00021085" w:rsidRDefault="00C728A9">
      <w:pPr>
        <w:spacing w:after="0"/>
        <w:jc w:val="both"/>
        <w:rPr>
          <w:rFonts w:ascii="Times New Roman" w:hAnsi="Times New Roman"/>
          <w:i/>
          <w:sz w:val="24"/>
          <w:szCs w:val="24"/>
        </w:rPr>
      </w:pPr>
      <w:r w:rsidRPr="00021085">
        <w:rPr>
          <w:rFonts w:ascii="Times New Roman" w:hAnsi="Times New Roman"/>
          <w:i/>
          <w:sz w:val="24"/>
          <w:szCs w:val="24"/>
        </w:rPr>
        <w:t>- Ксантомы.</w:t>
      </w:r>
      <w:r w:rsidRPr="00021085">
        <w:rPr>
          <w:rFonts w:ascii="Times New Roman" w:hAnsi="Times New Roman"/>
          <w:sz w:val="24"/>
          <w:szCs w:val="24"/>
        </w:rPr>
        <w:t xml:space="preserve"> Внутриклеточное накопление холестерина в макрофагах также характерно для приобретенных и наследственных гиперлипидемических состояний. Скопления пенистых клеток обнаруживаются в подэпителиальной соединительной ткани кожи и в сухожилиях, образуя опухолевидные образования, известные как </w:t>
      </w:r>
      <w:r w:rsidRPr="00021085">
        <w:rPr>
          <w:rFonts w:ascii="Times New Roman" w:hAnsi="Times New Roman"/>
          <w:i/>
          <w:sz w:val="24"/>
          <w:szCs w:val="24"/>
        </w:rPr>
        <w:t>ксантомы.</w:t>
      </w:r>
    </w:p>
    <w:p w14:paraId="16553B01" w14:textId="77777777" w:rsidR="006C4EF9" w:rsidRPr="00021085" w:rsidRDefault="00C728A9">
      <w:pPr>
        <w:spacing w:after="0"/>
        <w:jc w:val="both"/>
        <w:rPr>
          <w:rFonts w:ascii="Times New Roman" w:hAnsi="Times New Roman"/>
          <w:sz w:val="24"/>
          <w:szCs w:val="24"/>
        </w:rPr>
      </w:pPr>
      <w:r w:rsidRPr="00021085">
        <w:rPr>
          <w:rFonts w:ascii="Times New Roman" w:hAnsi="Times New Roman"/>
          <w:i/>
          <w:sz w:val="24"/>
          <w:szCs w:val="24"/>
        </w:rPr>
        <w:t xml:space="preserve">- Холестероз. </w:t>
      </w:r>
      <w:r w:rsidRPr="00021085">
        <w:rPr>
          <w:rFonts w:ascii="Times New Roman" w:hAnsi="Times New Roman"/>
          <w:sz w:val="24"/>
          <w:szCs w:val="24"/>
        </w:rPr>
        <w:t xml:space="preserve">Это очаговое скопление макрофагов, содержащих холестерин, в пластинчатой оболочке желчного </w:t>
      </w:r>
      <w:r w:rsidR="00B51E23" w:rsidRPr="00021085">
        <w:rPr>
          <w:rFonts w:ascii="Times New Roman" w:hAnsi="Times New Roman"/>
          <w:sz w:val="24"/>
          <w:szCs w:val="24"/>
        </w:rPr>
        <w:t>пузыря</w:t>
      </w:r>
      <w:r w:rsidRPr="00021085">
        <w:rPr>
          <w:rFonts w:ascii="Times New Roman" w:hAnsi="Times New Roman"/>
          <w:sz w:val="24"/>
          <w:szCs w:val="24"/>
        </w:rPr>
        <w:t>. Механизм накопления неизвестен.</w:t>
      </w:r>
    </w:p>
    <w:p w14:paraId="5EC560AA" w14:textId="77777777" w:rsidR="00D040AF" w:rsidRPr="00021085" w:rsidRDefault="00D040AF" w:rsidP="00D040AF">
      <w:pPr>
        <w:spacing w:after="0"/>
        <w:jc w:val="both"/>
        <w:rPr>
          <w:rFonts w:ascii="Times New Roman" w:hAnsi="Times New Roman"/>
          <w:sz w:val="24"/>
          <w:szCs w:val="24"/>
        </w:rPr>
      </w:pPr>
    </w:p>
    <w:p w14:paraId="551A48A7" w14:textId="77777777" w:rsidR="006C4EF9" w:rsidRPr="00021085" w:rsidRDefault="00A637F4">
      <w:pPr>
        <w:spacing w:after="0"/>
        <w:ind w:firstLine="708"/>
        <w:jc w:val="both"/>
        <w:rPr>
          <w:rFonts w:ascii="Times New Roman" w:hAnsi="Times New Roman"/>
          <w:b/>
          <w:sz w:val="24"/>
          <w:szCs w:val="24"/>
        </w:rPr>
      </w:pPr>
      <w:r w:rsidRPr="00021085">
        <w:rPr>
          <w:rFonts w:ascii="Times New Roman" w:hAnsi="Times New Roman"/>
          <w:b/>
          <w:sz w:val="24"/>
          <w:szCs w:val="24"/>
        </w:rPr>
        <w:t>Белковая дистрофия</w:t>
      </w:r>
    </w:p>
    <w:p w14:paraId="6C6201E9"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Внутриклеточные скопления белков обычно выглядят как округлые, эозинофильные капли, вакуоли или агрегаты в цитоплазме. При электронной микроскопии они могут быть аморфными, фибриллярными или кристаллическими. При некоторых заболеваниях, например при определенных формах амилоидоза, аномальные белки откладываются преимущественно во </w:t>
      </w:r>
      <w:r w:rsidR="00B51E23" w:rsidRPr="00021085">
        <w:rPr>
          <w:rFonts w:ascii="Times New Roman" w:hAnsi="Times New Roman"/>
          <w:sz w:val="24"/>
          <w:szCs w:val="24"/>
        </w:rPr>
        <w:t>внеклеточных пространствах</w:t>
      </w:r>
      <w:r w:rsidRPr="00021085">
        <w:rPr>
          <w:rFonts w:ascii="Times New Roman" w:hAnsi="Times New Roman"/>
          <w:sz w:val="24"/>
          <w:szCs w:val="24"/>
        </w:rPr>
        <w:t>.</w:t>
      </w:r>
    </w:p>
    <w:p w14:paraId="06F04048"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Избыток белков в клетках, достаточный для того, чтобы вызвать их морфологически заметное накопление, имеет различные причины. </w:t>
      </w:r>
    </w:p>
    <w:p w14:paraId="49DECEB7"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 xml:space="preserve">- Капельки реабсорбции в проксимальных почечных канальцах наблюдаются при заболеваниях почек, связанных с потерей белка с мочой (протеинурия). В почке небольшое количество белка, отфильтрованного через гломерулу, в норме реабсорбируется путем пиноцитоза в проксимальных канальцах. При нарушениях, сопровождающихся сильной утечкой белка через гломерулярный фильтр, происходит усиленная реабсорбция белка в везикулы, и белок появляется в виде розовых гиалиновых капель в цитоплазме </w:t>
      </w:r>
      <w:r w:rsidR="00B51E23" w:rsidRPr="00021085">
        <w:rPr>
          <w:rFonts w:ascii="Times New Roman" w:hAnsi="Times New Roman"/>
          <w:sz w:val="24"/>
          <w:szCs w:val="24"/>
        </w:rPr>
        <w:t>канальцевой клетки</w:t>
      </w:r>
      <w:r w:rsidRPr="00021085">
        <w:rPr>
          <w:rFonts w:ascii="Times New Roman" w:hAnsi="Times New Roman"/>
          <w:sz w:val="24"/>
          <w:szCs w:val="24"/>
        </w:rPr>
        <w:t>. Этот процесс обратим; если протеинурия уменьшается, белковые капли метаболизируются и исчезают.</w:t>
      </w:r>
    </w:p>
    <w:p w14:paraId="03AD240B"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 Накапливающиеся белки могут быть нормальными секретируемыми белками, которые вырабатываются в избыточном количестве, как это происходит в некоторых плазматических клетках, участвующих в активном синтезе иммуноглобулинов. ЭР сильно растягивается, образуя крупные, гомогенные эозинофильные включения, называемые тельцами Рассела.</w:t>
      </w:r>
    </w:p>
    <w:p w14:paraId="244C5A24"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 xml:space="preserve">- Дефект внутриклеточного транспорта и секреции критических белков. При дефиците </w:t>
      </w:r>
      <w:r w:rsidRPr="00442721">
        <w:rPr>
          <w:rFonts w:ascii="Times New Roman" w:hAnsi="Times New Roman"/>
          <w:sz w:val="24"/>
          <w:szCs w:val="24"/>
          <w:lang w:val="en-US"/>
        </w:rPr>
        <w:t>α</w:t>
      </w:r>
      <w:r w:rsidRPr="00021085">
        <w:rPr>
          <w:rFonts w:ascii="Times New Roman" w:hAnsi="Times New Roman"/>
          <w:sz w:val="24"/>
          <w:szCs w:val="24"/>
          <w:vertAlign w:val="subscript"/>
        </w:rPr>
        <w:t>1</w:t>
      </w:r>
      <w:r w:rsidRPr="00021085">
        <w:rPr>
          <w:rFonts w:ascii="Times New Roman" w:hAnsi="Times New Roman"/>
          <w:sz w:val="24"/>
          <w:szCs w:val="24"/>
        </w:rPr>
        <w:t xml:space="preserve"> -антитрипсина мутации в белке значительно замедляют его сворачивание, что приводит к накоплению частично свернутых промежуточных продуктов, которые скапливаются в ЭР печени и не секретируются. В результате дефицит циркулирующего </w:t>
      </w:r>
      <w:r w:rsidR="00B51E23" w:rsidRPr="00021085">
        <w:rPr>
          <w:rFonts w:ascii="Times New Roman" w:hAnsi="Times New Roman"/>
          <w:sz w:val="24"/>
          <w:szCs w:val="24"/>
        </w:rPr>
        <w:t>фермента приводит к эмфиземе</w:t>
      </w:r>
      <w:r w:rsidRPr="00021085">
        <w:rPr>
          <w:rFonts w:ascii="Times New Roman" w:hAnsi="Times New Roman"/>
          <w:sz w:val="24"/>
          <w:szCs w:val="24"/>
        </w:rPr>
        <w:t xml:space="preserve">. При многих из этих заболеваний патология обусловлена не только потерей функции белка, но и </w:t>
      </w:r>
      <w:r w:rsidRPr="00021085">
        <w:rPr>
          <w:rFonts w:ascii="Times New Roman" w:hAnsi="Times New Roman"/>
          <w:sz w:val="24"/>
          <w:szCs w:val="24"/>
        </w:rPr>
        <w:lastRenderedPageBreak/>
        <w:t>стрессом ЭР, вызванным неправильным сворачиванием белков, что приводит к апоптотической гибели клеток (см. выше).</w:t>
      </w:r>
    </w:p>
    <w:p w14:paraId="202AEDFF"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 xml:space="preserve">- Накопление цитоскелетных белков. Существует несколько типов цитоскелетных белков, включая </w:t>
      </w:r>
      <w:r w:rsidR="00A637F4" w:rsidRPr="00021085">
        <w:rPr>
          <w:rFonts w:ascii="Times New Roman" w:hAnsi="Times New Roman"/>
          <w:sz w:val="24"/>
          <w:szCs w:val="24"/>
        </w:rPr>
        <w:t xml:space="preserve">микротрубочки, тонкие актиновые филаменты, толстые миозиновые филаменты </w:t>
      </w:r>
      <w:r w:rsidRPr="00021085">
        <w:rPr>
          <w:rFonts w:ascii="Times New Roman" w:hAnsi="Times New Roman"/>
          <w:sz w:val="24"/>
          <w:szCs w:val="24"/>
        </w:rPr>
        <w:t xml:space="preserve">и промежуточные </w:t>
      </w:r>
      <w:r w:rsidR="00A637F4" w:rsidRPr="00021085">
        <w:rPr>
          <w:rFonts w:ascii="Times New Roman" w:hAnsi="Times New Roman"/>
          <w:sz w:val="24"/>
          <w:szCs w:val="24"/>
        </w:rPr>
        <w:t>филаменты</w:t>
      </w:r>
      <w:r w:rsidRPr="00021085">
        <w:rPr>
          <w:rFonts w:ascii="Times New Roman" w:hAnsi="Times New Roman"/>
          <w:sz w:val="24"/>
          <w:szCs w:val="24"/>
        </w:rPr>
        <w:t xml:space="preserve">. Накопление кератиновых филаментов и нейрофиламентов связано с некоторыми видами клеточных повреждений. Алкогольный гиалин - это эозинофильное цитоплазматическое включение в клетках печени, характерное для алкогольной болезни печени, состоящее преимущественно из кератиновых </w:t>
      </w:r>
      <w:r w:rsidR="00B51E23" w:rsidRPr="00021085">
        <w:rPr>
          <w:rFonts w:ascii="Times New Roman" w:hAnsi="Times New Roman"/>
          <w:sz w:val="24"/>
          <w:szCs w:val="24"/>
        </w:rPr>
        <w:t>промежуточных филаментов</w:t>
      </w:r>
      <w:r w:rsidRPr="00021085">
        <w:rPr>
          <w:rFonts w:ascii="Times New Roman" w:hAnsi="Times New Roman"/>
          <w:sz w:val="24"/>
          <w:szCs w:val="24"/>
        </w:rPr>
        <w:t xml:space="preserve">. Нейрофибриллярные клубки, обнаруживаемые в мозге при болезни Альцгеймера, содержат нейрофиламенты </w:t>
      </w:r>
      <w:r w:rsidR="00B51E23" w:rsidRPr="00021085">
        <w:rPr>
          <w:rFonts w:ascii="Times New Roman" w:hAnsi="Times New Roman"/>
          <w:sz w:val="24"/>
          <w:szCs w:val="24"/>
        </w:rPr>
        <w:t>и другие белки</w:t>
      </w:r>
      <w:r w:rsidRPr="00021085">
        <w:rPr>
          <w:rFonts w:ascii="Times New Roman" w:hAnsi="Times New Roman"/>
          <w:sz w:val="24"/>
          <w:szCs w:val="24"/>
        </w:rPr>
        <w:t>.</w:t>
      </w:r>
    </w:p>
    <w:p w14:paraId="29F91E17" w14:textId="77777777" w:rsidR="006C4EF9" w:rsidRPr="00021085" w:rsidRDefault="00C728A9">
      <w:pPr>
        <w:jc w:val="both"/>
        <w:rPr>
          <w:rFonts w:ascii="Times New Roman" w:hAnsi="Times New Roman"/>
          <w:sz w:val="24"/>
          <w:szCs w:val="24"/>
        </w:rPr>
      </w:pPr>
      <w:r w:rsidRPr="00021085">
        <w:rPr>
          <w:rFonts w:ascii="Times New Roman" w:hAnsi="Times New Roman"/>
          <w:sz w:val="24"/>
          <w:szCs w:val="24"/>
        </w:rPr>
        <w:t xml:space="preserve">- Агрегация аномальных белков. Аномальные или неправильно сформованные белки могут откладываться в тканях и нарушать нормальные функции. Отложения могут быть внутриклеточными, внеклеточными или и теми, и другими, а агрегаты могут прямо или косвенно вызывать патологические изменения. Некоторые </w:t>
      </w:r>
      <w:r w:rsidR="009D771F" w:rsidRPr="00021085">
        <w:rPr>
          <w:rFonts w:ascii="Times New Roman" w:hAnsi="Times New Roman"/>
          <w:sz w:val="24"/>
          <w:szCs w:val="24"/>
        </w:rPr>
        <w:t xml:space="preserve">формы амилоидоза относятся к </w:t>
      </w:r>
      <w:r w:rsidRPr="00021085">
        <w:rPr>
          <w:rFonts w:ascii="Times New Roman" w:hAnsi="Times New Roman"/>
          <w:sz w:val="24"/>
          <w:szCs w:val="24"/>
        </w:rPr>
        <w:t xml:space="preserve">этой категории заболеваний. Эти расстройства иногда называют протеинопатиями </w:t>
      </w:r>
      <w:r w:rsidR="00B51E23" w:rsidRPr="00021085">
        <w:rPr>
          <w:rFonts w:ascii="Times New Roman" w:hAnsi="Times New Roman"/>
          <w:sz w:val="24"/>
          <w:szCs w:val="24"/>
        </w:rPr>
        <w:t>или болезнями агрегации белков.</w:t>
      </w:r>
    </w:p>
    <w:p w14:paraId="550412A6" w14:textId="77777777" w:rsidR="00A637F4" w:rsidRPr="00021085" w:rsidRDefault="00A637F4" w:rsidP="00F352BD">
      <w:pPr>
        <w:spacing w:after="0"/>
        <w:ind w:firstLine="708"/>
        <w:jc w:val="both"/>
        <w:rPr>
          <w:rFonts w:ascii="Times New Roman" w:hAnsi="Times New Roman"/>
          <w:b/>
          <w:sz w:val="20"/>
          <w:szCs w:val="20"/>
        </w:rPr>
      </w:pPr>
    </w:p>
    <w:p w14:paraId="184C5049" w14:textId="77777777" w:rsidR="006C4EF9" w:rsidRPr="00021085" w:rsidRDefault="00A637F4">
      <w:pPr>
        <w:spacing w:after="0"/>
        <w:ind w:firstLine="708"/>
        <w:jc w:val="both"/>
        <w:rPr>
          <w:rFonts w:ascii="Times New Roman" w:hAnsi="Times New Roman"/>
          <w:b/>
          <w:sz w:val="24"/>
          <w:szCs w:val="24"/>
        </w:rPr>
      </w:pPr>
      <w:r w:rsidRPr="00021085">
        <w:rPr>
          <w:rFonts w:ascii="Times New Roman" w:hAnsi="Times New Roman"/>
          <w:b/>
          <w:sz w:val="24"/>
          <w:szCs w:val="24"/>
        </w:rPr>
        <w:t>Гликоген</w:t>
      </w:r>
    </w:p>
    <w:p w14:paraId="42B0BC2A"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Гликоген - легкодоступный источник энергии, хранящийся в цитоплазме здоровых клеток. Избыточные внутриклеточные отложения гликогена наблюдаются у пациентов с нарушениями метаболизма глюкозы или гликогена. Независимо от клинической ситуации, гликогеновые массы выглядят как прозрачные вакуоли в цитоплазме. Сахарный диабет является ярким примером нарушения метаболизма глюкозы. При этом заболевании гликоген обнаруживается в эпителиальных клетках почечных канальцев, а также в клетках печени, </w:t>
      </w:r>
      <w:r w:rsidRPr="00442721">
        <w:rPr>
          <w:rFonts w:ascii="Times New Roman" w:hAnsi="Times New Roman"/>
          <w:sz w:val="24"/>
          <w:szCs w:val="24"/>
          <w:lang w:val="en-US"/>
        </w:rPr>
        <w:t>β</w:t>
      </w:r>
      <w:r w:rsidRPr="00021085">
        <w:rPr>
          <w:rFonts w:ascii="Times New Roman" w:hAnsi="Times New Roman"/>
          <w:sz w:val="24"/>
          <w:szCs w:val="24"/>
        </w:rPr>
        <w:t>-клетках островков Лангерганса и клетках сердечной мышцы.</w:t>
      </w:r>
    </w:p>
    <w:p w14:paraId="112F6137" w14:textId="77777777" w:rsidR="006C4EF9" w:rsidRPr="00021085" w:rsidRDefault="00C728A9">
      <w:pPr>
        <w:ind w:firstLine="708"/>
        <w:jc w:val="both"/>
        <w:rPr>
          <w:rFonts w:ascii="Times New Roman" w:hAnsi="Times New Roman"/>
          <w:sz w:val="24"/>
          <w:szCs w:val="24"/>
        </w:rPr>
      </w:pPr>
      <w:r w:rsidRPr="00021085">
        <w:rPr>
          <w:rFonts w:ascii="Times New Roman" w:hAnsi="Times New Roman"/>
          <w:sz w:val="24"/>
          <w:szCs w:val="24"/>
        </w:rPr>
        <w:t xml:space="preserve">Гликоген накапливается в клетках при группе родственных генетических заболеваний, которые в совокупности называют </w:t>
      </w:r>
      <w:r w:rsidRPr="00021085">
        <w:rPr>
          <w:rFonts w:ascii="Times New Roman" w:hAnsi="Times New Roman"/>
          <w:i/>
          <w:sz w:val="24"/>
          <w:szCs w:val="24"/>
        </w:rPr>
        <w:t xml:space="preserve">болезнями хранения гликогена, </w:t>
      </w:r>
      <w:r w:rsidRPr="00021085">
        <w:rPr>
          <w:rFonts w:ascii="Times New Roman" w:hAnsi="Times New Roman"/>
          <w:sz w:val="24"/>
          <w:szCs w:val="24"/>
        </w:rPr>
        <w:t xml:space="preserve">или </w:t>
      </w:r>
      <w:r w:rsidR="00B51E23" w:rsidRPr="00021085">
        <w:rPr>
          <w:rFonts w:ascii="Times New Roman" w:hAnsi="Times New Roman"/>
          <w:i/>
          <w:sz w:val="24"/>
          <w:szCs w:val="24"/>
        </w:rPr>
        <w:t>гликогенозами</w:t>
      </w:r>
      <w:r w:rsidRPr="00021085">
        <w:rPr>
          <w:rFonts w:ascii="Times New Roman" w:hAnsi="Times New Roman"/>
          <w:sz w:val="24"/>
          <w:szCs w:val="24"/>
        </w:rPr>
        <w:t>. При этих заболеваниях ферментативные дефекты в синтезе или распаде гликогена приводят к его массивному накоплению, вызывая повреждение и гибель клеток.</w:t>
      </w:r>
    </w:p>
    <w:p w14:paraId="61B1392B" w14:textId="77777777" w:rsidR="006C4EF9" w:rsidRPr="00021085" w:rsidRDefault="002B322A">
      <w:pPr>
        <w:spacing w:after="0"/>
        <w:jc w:val="center"/>
        <w:rPr>
          <w:rFonts w:ascii="Times New Roman" w:hAnsi="Times New Roman"/>
          <w:b/>
          <w:sz w:val="24"/>
          <w:szCs w:val="24"/>
        </w:rPr>
      </w:pPr>
      <w:r w:rsidRPr="00021085">
        <w:rPr>
          <w:rFonts w:ascii="Times New Roman" w:hAnsi="Times New Roman"/>
          <w:b/>
          <w:sz w:val="24"/>
          <w:szCs w:val="24"/>
        </w:rPr>
        <w:t>КЛЕТОЧНАЯ СМЕРТЬ</w:t>
      </w:r>
    </w:p>
    <w:p w14:paraId="66EB1DAE" w14:textId="77777777" w:rsidR="006C4EF9" w:rsidRPr="00021085" w:rsidRDefault="002B322A">
      <w:pPr>
        <w:ind w:firstLine="708"/>
        <w:jc w:val="both"/>
        <w:rPr>
          <w:rFonts w:ascii="Times New Roman" w:hAnsi="Times New Roman"/>
          <w:sz w:val="24"/>
          <w:szCs w:val="24"/>
        </w:rPr>
      </w:pPr>
      <w:r w:rsidRPr="00021085">
        <w:rPr>
          <w:rFonts w:ascii="Times New Roman" w:hAnsi="Times New Roman"/>
          <w:sz w:val="24"/>
          <w:szCs w:val="24"/>
        </w:rPr>
        <w:t>При продолжающемся повреждении повреждение становится необратимым, и тогда клетка не может восстановиться и погибает. Существует два основных типа клеточной смерти - некроз и апоптоз, которые различаются по своей морфологии, механизмам и роли в физиологии и болезни. При сильном повреждении мембран лизосомальные ферменты проникают в цитоплазму и переваривают клетку, а клеточное содержимое вытекает наружу, что приводит к некрозу. В ситуациях, когда ДНК или белки клетки повреждены до неузнаваемости, клетка убивает себя путем апоптоза - формы клеточной смерти, которая характеризуется растворением ядер, фрагментацией клетки без полной потери целостности мембраны и быстрым удалением клеточных остатков. В то время как некроз всегда является патологическим процессом, апоптоз выполняет множество нормальных функций и не обязательно связан с повреждением клетки. Гибель клеток также иногда является конечным результатом аутофагии. Хотя эти пути клеточной смерти легче понять, обсуждая их по отдельности, между ними может быть много связей. И апоптоз, и некроз могут наблюдаться в ответ на одно и то же повреждение, например ишемию, но на разных стадиях. Апоптоз может переходить в некроз, а гибель клеток в процессе аутофагии может иметь многие биохимические характеристики апоптоза.</w:t>
      </w:r>
    </w:p>
    <w:p w14:paraId="64DE8E1A" w14:textId="77777777" w:rsidR="00F73C60" w:rsidRPr="00021085" w:rsidRDefault="00F73C60" w:rsidP="002B322A">
      <w:pPr>
        <w:ind w:firstLine="708"/>
        <w:jc w:val="both"/>
        <w:rPr>
          <w:rFonts w:ascii="Times New Roman" w:hAnsi="Times New Roman"/>
          <w:sz w:val="24"/>
          <w:szCs w:val="24"/>
        </w:rPr>
      </w:pPr>
    </w:p>
    <w:p w14:paraId="48FE58E1" w14:textId="77777777" w:rsidR="00F73C60" w:rsidRPr="00021085" w:rsidRDefault="00F73C60" w:rsidP="002B322A">
      <w:pPr>
        <w:ind w:firstLine="708"/>
        <w:jc w:val="both"/>
        <w:rPr>
          <w:rFonts w:ascii="Times New Roman" w:hAnsi="Times New Roman"/>
          <w:sz w:val="24"/>
          <w:szCs w:val="24"/>
        </w:rPr>
      </w:pPr>
    </w:p>
    <w:p w14:paraId="60A49CFB" w14:textId="77777777" w:rsidR="00F73C60" w:rsidRPr="00021085" w:rsidRDefault="00F73C60" w:rsidP="002B322A">
      <w:pPr>
        <w:ind w:firstLine="708"/>
        <w:jc w:val="both"/>
        <w:rPr>
          <w:rFonts w:ascii="Times New Roman" w:hAnsi="Times New Roman"/>
          <w:sz w:val="24"/>
          <w:szCs w:val="24"/>
        </w:rPr>
      </w:pPr>
    </w:p>
    <w:p w14:paraId="262742F2" w14:textId="77777777" w:rsidR="00F73C60" w:rsidRPr="00021085" w:rsidRDefault="00F73C60" w:rsidP="002B322A">
      <w:pPr>
        <w:ind w:firstLine="708"/>
        <w:jc w:val="both"/>
        <w:rPr>
          <w:rFonts w:ascii="Times New Roman" w:hAnsi="Times New Roman"/>
          <w:sz w:val="24"/>
          <w:szCs w:val="24"/>
        </w:rPr>
      </w:pPr>
    </w:p>
    <w:p w14:paraId="4B3FF7C2" w14:textId="77777777" w:rsidR="002B322A" w:rsidRDefault="00C728A9" w:rsidP="002B322A">
      <w:pPr>
        <w:jc w:val="center"/>
        <w:rPr>
          <w:rFonts w:ascii="Times New Roman" w:hAnsi="Times New Roman"/>
          <w:sz w:val="24"/>
          <w:szCs w:val="24"/>
          <w:lang w:val="en-US"/>
        </w:rPr>
      </w:pPr>
      <w:r>
        <w:rPr>
          <w:rFonts w:ascii="Times New Roman" w:hAnsi="Times New Roman"/>
          <w:noProof/>
          <w:sz w:val="24"/>
          <w:szCs w:val="24"/>
          <w:lang w:eastAsia="ru-RU"/>
        </w:rPr>
        <w:drawing>
          <wp:inline distT="0" distB="0" distL="0" distR="0" wp14:anchorId="7F3D2624" wp14:editId="67ED1E39">
            <wp:extent cx="5446395" cy="2934335"/>
            <wp:effectExtent l="19050" t="19050" r="20955" b="18415"/>
            <wp:docPr id="1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7"/>
                    <a:srcRect/>
                    <a:stretch>
                      <a:fillRect/>
                    </a:stretch>
                  </pic:blipFill>
                  <pic:spPr bwMode="auto">
                    <a:xfrm>
                      <a:off x="0" y="0"/>
                      <a:ext cx="5446395" cy="2934335"/>
                    </a:xfrm>
                    <a:prstGeom prst="rect">
                      <a:avLst/>
                    </a:prstGeom>
                    <a:noFill/>
                    <a:ln w="9525" cmpd="sng">
                      <a:solidFill>
                        <a:srgbClr val="000000"/>
                      </a:solidFill>
                      <a:miter lim="800000"/>
                      <a:headEnd/>
                      <a:tailEnd/>
                    </a:ln>
                    <a:effectLst/>
                  </pic:spPr>
                </pic:pic>
              </a:graphicData>
            </a:graphic>
          </wp:inline>
        </w:drawing>
      </w:r>
    </w:p>
    <w:p w14:paraId="7010B001" w14:textId="77777777" w:rsidR="006C4EF9" w:rsidRPr="00021085" w:rsidRDefault="002B322A">
      <w:pPr>
        <w:autoSpaceDE w:val="0"/>
        <w:autoSpaceDN w:val="0"/>
        <w:adjustRightInd w:val="0"/>
        <w:spacing w:after="0" w:line="240" w:lineRule="auto"/>
        <w:jc w:val="center"/>
        <w:rPr>
          <w:rFonts w:ascii="Times New Roman" w:eastAsia="Sabon-Roman" w:hAnsi="Times New Roman"/>
          <w:bCs/>
          <w:sz w:val="24"/>
          <w:szCs w:val="24"/>
        </w:rPr>
      </w:pPr>
      <w:r w:rsidRPr="00021085">
        <w:rPr>
          <w:rFonts w:ascii="Times New Roman" w:hAnsi="Times New Roman"/>
          <w:b/>
          <w:sz w:val="24"/>
          <w:szCs w:val="24"/>
        </w:rPr>
        <w:t xml:space="preserve">Рис. </w:t>
      </w:r>
      <w:r w:rsidR="002B1215" w:rsidRPr="00021085">
        <w:rPr>
          <w:rFonts w:ascii="Times New Roman" w:hAnsi="Times New Roman"/>
          <w:b/>
          <w:sz w:val="24"/>
          <w:szCs w:val="24"/>
        </w:rPr>
        <w:t xml:space="preserve">11. </w:t>
      </w:r>
      <w:r w:rsidRPr="00021085">
        <w:rPr>
          <w:rFonts w:ascii="Times New Roman" w:hAnsi="Times New Roman"/>
          <w:b/>
          <w:sz w:val="24"/>
          <w:szCs w:val="24"/>
        </w:rPr>
        <w:t>Схематическое изображение морфологических изменений при повреждении клеток, заканчивающихся некрозом или апоптозом</w:t>
      </w:r>
      <w:r w:rsidRPr="00021085">
        <w:rPr>
          <w:rFonts w:ascii="Times New Roman" w:hAnsi="Times New Roman"/>
          <w:sz w:val="24"/>
          <w:szCs w:val="24"/>
        </w:rPr>
        <w:t xml:space="preserve">. </w:t>
      </w:r>
      <w:r w:rsidR="00C728A9" w:rsidRPr="00021085">
        <w:rPr>
          <w:rFonts w:ascii="Times New Roman" w:eastAsia="Sabon-Roman" w:hAnsi="Times New Roman"/>
          <w:bCs/>
          <w:sz w:val="24"/>
          <w:szCs w:val="24"/>
        </w:rPr>
        <w:t xml:space="preserve">(Из книги </w:t>
      </w:r>
      <w:r w:rsidR="00C728A9" w:rsidRPr="00C96B36">
        <w:rPr>
          <w:rFonts w:ascii="Times New Roman" w:eastAsia="Sabon-Roman" w:hAnsi="Times New Roman"/>
          <w:bCs/>
          <w:sz w:val="24"/>
          <w:szCs w:val="24"/>
          <w:lang w:val="en-US"/>
        </w:rPr>
        <w:t>Robbins</w:t>
      </w:r>
      <w:r w:rsidR="00C728A9" w:rsidRPr="00021085">
        <w:rPr>
          <w:rFonts w:ascii="Times New Roman" w:eastAsia="Sabon-Roman" w:hAnsi="Times New Roman"/>
          <w:bCs/>
          <w:sz w:val="24"/>
          <w:szCs w:val="24"/>
        </w:rPr>
        <w:t>-</w:t>
      </w:r>
      <w:r w:rsidR="00C728A9" w:rsidRPr="00C96B36">
        <w:rPr>
          <w:rFonts w:ascii="Times New Roman" w:eastAsia="Sabon-Roman" w:hAnsi="Times New Roman"/>
          <w:bCs/>
          <w:sz w:val="24"/>
          <w:szCs w:val="24"/>
          <w:lang w:val="en-US"/>
        </w:rPr>
        <w:t>Cotran</w:t>
      </w:r>
      <w:r w:rsidR="00C728A9" w:rsidRPr="00021085">
        <w:rPr>
          <w:rFonts w:ascii="Times New Roman" w:eastAsia="Sabon-Roman" w:hAnsi="Times New Roman"/>
          <w:bCs/>
          <w:sz w:val="24"/>
          <w:szCs w:val="24"/>
        </w:rPr>
        <w:t xml:space="preserve">, </w:t>
      </w:r>
      <w:r w:rsidR="00C728A9" w:rsidRPr="00C96B36">
        <w:rPr>
          <w:rFonts w:ascii="Times New Roman" w:eastAsia="Sabon-Roman" w:hAnsi="Times New Roman"/>
          <w:bCs/>
          <w:sz w:val="24"/>
          <w:szCs w:val="24"/>
          <w:lang w:val="en-US"/>
        </w:rPr>
        <w:t>Pathological</w:t>
      </w:r>
      <w:r w:rsidR="00C728A9" w:rsidRPr="00021085">
        <w:rPr>
          <w:rFonts w:ascii="Times New Roman" w:eastAsia="Sabon-Roman" w:hAnsi="Times New Roman"/>
          <w:bCs/>
          <w:sz w:val="24"/>
          <w:szCs w:val="24"/>
        </w:rPr>
        <w:t xml:space="preserve"> </w:t>
      </w:r>
      <w:r w:rsidR="00C728A9" w:rsidRPr="00C96B36">
        <w:rPr>
          <w:rFonts w:ascii="Times New Roman" w:eastAsia="Sabon-Roman" w:hAnsi="Times New Roman"/>
          <w:bCs/>
          <w:sz w:val="24"/>
          <w:szCs w:val="24"/>
          <w:lang w:val="en-US"/>
        </w:rPr>
        <w:t>basis</w:t>
      </w:r>
      <w:r w:rsidR="00C728A9" w:rsidRPr="00021085">
        <w:rPr>
          <w:rFonts w:ascii="Times New Roman" w:eastAsia="Sabon-Roman" w:hAnsi="Times New Roman"/>
          <w:bCs/>
          <w:sz w:val="24"/>
          <w:szCs w:val="24"/>
        </w:rPr>
        <w:t xml:space="preserve"> </w:t>
      </w:r>
      <w:r w:rsidR="00C728A9" w:rsidRPr="00C96B36">
        <w:rPr>
          <w:rFonts w:ascii="Times New Roman" w:eastAsia="Sabon-Roman" w:hAnsi="Times New Roman"/>
          <w:bCs/>
          <w:sz w:val="24"/>
          <w:szCs w:val="24"/>
          <w:lang w:val="en-US"/>
        </w:rPr>
        <w:t>of</w:t>
      </w:r>
      <w:r w:rsidR="00C728A9" w:rsidRPr="00021085">
        <w:rPr>
          <w:rFonts w:ascii="Times New Roman" w:eastAsia="Sabon-Roman" w:hAnsi="Times New Roman"/>
          <w:bCs/>
          <w:sz w:val="24"/>
          <w:szCs w:val="24"/>
        </w:rPr>
        <w:t xml:space="preserve"> </w:t>
      </w:r>
      <w:r w:rsidR="00C728A9" w:rsidRPr="00C96B36">
        <w:rPr>
          <w:rFonts w:ascii="Times New Roman" w:eastAsia="Sabon-Roman" w:hAnsi="Times New Roman"/>
          <w:bCs/>
          <w:sz w:val="24"/>
          <w:szCs w:val="24"/>
          <w:lang w:val="en-US"/>
        </w:rPr>
        <w:t>disease</w:t>
      </w:r>
      <w:r w:rsidR="00C728A9" w:rsidRPr="00021085">
        <w:rPr>
          <w:rFonts w:ascii="Times New Roman" w:eastAsia="Sabon-Roman" w:hAnsi="Times New Roman"/>
          <w:bCs/>
          <w:sz w:val="24"/>
          <w:szCs w:val="24"/>
        </w:rPr>
        <w:t>)</w:t>
      </w:r>
    </w:p>
    <w:p w14:paraId="4B3D1118" w14:textId="77777777" w:rsidR="005C5E08" w:rsidRPr="00021085" w:rsidRDefault="005C5E08" w:rsidP="002B322A">
      <w:pPr>
        <w:jc w:val="both"/>
        <w:rPr>
          <w:rFonts w:ascii="Times New Roman" w:hAnsi="Times New Roman"/>
          <w:sz w:val="24"/>
          <w:szCs w:val="24"/>
        </w:rPr>
      </w:pPr>
    </w:p>
    <w:p w14:paraId="00C5B3F1" w14:textId="77777777" w:rsidR="006C4EF9" w:rsidRPr="00021085" w:rsidRDefault="00C728A9">
      <w:pPr>
        <w:spacing w:after="0"/>
        <w:jc w:val="center"/>
        <w:rPr>
          <w:rFonts w:ascii="Times New Roman" w:hAnsi="Times New Roman"/>
          <w:b/>
          <w:sz w:val="28"/>
          <w:szCs w:val="28"/>
        </w:rPr>
      </w:pPr>
      <w:r w:rsidRPr="00021085">
        <w:rPr>
          <w:rFonts w:ascii="Times New Roman" w:hAnsi="Times New Roman"/>
          <w:b/>
          <w:sz w:val="28"/>
          <w:szCs w:val="28"/>
        </w:rPr>
        <w:t>Апоптоз</w:t>
      </w:r>
    </w:p>
    <w:p w14:paraId="3B94DF72"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Апоптоз - это путь клеточной смерти, вызываемый жестко регулируемой программой самоубийства, при которой клетки, предназначенные для гибели, активируют ферменты, разрушающие собственную ядерную ДНК, ядерные и цитоплазматические белки. Апоптотические клетки распадаются на фрагменты, называемые </w:t>
      </w:r>
      <w:r w:rsidRPr="00021085">
        <w:rPr>
          <w:rFonts w:ascii="Times New Roman" w:hAnsi="Times New Roman"/>
          <w:i/>
          <w:sz w:val="24"/>
          <w:szCs w:val="24"/>
        </w:rPr>
        <w:t xml:space="preserve">апоптотическими телами, </w:t>
      </w:r>
      <w:r w:rsidRPr="00021085">
        <w:rPr>
          <w:rFonts w:ascii="Times New Roman" w:hAnsi="Times New Roman"/>
          <w:sz w:val="24"/>
          <w:szCs w:val="24"/>
        </w:rPr>
        <w:t xml:space="preserve">которые содержат части цитоплазмы и ядра. Плазматическая мембрана апоптотической клетки и тел остается неповрежденной, но ее структура изменяется таким образом, что они становятся "вкусными" мишенями для фагоцитов. Мертвая клетка и ее фрагменты быстро пожираются, пока содержимое не вытекло наружу, поэтому гибель клеток таким путем не вызывает воспалительной реакции в организме хозяина. Этот процесс был распознан в 1972 году по характерному морфологическому виду мембранно-связанных фрагментов клеток и назван в честь греческого </w:t>
      </w:r>
      <w:r w:rsidR="00CC1993" w:rsidRPr="00021085">
        <w:rPr>
          <w:rFonts w:ascii="Times New Roman" w:hAnsi="Times New Roman"/>
          <w:sz w:val="24"/>
          <w:szCs w:val="24"/>
        </w:rPr>
        <w:t xml:space="preserve">обозначения, означающего "отпадение". </w:t>
      </w:r>
      <w:r w:rsidRPr="00021085">
        <w:rPr>
          <w:rFonts w:ascii="Times New Roman" w:hAnsi="Times New Roman"/>
          <w:sz w:val="24"/>
          <w:szCs w:val="24"/>
        </w:rPr>
        <w:t xml:space="preserve">Вскоре стало ясно, что апоптоз - это уникальный </w:t>
      </w:r>
      <w:r w:rsidR="00CC1993" w:rsidRPr="00021085">
        <w:rPr>
          <w:rFonts w:ascii="Times New Roman" w:hAnsi="Times New Roman"/>
          <w:sz w:val="24"/>
          <w:szCs w:val="24"/>
        </w:rPr>
        <w:t xml:space="preserve">механизм клеточной смерти, отличный от </w:t>
      </w:r>
      <w:r w:rsidRPr="00021085">
        <w:rPr>
          <w:rFonts w:ascii="Times New Roman" w:hAnsi="Times New Roman"/>
          <w:sz w:val="24"/>
          <w:szCs w:val="24"/>
        </w:rPr>
        <w:t xml:space="preserve">некроза, который характеризуется потерей целостности мембраны, ферментативным перевариванием клеток, утечкой клеточного содержимого и часто </w:t>
      </w:r>
      <w:r w:rsidR="00CC1993" w:rsidRPr="00021085">
        <w:rPr>
          <w:rFonts w:ascii="Times New Roman" w:hAnsi="Times New Roman"/>
          <w:sz w:val="24"/>
          <w:szCs w:val="24"/>
        </w:rPr>
        <w:t>реакцией</w:t>
      </w:r>
      <w:r w:rsidRPr="00021085">
        <w:rPr>
          <w:rFonts w:ascii="Times New Roman" w:hAnsi="Times New Roman"/>
          <w:sz w:val="24"/>
          <w:szCs w:val="24"/>
        </w:rPr>
        <w:t xml:space="preserve"> хозяина. Однако апоптоз и некроз иногда сосуществуют, а апоптоз, вызванный некоторыми патологическими стимулами, может перейти в некроз.</w:t>
      </w:r>
    </w:p>
    <w:p w14:paraId="594CE969" w14:textId="77777777" w:rsidR="00F73C60" w:rsidRPr="00021085" w:rsidRDefault="00F73C60" w:rsidP="00CB3BBD">
      <w:pPr>
        <w:spacing w:after="0"/>
        <w:ind w:firstLine="708"/>
        <w:jc w:val="both"/>
        <w:rPr>
          <w:rFonts w:ascii="Times New Roman" w:hAnsi="Times New Roman"/>
          <w:sz w:val="24"/>
          <w:szCs w:val="24"/>
        </w:rPr>
      </w:pPr>
    </w:p>
    <w:p w14:paraId="76A35402" w14:textId="77777777" w:rsidR="006C4EF9" w:rsidRPr="00021085" w:rsidRDefault="00C728A9">
      <w:pPr>
        <w:spacing w:after="0"/>
        <w:ind w:firstLine="708"/>
        <w:jc w:val="both"/>
        <w:rPr>
          <w:rFonts w:ascii="Times New Roman" w:hAnsi="Times New Roman"/>
          <w:b/>
          <w:sz w:val="20"/>
          <w:szCs w:val="20"/>
        </w:rPr>
      </w:pPr>
      <w:r w:rsidRPr="00021085">
        <w:rPr>
          <w:rFonts w:ascii="Times New Roman" w:hAnsi="Times New Roman"/>
          <w:b/>
          <w:sz w:val="20"/>
          <w:szCs w:val="20"/>
        </w:rPr>
        <w:t xml:space="preserve">ПРИЧИНЫ АПОПТОЗА </w:t>
      </w:r>
    </w:p>
    <w:p w14:paraId="72DABC05" w14:textId="77777777" w:rsidR="006C4EF9" w:rsidRPr="00021085" w:rsidRDefault="00477076">
      <w:pPr>
        <w:ind w:firstLine="708"/>
        <w:jc w:val="both"/>
        <w:rPr>
          <w:rFonts w:ascii="Times New Roman" w:hAnsi="Times New Roman"/>
          <w:sz w:val="24"/>
          <w:szCs w:val="24"/>
        </w:rPr>
      </w:pPr>
      <w:r w:rsidRPr="00021085">
        <w:rPr>
          <w:rFonts w:ascii="Times New Roman" w:hAnsi="Times New Roman"/>
          <w:sz w:val="24"/>
          <w:szCs w:val="24"/>
        </w:rPr>
        <w:t>Апоптоз происходит в норме как во время развития, так и во взрослом возрасте и служит для уничтожения нежелательных, состарившихся или потенциально опасных клеток. Это также патологическое явление, когда больные клетки повреждаются и уничтожаются.</w:t>
      </w:r>
    </w:p>
    <w:p w14:paraId="4C6C1037" w14:textId="77777777" w:rsidR="006C4EF9" w:rsidRPr="00021085" w:rsidRDefault="009D771F">
      <w:pPr>
        <w:spacing w:after="0"/>
        <w:ind w:firstLine="708"/>
        <w:jc w:val="both"/>
        <w:rPr>
          <w:rFonts w:ascii="Times New Roman" w:hAnsi="Times New Roman"/>
          <w:b/>
          <w:i/>
          <w:sz w:val="24"/>
          <w:szCs w:val="24"/>
        </w:rPr>
      </w:pPr>
      <w:r w:rsidRPr="00021085">
        <w:rPr>
          <w:rFonts w:ascii="Times New Roman" w:hAnsi="Times New Roman"/>
          <w:b/>
          <w:i/>
          <w:sz w:val="24"/>
          <w:szCs w:val="24"/>
        </w:rPr>
        <w:t xml:space="preserve">Апоптоз в </w:t>
      </w:r>
      <w:r w:rsidR="00C728A9" w:rsidRPr="00021085">
        <w:rPr>
          <w:rFonts w:ascii="Times New Roman" w:hAnsi="Times New Roman"/>
          <w:b/>
          <w:i/>
          <w:sz w:val="24"/>
          <w:szCs w:val="24"/>
        </w:rPr>
        <w:t>физиологических ситуациях</w:t>
      </w:r>
    </w:p>
    <w:p w14:paraId="68B6E652"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lastRenderedPageBreak/>
        <w:t xml:space="preserve">Смерть в результате апоптоза - это нормальное явление, которое служит для уничтожения клеток, которые больше не нужны, и для поддержания постоянного количества различных клеточных популяций в тканях. Она важна в следующих физиологических ситуациях: </w:t>
      </w:r>
    </w:p>
    <w:p w14:paraId="4BAEB78C"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 Запрограммированное уничтожение клеток во время эмбриогенеза, включая имплантацию, органогенез, инволюцию и метаморфоз. Термин "</w:t>
      </w:r>
      <w:r w:rsidRPr="00021085">
        <w:rPr>
          <w:rFonts w:ascii="Times New Roman" w:hAnsi="Times New Roman"/>
          <w:i/>
          <w:sz w:val="24"/>
          <w:szCs w:val="24"/>
        </w:rPr>
        <w:t>запрограммированная клеточная смерть</w:t>
      </w:r>
      <w:r w:rsidRPr="00021085">
        <w:rPr>
          <w:rFonts w:ascii="Times New Roman" w:hAnsi="Times New Roman"/>
          <w:sz w:val="24"/>
          <w:szCs w:val="24"/>
        </w:rPr>
        <w:t xml:space="preserve">" был изначально придуман для обозначения гибели определенных типов клеток в определенное время в процессе развития </w:t>
      </w:r>
      <w:r w:rsidR="00CC1993" w:rsidRPr="00021085">
        <w:rPr>
          <w:rFonts w:ascii="Times New Roman" w:hAnsi="Times New Roman"/>
          <w:sz w:val="24"/>
          <w:szCs w:val="24"/>
        </w:rPr>
        <w:t>организма.</w:t>
      </w:r>
      <w:r w:rsidRPr="00021085">
        <w:rPr>
          <w:rFonts w:ascii="Times New Roman" w:hAnsi="Times New Roman"/>
          <w:sz w:val="24"/>
          <w:szCs w:val="24"/>
        </w:rPr>
        <w:t xml:space="preserve"> Апоптоз - это общий термин для обозначения этой модели клеточной смерти, независимо от контекста, но он часто используется как взаимозаменяемый с "запрограммированной клеточной смертью".</w:t>
      </w:r>
    </w:p>
    <w:p w14:paraId="08C454F2"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 Инволюция гормонозависимых тканей при отмене гормонов, например, разрушение клеток эндометрия во время менструального цикла, фолликулярная атрезия яичников в менопаузе, регресс кормящей груди после отлучения от груди, атрофия простаты после кастрации.</w:t>
      </w:r>
    </w:p>
    <w:p w14:paraId="6EFB8EA5"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 xml:space="preserve">- Потеря клеток в пролиферирующих клеточных популяциях, таких как незрелые лимфоциты в костном мозге и тимусе, не способные экспрессировать </w:t>
      </w:r>
      <w:r w:rsidR="00CC1993" w:rsidRPr="00021085">
        <w:rPr>
          <w:rFonts w:ascii="Times New Roman" w:hAnsi="Times New Roman"/>
          <w:sz w:val="24"/>
          <w:szCs w:val="24"/>
        </w:rPr>
        <w:t>полезные антигенные рецепторы</w:t>
      </w:r>
      <w:r w:rsidRPr="00021085">
        <w:rPr>
          <w:rFonts w:ascii="Times New Roman" w:hAnsi="Times New Roman"/>
          <w:sz w:val="24"/>
          <w:szCs w:val="24"/>
        </w:rPr>
        <w:t>, В-лимфоциты в герминативных центрах и эпителиальные клетки в кишечных криптах, с целью поддержания их постоянного количества (гомеостаз).</w:t>
      </w:r>
    </w:p>
    <w:p w14:paraId="439C3BC3"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 xml:space="preserve">- Устранение потенциально опасных самореактивных лимфоцитов, либо до, либо после завершения их созревания, чтобы предотвратить реакцию против </w:t>
      </w:r>
      <w:r w:rsidR="00CC1993" w:rsidRPr="00021085">
        <w:rPr>
          <w:rFonts w:ascii="Times New Roman" w:hAnsi="Times New Roman"/>
          <w:sz w:val="24"/>
          <w:szCs w:val="24"/>
        </w:rPr>
        <w:t>собственных тканей</w:t>
      </w:r>
      <w:r w:rsidRPr="00021085">
        <w:rPr>
          <w:rFonts w:ascii="Times New Roman" w:hAnsi="Times New Roman"/>
          <w:sz w:val="24"/>
          <w:szCs w:val="24"/>
        </w:rPr>
        <w:t>.</w:t>
      </w:r>
    </w:p>
    <w:p w14:paraId="5BAD905D" w14:textId="77777777" w:rsidR="006C4EF9" w:rsidRPr="00021085" w:rsidRDefault="00477076">
      <w:pPr>
        <w:spacing w:after="0"/>
        <w:jc w:val="both"/>
        <w:rPr>
          <w:rFonts w:ascii="Times New Roman" w:hAnsi="Times New Roman"/>
          <w:sz w:val="24"/>
          <w:szCs w:val="24"/>
        </w:rPr>
      </w:pPr>
      <w:r w:rsidRPr="00021085">
        <w:rPr>
          <w:rFonts w:ascii="Times New Roman" w:hAnsi="Times New Roman"/>
          <w:sz w:val="24"/>
          <w:szCs w:val="24"/>
        </w:rPr>
        <w:t>- Гибель клеток хозяина, отслуживших свой срок, например нейтрофилов при острой воспалительной реакции и лимфоцитов в конце иммунного ответа. В этих ситуациях клетки подвергаются апоптозу, поскольку лишены необходимых сигналов выживания, таких как факторы роста.</w:t>
      </w:r>
    </w:p>
    <w:p w14:paraId="2C882889" w14:textId="77777777" w:rsidR="00F73C60" w:rsidRPr="00021085" w:rsidRDefault="00F73C60" w:rsidP="00CB3BBD">
      <w:pPr>
        <w:spacing w:after="0"/>
        <w:jc w:val="both"/>
        <w:rPr>
          <w:rFonts w:ascii="Times New Roman" w:hAnsi="Times New Roman"/>
          <w:sz w:val="24"/>
          <w:szCs w:val="24"/>
        </w:rPr>
      </w:pPr>
    </w:p>
    <w:p w14:paraId="7E87E70F" w14:textId="77777777" w:rsidR="006C4EF9" w:rsidRPr="00021085" w:rsidRDefault="009D771F">
      <w:pPr>
        <w:spacing w:after="0"/>
        <w:ind w:firstLine="708"/>
        <w:jc w:val="both"/>
        <w:rPr>
          <w:rFonts w:ascii="Times New Roman" w:hAnsi="Times New Roman"/>
          <w:b/>
          <w:i/>
          <w:sz w:val="24"/>
          <w:szCs w:val="24"/>
        </w:rPr>
      </w:pPr>
      <w:r w:rsidRPr="00021085">
        <w:rPr>
          <w:rFonts w:ascii="Times New Roman" w:hAnsi="Times New Roman"/>
          <w:b/>
          <w:i/>
          <w:sz w:val="24"/>
          <w:szCs w:val="24"/>
        </w:rPr>
        <w:t xml:space="preserve">Апоптоз в патологических </w:t>
      </w:r>
      <w:r w:rsidR="00C728A9" w:rsidRPr="00021085">
        <w:rPr>
          <w:rFonts w:ascii="Times New Roman" w:hAnsi="Times New Roman"/>
          <w:b/>
          <w:i/>
          <w:sz w:val="24"/>
          <w:szCs w:val="24"/>
        </w:rPr>
        <w:t>состояниях</w:t>
      </w:r>
    </w:p>
    <w:p w14:paraId="3EB81BBE"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Апоптоз уничтожает клетки, поврежденные до неузнаваемости, не вызывая реакции хозяина, тем самым ограничивая сопутствующее повреждение тканей. Смерть в результате апоптоза отвечает за потерю клеток при </w:t>
      </w:r>
      <w:r w:rsidR="00CC1993" w:rsidRPr="00021085">
        <w:rPr>
          <w:rFonts w:ascii="Times New Roman" w:hAnsi="Times New Roman"/>
          <w:sz w:val="24"/>
          <w:szCs w:val="24"/>
        </w:rPr>
        <w:t>различных патологических состояниях:</w:t>
      </w:r>
    </w:p>
    <w:p w14:paraId="380D1414"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 Повреждение ДНК. Радиация, цитотоксические противораковые препараты и гипоксия могут повреждать ДНК либо напрямую, либо через образование свободных радикалов. Если механизмы репарации не могут справиться с повреждением, клетка запускает внутренние механизмы, которые индуцируют апоптоз. В таких ситуациях уничтожение клетки может быть лучшей альтернативой, чем риск мутаций в поврежденной ДНК, которые могут привести к злокачественной трансформации. Эти повреждающие стимулы могут вызывать апоптоз при слабом воздействии, но большие дозы тех же стимулов могут привести к некротической гибели клеток.</w:t>
      </w:r>
    </w:p>
    <w:p w14:paraId="68C804C0"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 xml:space="preserve">- Накопление неправильно свернутых белков. Неправильно сложенные белки могут возникать из-за мутаций в генах, кодирующих эти белки, или под воздействием внешних факторов, например, повреждений, вызванных свободными радикалами. Чрезмерное накопление этих белков в ЭР приводит к состоянию, называемому </w:t>
      </w:r>
      <w:r w:rsidRPr="00021085">
        <w:rPr>
          <w:rFonts w:ascii="Times New Roman" w:hAnsi="Times New Roman"/>
          <w:i/>
          <w:sz w:val="24"/>
          <w:szCs w:val="24"/>
        </w:rPr>
        <w:t xml:space="preserve">стрессом ЭР, </w:t>
      </w:r>
      <w:r w:rsidRPr="00021085">
        <w:rPr>
          <w:rFonts w:ascii="Times New Roman" w:hAnsi="Times New Roman"/>
          <w:sz w:val="24"/>
          <w:szCs w:val="24"/>
        </w:rPr>
        <w:t>которое заканчивается апоптотической гибелью клеток. Апоптоз, вызванный накоплением неправильно сформованных белков, лежит в основе ряда дегенеративных заболеваний центральной нервной системы и других органов.</w:t>
      </w:r>
    </w:p>
    <w:p w14:paraId="5C6B3083" w14:textId="77777777" w:rsidR="006C4EF9" w:rsidRPr="00021085" w:rsidRDefault="00C728A9">
      <w:pPr>
        <w:spacing w:after="0"/>
        <w:jc w:val="both"/>
        <w:rPr>
          <w:rFonts w:ascii="Times New Roman" w:hAnsi="Times New Roman"/>
          <w:sz w:val="24"/>
          <w:szCs w:val="24"/>
        </w:rPr>
      </w:pPr>
      <w:r w:rsidRPr="00021085">
        <w:rPr>
          <w:rFonts w:ascii="Times New Roman" w:hAnsi="Times New Roman"/>
          <w:sz w:val="24"/>
          <w:szCs w:val="24"/>
        </w:rPr>
        <w:t xml:space="preserve">- Клеточная смерть при некоторых инфекциях, в частности вирусных, при которых гибель инфицированных клеток происходит в основном за счет апоптоза, который может быть индуцирован вирусом (как при аденовирусной и </w:t>
      </w:r>
      <w:r w:rsidR="00CC1993" w:rsidRPr="00021085">
        <w:rPr>
          <w:rFonts w:ascii="Times New Roman" w:hAnsi="Times New Roman"/>
          <w:sz w:val="24"/>
          <w:szCs w:val="24"/>
        </w:rPr>
        <w:t xml:space="preserve">ВИЧ-инфекциях) или </w:t>
      </w:r>
      <w:r w:rsidRPr="00021085">
        <w:rPr>
          <w:rFonts w:ascii="Times New Roman" w:hAnsi="Times New Roman"/>
          <w:sz w:val="24"/>
          <w:szCs w:val="24"/>
        </w:rPr>
        <w:t xml:space="preserve">иммунным ответом </w:t>
      </w:r>
      <w:r w:rsidR="00CC1993" w:rsidRPr="00021085">
        <w:rPr>
          <w:rFonts w:ascii="Times New Roman" w:hAnsi="Times New Roman"/>
          <w:sz w:val="24"/>
          <w:szCs w:val="24"/>
        </w:rPr>
        <w:t xml:space="preserve">хозяина </w:t>
      </w:r>
      <w:r w:rsidRPr="00021085">
        <w:rPr>
          <w:rFonts w:ascii="Times New Roman" w:hAnsi="Times New Roman"/>
          <w:sz w:val="24"/>
          <w:szCs w:val="24"/>
        </w:rPr>
        <w:t xml:space="preserve">(как при вирусном гепатите). Важным ответом хозяина на вирусы является цитотоксичность Т-лимфоцитов, специфичных для вирусных белков, которые вызывают апоптоз инфицированных клеток в попытке уничтожить резервуары инфекции. В ходе этого процесса </w:t>
      </w:r>
      <w:r w:rsidRPr="00021085">
        <w:rPr>
          <w:rFonts w:ascii="Times New Roman" w:hAnsi="Times New Roman"/>
          <w:sz w:val="24"/>
          <w:szCs w:val="24"/>
        </w:rPr>
        <w:lastRenderedPageBreak/>
        <w:t>может происходить значительное повреждение тканей. Тот же механизм, опосредованный Т-клетками, отвечает за гибель клеток в опухолях и клеточное отторжение трансплантатов.</w:t>
      </w:r>
    </w:p>
    <w:p w14:paraId="1730E79C" w14:textId="77777777" w:rsidR="006C4EF9" w:rsidRPr="00021085" w:rsidRDefault="00477076">
      <w:pPr>
        <w:spacing w:after="0"/>
        <w:jc w:val="both"/>
        <w:rPr>
          <w:rFonts w:ascii="Times New Roman" w:hAnsi="Times New Roman"/>
          <w:sz w:val="24"/>
          <w:szCs w:val="24"/>
        </w:rPr>
      </w:pPr>
      <w:r w:rsidRPr="00021085">
        <w:rPr>
          <w:rFonts w:ascii="Times New Roman" w:hAnsi="Times New Roman"/>
          <w:sz w:val="24"/>
          <w:szCs w:val="24"/>
        </w:rPr>
        <w:t>- Патологическая атрофия паренхиматозных органов после обструкции протоков, например, в поджелудочной железе, околоушной железе и почке.</w:t>
      </w:r>
    </w:p>
    <w:p w14:paraId="4A32133A" w14:textId="77777777" w:rsidR="00F73C60" w:rsidRPr="00021085" w:rsidRDefault="00F73C60" w:rsidP="00CB3BBD">
      <w:pPr>
        <w:spacing w:after="0"/>
        <w:jc w:val="both"/>
        <w:rPr>
          <w:rFonts w:ascii="Times New Roman" w:hAnsi="Times New Roman"/>
          <w:sz w:val="24"/>
          <w:szCs w:val="24"/>
        </w:rPr>
      </w:pPr>
    </w:p>
    <w:p w14:paraId="7E1883D0" w14:textId="77777777" w:rsidR="006C4EF9" w:rsidRPr="00021085" w:rsidRDefault="00F73C60">
      <w:pPr>
        <w:spacing w:after="0"/>
        <w:ind w:firstLine="708"/>
        <w:jc w:val="center"/>
        <w:rPr>
          <w:rFonts w:ascii="Times New Roman" w:hAnsi="Times New Roman"/>
          <w:b/>
          <w:sz w:val="24"/>
          <w:szCs w:val="24"/>
        </w:rPr>
      </w:pPr>
      <w:r w:rsidRPr="00021085">
        <w:rPr>
          <w:rFonts w:ascii="Times New Roman" w:hAnsi="Times New Roman"/>
          <w:b/>
          <w:sz w:val="24"/>
          <w:szCs w:val="24"/>
        </w:rPr>
        <w:t>СТАДИИ АПОПТОЗА</w:t>
      </w:r>
    </w:p>
    <w:p w14:paraId="0D85CA69"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Апоптотические клетки обычно демонстрируют характерный набор биохимических изменений, которые лежат в основе структурных изменений, описанных выше.</w:t>
      </w:r>
      <w:r w:rsidR="00412FB5" w:rsidRPr="00021085">
        <w:rPr>
          <w:rFonts w:ascii="Times New Roman" w:hAnsi="Times New Roman"/>
          <w:sz w:val="24"/>
          <w:szCs w:val="24"/>
        </w:rPr>
        <w:t xml:space="preserve"> Ниже приведены стадии апоптоза.</w:t>
      </w:r>
    </w:p>
    <w:p w14:paraId="60B2DDC2"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b/>
          <w:sz w:val="24"/>
          <w:szCs w:val="24"/>
        </w:rPr>
        <w:t>Активация каспаз</w:t>
      </w:r>
      <w:r w:rsidRPr="00021085">
        <w:rPr>
          <w:rFonts w:ascii="Times New Roman" w:hAnsi="Times New Roman"/>
          <w:sz w:val="24"/>
          <w:szCs w:val="24"/>
        </w:rPr>
        <w:t>.</w:t>
      </w:r>
    </w:p>
    <w:p w14:paraId="48F23D7C" w14:textId="77777777" w:rsidR="006C4EF9" w:rsidRPr="00021085" w:rsidRDefault="00477076">
      <w:pPr>
        <w:spacing w:after="0"/>
        <w:ind w:firstLine="708"/>
        <w:jc w:val="both"/>
        <w:rPr>
          <w:rFonts w:ascii="Times New Roman" w:hAnsi="Times New Roman"/>
          <w:sz w:val="24"/>
          <w:szCs w:val="24"/>
        </w:rPr>
      </w:pPr>
      <w:r w:rsidRPr="00021085">
        <w:rPr>
          <w:rFonts w:ascii="Times New Roman" w:hAnsi="Times New Roman"/>
          <w:sz w:val="24"/>
          <w:szCs w:val="24"/>
        </w:rPr>
        <w:t xml:space="preserve">Особенностью апоптоза является активация нескольких членов семейства цистеиновых </w:t>
      </w:r>
      <w:r w:rsidR="00CC1993" w:rsidRPr="00021085">
        <w:rPr>
          <w:rFonts w:ascii="Times New Roman" w:hAnsi="Times New Roman"/>
          <w:sz w:val="24"/>
          <w:szCs w:val="24"/>
        </w:rPr>
        <w:t>протеаз, названных каспазами.</w:t>
      </w:r>
      <w:r w:rsidRPr="00021085">
        <w:rPr>
          <w:rFonts w:ascii="Times New Roman" w:hAnsi="Times New Roman"/>
          <w:sz w:val="24"/>
          <w:szCs w:val="24"/>
        </w:rPr>
        <w:t xml:space="preserve"> Термин "каспаза" основан на двух свойствах этого семейства ферментов: "</w:t>
      </w:r>
      <w:r w:rsidRPr="00477076">
        <w:rPr>
          <w:rFonts w:ascii="Times New Roman" w:hAnsi="Times New Roman"/>
          <w:sz w:val="24"/>
          <w:szCs w:val="24"/>
          <w:lang w:val="en-US"/>
        </w:rPr>
        <w:t>c</w:t>
      </w:r>
      <w:r w:rsidRPr="00021085">
        <w:rPr>
          <w:rFonts w:ascii="Times New Roman" w:hAnsi="Times New Roman"/>
          <w:sz w:val="24"/>
          <w:szCs w:val="24"/>
        </w:rPr>
        <w:t>" означает цистеиновую протеазу (т.е. фермент с цистеином в активном сайте), а "</w:t>
      </w:r>
      <w:r w:rsidRPr="00477076">
        <w:rPr>
          <w:rFonts w:ascii="Times New Roman" w:hAnsi="Times New Roman"/>
          <w:sz w:val="24"/>
          <w:szCs w:val="24"/>
          <w:lang w:val="en-US"/>
        </w:rPr>
        <w:t>aspase</w:t>
      </w:r>
      <w:r w:rsidRPr="00021085">
        <w:rPr>
          <w:rFonts w:ascii="Times New Roman" w:hAnsi="Times New Roman"/>
          <w:sz w:val="24"/>
          <w:szCs w:val="24"/>
        </w:rPr>
        <w:t xml:space="preserve">" - уникальную способность этих ферментов расщеплять остатки аспаргиновой кислоты. Семейство каспаз, включающее в настоящее время более 10 членов, можно функционально разделить на две группы - инициаторные и палаческие - в зависимости от порядка их активации в процессе апоптоза. К инициаторным каспазам относятся каспаза-8 и каспаза-9. Некоторые другие каспазы, в том числе каспаза-3 и каспаза-6, выступают в роли палачей. Как и многие другие протеазы, каспазы существуют в виде неактивных проферментов, или зимогенов, и должны подвергнуться ферментативному расщеплению, чтобы стать активными. Наличие расщепленных активных каспаз является маркером клеток, </w:t>
      </w:r>
      <w:r w:rsidR="00CC1993" w:rsidRPr="00021085">
        <w:rPr>
          <w:rFonts w:ascii="Times New Roman" w:hAnsi="Times New Roman"/>
          <w:sz w:val="24"/>
          <w:szCs w:val="24"/>
        </w:rPr>
        <w:t>подвергающихся апоптозу</w:t>
      </w:r>
      <w:r w:rsidRPr="00021085">
        <w:rPr>
          <w:rFonts w:ascii="Times New Roman" w:hAnsi="Times New Roman"/>
          <w:sz w:val="24"/>
          <w:szCs w:val="24"/>
        </w:rPr>
        <w:t>.</w:t>
      </w:r>
    </w:p>
    <w:p w14:paraId="102D8801" w14:textId="77777777" w:rsidR="006C4EF9" w:rsidRPr="00021085" w:rsidRDefault="00C728A9">
      <w:pPr>
        <w:spacing w:after="0"/>
        <w:ind w:firstLine="708"/>
        <w:jc w:val="both"/>
        <w:rPr>
          <w:rFonts w:ascii="Times New Roman" w:hAnsi="Times New Roman"/>
          <w:b/>
          <w:sz w:val="24"/>
          <w:szCs w:val="24"/>
        </w:rPr>
      </w:pPr>
      <w:r w:rsidRPr="00021085">
        <w:rPr>
          <w:rFonts w:ascii="Times New Roman" w:hAnsi="Times New Roman"/>
          <w:b/>
          <w:sz w:val="24"/>
          <w:szCs w:val="24"/>
        </w:rPr>
        <w:t>Разрушение</w:t>
      </w:r>
      <w:r w:rsidR="009D771F" w:rsidRPr="00021085">
        <w:rPr>
          <w:rFonts w:ascii="Times New Roman" w:hAnsi="Times New Roman"/>
          <w:b/>
          <w:sz w:val="24"/>
          <w:szCs w:val="24"/>
        </w:rPr>
        <w:t xml:space="preserve"> ДНК и белков.</w:t>
      </w:r>
    </w:p>
    <w:p w14:paraId="3DC74C8E"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Апоптотические клетки демонстрируют характерный распад ДНК на крупные </w:t>
      </w:r>
      <w:r w:rsidR="00CC1993" w:rsidRPr="00021085">
        <w:rPr>
          <w:rFonts w:ascii="Times New Roman" w:hAnsi="Times New Roman"/>
          <w:sz w:val="24"/>
          <w:szCs w:val="24"/>
        </w:rPr>
        <w:t xml:space="preserve">50-300-килобазные фрагменты. </w:t>
      </w:r>
      <w:r w:rsidRPr="00021085">
        <w:rPr>
          <w:rFonts w:ascii="Times New Roman" w:hAnsi="Times New Roman"/>
          <w:sz w:val="24"/>
          <w:szCs w:val="24"/>
        </w:rPr>
        <w:t xml:space="preserve">Впоследствии происходит расщепление ДНК </w:t>
      </w:r>
      <w:r w:rsidRPr="00477076">
        <w:rPr>
          <w:rFonts w:ascii="Times New Roman" w:hAnsi="Times New Roman"/>
          <w:sz w:val="24"/>
          <w:szCs w:val="24"/>
          <w:lang w:val="en-US"/>
        </w:rPr>
        <w:t>Ca</w:t>
      </w:r>
      <w:r w:rsidRPr="00021085">
        <w:rPr>
          <w:rFonts w:ascii="Times New Roman" w:hAnsi="Times New Roman"/>
          <w:sz w:val="24"/>
          <w:szCs w:val="24"/>
          <w:vertAlign w:val="superscript"/>
        </w:rPr>
        <w:t>2+-</w:t>
      </w:r>
      <w:r w:rsidRPr="00021085">
        <w:rPr>
          <w:rFonts w:ascii="Times New Roman" w:hAnsi="Times New Roman"/>
          <w:sz w:val="24"/>
          <w:szCs w:val="24"/>
        </w:rPr>
        <w:t xml:space="preserve"> и </w:t>
      </w:r>
      <w:r w:rsidRPr="00477076">
        <w:rPr>
          <w:rFonts w:ascii="Times New Roman" w:hAnsi="Times New Roman"/>
          <w:sz w:val="24"/>
          <w:szCs w:val="24"/>
          <w:lang w:val="en-US"/>
        </w:rPr>
        <w:t>Mg</w:t>
      </w:r>
      <w:r w:rsidRPr="00021085">
        <w:rPr>
          <w:rFonts w:ascii="Times New Roman" w:hAnsi="Times New Roman"/>
          <w:sz w:val="24"/>
          <w:szCs w:val="24"/>
          <w:vertAlign w:val="superscript"/>
        </w:rPr>
        <w:t>2+-</w:t>
      </w:r>
      <w:r w:rsidRPr="00021085">
        <w:rPr>
          <w:rFonts w:ascii="Times New Roman" w:hAnsi="Times New Roman"/>
          <w:sz w:val="24"/>
          <w:szCs w:val="24"/>
        </w:rPr>
        <w:t xml:space="preserve"> -зависимыми эндонуклеазами на фрагменты, размеры которых кратны 180-200 парам оснований, что отражает расщепление между нуклеосомными субъединицами. Фрагменты могут быть визуализированы с помощью электрофореза в </w:t>
      </w:r>
      <w:r w:rsidR="00CC1993" w:rsidRPr="00021085">
        <w:rPr>
          <w:rFonts w:ascii="Times New Roman" w:hAnsi="Times New Roman"/>
          <w:sz w:val="24"/>
          <w:szCs w:val="24"/>
        </w:rPr>
        <w:t>виде "лестниц" ДНК</w:t>
      </w:r>
      <w:r w:rsidRPr="00021085">
        <w:rPr>
          <w:rFonts w:ascii="Times New Roman" w:hAnsi="Times New Roman"/>
          <w:sz w:val="24"/>
          <w:szCs w:val="24"/>
        </w:rPr>
        <w:t xml:space="preserve">. Эндонуклеазная активность также является основой для выявления клеточной смерти с помощью цитохимических методов, распознающих двухцепочечные </w:t>
      </w:r>
      <w:r w:rsidR="00CC1993" w:rsidRPr="00021085">
        <w:rPr>
          <w:rFonts w:ascii="Times New Roman" w:hAnsi="Times New Roman"/>
          <w:sz w:val="24"/>
          <w:szCs w:val="24"/>
        </w:rPr>
        <w:t>разрывы ДНК.</w:t>
      </w:r>
      <w:r w:rsidRPr="00021085">
        <w:rPr>
          <w:rFonts w:ascii="Times New Roman" w:hAnsi="Times New Roman"/>
          <w:sz w:val="24"/>
          <w:szCs w:val="24"/>
        </w:rPr>
        <w:t xml:space="preserve"> Считается, что "размазанная" картина фрагментации ДНК свидетельствует о некрозе, но это может быть поздним аутолитическим феноменом, и типичные лестницы ДНК иногда наблюдаются и в некротических клетках. </w:t>
      </w:r>
    </w:p>
    <w:p w14:paraId="21D0B449" w14:textId="77777777" w:rsidR="006C4EF9" w:rsidRPr="00021085" w:rsidRDefault="009D771F">
      <w:pPr>
        <w:spacing w:after="0"/>
        <w:ind w:firstLine="708"/>
        <w:jc w:val="both"/>
        <w:rPr>
          <w:rFonts w:ascii="Times New Roman" w:hAnsi="Times New Roman"/>
          <w:sz w:val="24"/>
          <w:szCs w:val="24"/>
        </w:rPr>
      </w:pPr>
      <w:r w:rsidRPr="00021085">
        <w:rPr>
          <w:rFonts w:ascii="Times New Roman" w:hAnsi="Times New Roman"/>
          <w:b/>
          <w:sz w:val="24"/>
          <w:szCs w:val="24"/>
        </w:rPr>
        <w:t xml:space="preserve">Изменения мембраны и распознавание </w:t>
      </w:r>
      <w:r w:rsidR="00C728A9" w:rsidRPr="00021085">
        <w:rPr>
          <w:rFonts w:ascii="Times New Roman" w:hAnsi="Times New Roman"/>
          <w:b/>
          <w:sz w:val="24"/>
          <w:szCs w:val="24"/>
        </w:rPr>
        <w:t>фагоцитами</w:t>
      </w:r>
    </w:p>
    <w:p w14:paraId="5EA1200C" w14:textId="77777777" w:rsidR="006C4EF9" w:rsidRPr="00021085" w:rsidRDefault="00C728A9">
      <w:pPr>
        <w:ind w:firstLine="708"/>
        <w:jc w:val="both"/>
        <w:rPr>
          <w:rFonts w:ascii="Times New Roman" w:hAnsi="Times New Roman"/>
          <w:sz w:val="24"/>
          <w:szCs w:val="24"/>
        </w:rPr>
      </w:pPr>
      <w:r w:rsidRPr="00021085">
        <w:rPr>
          <w:rFonts w:ascii="Times New Roman" w:hAnsi="Times New Roman"/>
          <w:sz w:val="24"/>
          <w:szCs w:val="24"/>
        </w:rPr>
        <w:t xml:space="preserve">Плазматическая мембрана апоптотических клеток изменяется таким образом, что способствует распознаванию мертвых клеток фагоцитами. Одним из таких изменений является перемещение некоторых фосфолипидов (в частности, фосфатидилсерина) из внутреннего листка мембраны в наружный, где они распознаются рядом рецепторов на фагоцитах. Эти липиды также обнаруживаются при связывании белка, называемого аннексином </w:t>
      </w:r>
      <w:r w:rsidRPr="00477076">
        <w:rPr>
          <w:rFonts w:ascii="Times New Roman" w:hAnsi="Times New Roman"/>
          <w:sz w:val="24"/>
          <w:szCs w:val="24"/>
          <w:lang w:val="en-US"/>
        </w:rPr>
        <w:t>V</w:t>
      </w:r>
      <w:r w:rsidRPr="00021085">
        <w:rPr>
          <w:rFonts w:ascii="Times New Roman" w:hAnsi="Times New Roman"/>
          <w:sz w:val="24"/>
          <w:szCs w:val="24"/>
        </w:rPr>
        <w:t xml:space="preserve">; таким образом, окрашивание аннексином </w:t>
      </w:r>
      <w:r w:rsidRPr="00477076">
        <w:rPr>
          <w:rFonts w:ascii="Times New Roman" w:hAnsi="Times New Roman"/>
          <w:sz w:val="24"/>
          <w:szCs w:val="24"/>
          <w:lang w:val="en-US"/>
        </w:rPr>
        <w:t>V</w:t>
      </w:r>
      <w:r w:rsidRPr="00021085">
        <w:rPr>
          <w:rFonts w:ascii="Times New Roman" w:hAnsi="Times New Roman"/>
          <w:sz w:val="24"/>
          <w:szCs w:val="24"/>
        </w:rPr>
        <w:t xml:space="preserve"> обычно используется для идентификации апоптотических клеток. Клиренс апоптотических клеток фагоцитами описан далее.</w:t>
      </w:r>
    </w:p>
    <w:p w14:paraId="665749CB" w14:textId="77777777" w:rsidR="006C4EF9" w:rsidRPr="00021085" w:rsidRDefault="00C728A9">
      <w:pPr>
        <w:spacing w:after="0"/>
        <w:jc w:val="center"/>
        <w:rPr>
          <w:rFonts w:ascii="Times New Roman" w:hAnsi="Times New Roman"/>
          <w:b/>
          <w:sz w:val="20"/>
          <w:szCs w:val="20"/>
        </w:rPr>
      </w:pPr>
      <w:r w:rsidRPr="00021085">
        <w:rPr>
          <w:rFonts w:ascii="Times New Roman" w:hAnsi="Times New Roman"/>
          <w:b/>
          <w:sz w:val="20"/>
          <w:szCs w:val="20"/>
        </w:rPr>
        <w:t>МЕХАНИЗМЫ АПОПТОЗА</w:t>
      </w:r>
    </w:p>
    <w:p w14:paraId="3DB6DDFE"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Все клетки содержат внутренние механизмы, сигнализирующие о смерти или выживании, и апоптоз возникает в результате дисбаланса этих сигналов. Поскольку считается, что слишком много или слишком мало апоптоза лежит в основе многих заболеваний, таких как дегенеративные болезни и рак, существует большой интерес к выяснению механизмов этой формы клеточной смерти. Один из удивительных фактов, который удалось выяснить, заключается в том, что основные механизмы апоптоза - гены и белки, контролирующие этот процесс, и последовательность событий - сохранились у </w:t>
      </w:r>
      <w:r w:rsidR="00412FB5" w:rsidRPr="00021085">
        <w:rPr>
          <w:rFonts w:ascii="Times New Roman" w:hAnsi="Times New Roman"/>
          <w:sz w:val="24"/>
          <w:szCs w:val="24"/>
        </w:rPr>
        <w:t>всех многоклеточных организмов</w:t>
      </w:r>
      <w:r w:rsidR="001A03AB" w:rsidRPr="00021085">
        <w:rPr>
          <w:rFonts w:ascii="Times New Roman" w:hAnsi="Times New Roman"/>
          <w:sz w:val="24"/>
          <w:szCs w:val="24"/>
        </w:rPr>
        <w:t xml:space="preserve">. </w:t>
      </w:r>
    </w:p>
    <w:p w14:paraId="2B6F2CAC" w14:textId="77777777" w:rsidR="006C4EF9" w:rsidRPr="00021085" w:rsidRDefault="00477076">
      <w:pPr>
        <w:ind w:firstLine="708"/>
        <w:jc w:val="both"/>
        <w:rPr>
          <w:rFonts w:ascii="Times New Roman" w:hAnsi="Times New Roman"/>
          <w:sz w:val="24"/>
          <w:szCs w:val="24"/>
        </w:rPr>
      </w:pPr>
      <w:r w:rsidRPr="00021085">
        <w:rPr>
          <w:rFonts w:ascii="Times New Roman" w:hAnsi="Times New Roman"/>
          <w:sz w:val="24"/>
          <w:szCs w:val="24"/>
        </w:rPr>
        <w:lastRenderedPageBreak/>
        <w:t xml:space="preserve">Процесс апоптоза можно разделить на фазу инициации, во время которой некоторые каспазы становятся каталитически активными, и фазу исполнения, во время которой другие каспазы запускают деградацию критических клеточных компонентов. Инициация апоптоза происходит в основном под действием сигналов двух различных путей: внутреннего, или митохондриального, пути и внешнего, или </w:t>
      </w:r>
      <w:r w:rsidR="00CC1993" w:rsidRPr="00021085">
        <w:rPr>
          <w:rFonts w:ascii="Times New Roman" w:hAnsi="Times New Roman"/>
          <w:sz w:val="24"/>
          <w:szCs w:val="24"/>
        </w:rPr>
        <w:t xml:space="preserve">пути, </w:t>
      </w:r>
      <w:r w:rsidRPr="00021085">
        <w:rPr>
          <w:rFonts w:ascii="Times New Roman" w:hAnsi="Times New Roman"/>
          <w:sz w:val="24"/>
          <w:szCs w:val="24"/>
        </w:rPr>
        <w:t>инициируемого рецепторами смерти</w:t>
      </w:r>
      <w:r w:rsidR="00CC1993" w:rsidRPr="00021085">
        <w:rPr>
          <w:rFonts w:ascii="Times New Roman" w:hAnsi="Times New Roman"/>
          <w:sz w:val="24"/>
          <w:szCs w:val="24"/>
        </w:rPr>
        <w:t>.</w:t>
      </w:r>
      <w:r w:rsidRPr="00021085">
        <w:rPr>
          <w:rFonts w:ascii="Times New Roman" w:hAnsi="Times New Roman"/>
          <w:sz w:val="24"/>
          <w:szCs w:val="24"/>
        </w:rPr>
        <w:t xml:space="preserve"> Эти пути индуцируются разными стимулами и включают в себя разные наборы белков, хотя между ними существует определенное взаимодействие. Оба пути сходятся в активации каспаз, которые являются фактическими посредниками клеточной смерти </w:t>
      </w:r>
      <w:r w:rsidR="002609D6" w:rsidRPr="00021085">
        <w:rPr>
          <w:rFonts w:ascii="Times New Roman" w:hAnsi="Times New Roman"/>
          <w:sz w:val="24"/>
          <w:szCs w:val="24"/>
        </w:rPr>
        <w:t>[рис. 12]</w:t>
      </w:r>
      <w:r w:rsidRPr="00021085">
        <w:rPr>
          <w:rFonts w:ascii="Times New Roman" w:hAnsi="Times New Roman"/>
          <w:sz w:val="24"/>
          <w:szCs w:val="24"/>
        </w:rPr>
        <w:t>.</w:t>
      </w:r>
    </w:p>
    <w:p w14:paraId="63117C54" w14:textId="77777777" w:rsidR="006C4EF9" w:rsidRPr="00021085" w:rsidRDefault="00C728A9">
      <w:pPr>
        <w:spacing w:after="0"/>
        <w:jc w:val="both"/>
        <w:rPr>
          <w:rFonts w:ascii="Times New Roman" w:hAnsi="Times New Roman"/>
          <w:b/>
          <w:sz w:val="24"/>
          <w:szCs w:val="24"/>
        </w:rPr>
      </w:pPr>
      <w:r w:rsidRPr="00021085">
        <w:rPr>
          <w:rFonts w:ascii="Times New Roman" w:hAnsi="Times New Roman"/>
          <w:b/>
          <w:sz w:val="24"/>
          <w:szCs w:val="24"/>
        </w:rPr>
        <w:t xml:space="preserve">            Внутренний (митохондриальный) путь апоптоза</w:t>
      </w:r>
    </w:p>
    <w:p w14:paraId="30DB850C" w14:textId="77777777" w:rsidR="006C4EF9" w:rsidRPr="00021085" w:rsidRDefault="00C728A9">
      <w:pPr>
        <w:ind w:firstLine="708"/>
        <w:jc w:val="both"/>
        <w:rPr>
          <w:rFonts w:ascii="Times New Roman" w:hAnsi="Times New Roman"/>
          <w:sz w:val="24"/>
          <w:szCs w:val="24"/>
        </w:rPr>
      </w:pPr>
      <w:r w:rsidRPr="00021085">
        <w:rPr>
          <w:rFonts w:ascii="Times New Roman" w:hAnsi="Times New Roman"/>
          <w:sz w:val="24"/>
          <w:szCs w:val="24"/>
        </w:rPr>
        <w:t xml:space="preserve">Митохондриальный путь является основным механизмом апоптоза во всех клетках млекопитающих, и его роль в различных физиологических и патологических процессах хорошо известна. Этот путь апоптоза является результатом повышения проницаемости митохондрий и высвобождения проапоптотических молекул (индукторов смерти) в цитоплазму </w:t>
      </w:r>
      <w:r w:rsidR="00461A8E" w:rsidRPr="00021085">
        <w:rPr>
          <w:rFonts w:ascii="Times New Roman" w:hAnsi="Times New Roman"/>
          <w:sz w:val="24"/>
          <w:szCs w:val="24"/>
        </w:rPr>
        <w:t>[рис.12, рис.13]</w:t>
      </w:r>
      <w:r w:rsidRPr="00021085">
        <w:rPr>
          <w:rFonts w:ascii="Times New Roman" w:hAnsi="Times New Roman"/>
          <w:sz w:val="24"/>
          <w:szCs w:val="24"/>
        </w:rPr>
        <w:t xml:space="preserve">. Митохондрии - удивительные органеллы, содержащие такие необходимые для жизни белки, как цитохром </w:t>
      </w:r>
      <w:r w:rsidRPr="00CC1993">
        <w:rPr>
          <w:rFonts w:ascii="Times New Roman" w:hAnsi="Times New Roman"/>
          <w:i/>
          <w:iCs/>
          <w:sz w:val="24"/>
          <w:szCs w:val="24"/>
          <w:lang w:val="en-US"/>
        </w:rPr>
        <w:t>c</w:t>
      </w:r>
      <w:r w:rsidRPr="00021085">
        <w:rPr>
          <w:rFonts w:ascii="Times New Roman" w:hAnsi="Times New Roman"/>
          <w:sz w:val="24"/>
          <w:szCs w:val="24"/>
        </w:rPr>
        <w:t xml:space="preserve">, но некоторые из этих же белков, высвобождаясь в цитоплазму (признак того, что клетка нездорова), запускают программу самоубийства - апоптоз. Высвобождение этих митохондриальных белков контролируется тонко организованным балансом между про- и антиапоптотическими членами семейства белков </w:t>
      </w:r>
      <w:r w:rsidRPr="00CC1993">
        <w:rPr>
          <w:rFonts w:ascii="Times New Roman" w:hAnsi="Times New Roman"/>
          <w:sz w:val="24"/>
          <w:szCs w:val="24"/>
          <w:lang w:val="en-US"/>
        </w:rPr>
        <w:t>Bcl</w:t>
      </w:r>
      <w:r w:rsidRPr="00021085">
        <w:rPr>
          <w:rFonts w:ascii="Times New Roman" w:hAnsi="Times New Roman"/>
          <w:sz w:val="24"/>
          <w:szCs w:val="24"/>
        </w:rPr>
        <w:t xml:space="preserve">. Это семейство названо в честь </w:t>
      </w:r>
      <w:r w:rsidRPr="00CC1993">
        <w:rPr>
          <w:rFonts w:ascii="Times New Roman" w:hAnsi="Times New Roman"/>
          <w:i/>
          <w:iCs/>
          <w:sz w:val="24"/>
          <w:szCs w:val="24"/>
          <w:lang w:val="en-US"/>
        </w:rPr>
        <w:t>Bcl</w:t>
      </w:r>
      <w:r w:rsidRPr="00021085">
        <w:rPr>
          <w:rFonts w:ascii="Times New Roman" w:hAnsi="Times New Roman"/>
          <w:i/>
          <w:iCs/>
          <w:sz w:val="24"/>
          <w:szCs w:val="24"/>
        </w:rPr>
        <w:t>-2</w:t>
      </w:r>
      <w:r w:rsidRPr="00021085">
        <w:rPr>
          <w:rFonts w:ascii="Times New Roman" w:hAnsi="Times New Roman"/>
          <w:sz w:val="24"/>
          <w:szCs w:val="24"/>
        </w:rPr>
        <w:t xml:space="preserve">, который был идентифицирован как онкоген в В-клеточной лимфоме и гомологичен белку </w:t>
      </w:r>
      <w:r w:rsidRPr="00CC1993">
        <w:rPr>
          <w:rFonts w:ascii="Times New Roman" w:hAnsi="Times New Roman"/>
          <w:sz w:val="24"/>
          <w:szCs w:val="24"/>
          <w:lang w:val="en-US"/>
        </w:rPr>
        <w:t>Ced</w:t>
      </w:r>
      <w:r w:rsidRPr="00021085">
        <w:rPr>
          <w:rFonts w:ascii="Times New Roman" w:hAnsi="Times New Roman"/>
          <w:sz w:val="24"/>
          <w:szCs w:val="24"/>
        </w:rPr>
        <w:t xml:space="preserve">-9 у </w:t>
      </w:r>
      <w:r w:rsidRPr="00CC1993">
        <w:rPr>
          <w:rFonts w:ascii="Times New Roman" w:hAnsi="Times New Roman"/>
          <w:i/>
          <w:iCs/>
          <w:sz w:val="24"/>
          <w:szCs w:val="24"/>
          <w:lang w:val="en-US"/>
        </w:rPr>
        <w:t>C</w:t>
      </w:r>
      <w:r w:rsidRPr="00021085">
        <w:rPr>
          <w:rFonts w:ascii="Times New Roman" w:hAnsi="Times New Roman"/>
          <w:i/>
          <w:iCs/>
          <w:sz w:val="24"/>
          <w:szCs w:val="24"/>
        </w:rPr>
        <w:t xml:space="preserve">. </w:t>
      </w:r>
      <w:r w:rsidRPr="00CC1993">
        <w:rPr>
          <w:rFonts w:ascii="Times New Roman" w:hAnsi="Times New Roman"/>
          <w:i/>
          <w:iCs/>
          <w:sz w:val="24"/>
          <w:szCs w:val="24"/>
          <w:lang w:val="en-US"/>
        </w:rPr>
        <w:t>elegans</w:t>
      </w:r>
      <w:r w:rsidRPr="00021085">
        <w:rPr>
          <w:rFonts w:ascii="Times New Roman" w:hAnsi="Times New Roman"/>
          <w:sz w:val="24"/>
          <w:szCs w:val="24"/>
        </w:rPr>
        <w:t xml:space="preserve">. Существует более 20 представителей семейства </w:t>
      </w:r>
      <w:r w:rsidRPr="00CC1993">
        <w:rPr>
          <w:rFonts w:ascii="Times New Roman" w:hAnsi="Times New Roman"/>
          <w:i/>
          <w:iCs/>
          <w:sz w:val="24"/>
          <w:szCs w:val="24"/>
          <w:lang w:val="en-US"/>
        </w:rPr>
        <w:t>Bcl</w:t>
      </w:r>
      <w:r w:rsidRPr="00021085">
        <w:rPr>
          <w:rFonts w:ascii="Times New Roman" w:hAnsi="Times New Roman"/>
          <w:i/>
          <w:iCs/>
          <w:sz w:val="24"/>
          <w:szCs w:val="24"/>
        </w:rPr>
        <w:t xml:space="preserve">, </w:t>
      </w:r>
      <w:r w:rsidRPr="00021085">
        <w:rPr>
          <w:rFonts w:ascii="Times New Roman" w:hAnsi="Times New Roman"/>
          <w:sz w:val="24"/>
          <w:szCs w:val="24"/>
        </w:rPr>
        <w:t xml:space="preserve">и большинство из них регулируют апоптоз. Факторы роста и другие сигналы выживания стимулируют выработку антиапоптотических белков, основными из которых являются </w:t>
      </w:r>
      <w:r w:rsidRPr="00CC1993">
        <w:rPr>
          <w:rFonts w:ascii="Times New Roman" w:hAnsi="Times New Roman"/>
          <w:sz w:val="24"/>
          <w:szCs w:val="24"/>
          <w:lang w:val="en-US"/>
        </w:rPr>
        <w:t>Bcl</w:t>
      </w:r>
      <w:r w:rsidRPr="00021085">
        <w:rPr>
          <w:rFonts w:ascii="Times New Roman" w:hAnsi="Times New Roman"/>
          <w:sz w:val="24"/>
          <w:szCs w:val="24"/>
        </w:rPr>
        <w:t xml:space="preserve">-2, </w:t>
      </w:r>
      <w:r w:rsidRPr="00CC1993">
        <w:rPr>
          <w:rFonts w:ascii="Times New Roman" w:hAnsi="Times New Roman"/>
          <w:sz w:val="24"/>
          <w:szCs w:val="24"/>
          <w:lang w:val="en-US"/>
        </w:rPr>
        <w:t>Bcl</w:t>
      </w:r>
      <w:r w:rsidRPr="00021085">
        <w:rPr>
          <w:rFonts w:ascii="Times New Roman" w:hAnsi="Times New Roman"/>
          <w:sz w:val="24"/>
          <w:szCs w:val="24"/>
        </w:rPr>
        <w:t>-</w:t>
      </w:r>
      <w:r w:rsidRPr="00CC1993">
        <w:rPr>
          <w:rFonts w:ascii="Times New Roman" w:hAnsi="Times New Roman"/>
          <w:sz w:val="24"/>
          <w:szCs w:val="24"/>
          <w:lang w:val="en-US"/>
        </w:rPr>
        <w:t>x</w:t>
      </w:r>
      <w:r w:rsidRPr="00021085">
        <w:rPr>
          <w:rFonts w:ascii="Times New Roman" w:hAnsi="Times New Roman"/>
          <w:sz w:val="24"/>
          <w:szCs w:val="24"/>
        </w:rPr>
        <w:t xml:space="preserve"> и </w:t>
      </w:r>
      <w:r w:rsidRPr="00CC1993">
        <w:rPr>
          <w:rFonts w:ascii="Times New Roman" w:hAnsi="Times New Roman"/>
          <w:sz w:val="24"/>
          <w:szCs w:val="24"/>
          <w:lang w:val="en-US"/>
        </w:rPr>
        <w:t>Mcl</w:t>
      </w:r>
      <w:r w:rsidRPr="00021085">
        <w:rPr>
          <w:rFonts w:ascii="Times New Roman" w:hAnsi="Times New Roman"/>
          <w:sz w:val="24"/>
          <w:szCs w:val="24"/>
        </w:rPr>
        <w:t xml:space="preserve">-1. Эти белки обычно находятся в цитоплазме и в мембранах митохондрий, где они контролируют проницаемость митохондрий и предотвращают утечку митохондриальных белков, способных вызвать гибель клетки. Когда клетки лишаются сигналов выживания, повреждается их ДНК или неправильно сформованные белки вызывают стресс ЭР, активируются сенсоры повреждения или стресса. Эти сенсоры также относятся к семейству </w:t>
      </w:r>
      <w:r w:rsidRPr="00CC1993">
        <w:rPr>
          <w:rFonts w:ascii="Times New Roman" w:hAnsi="Times New Roman"/>
          <w:i/>
          <w:iCs/>
          <w:sz w:val="24"/>
          <w:szCs w:val="24"/>
          <w:lang w:val="en-US"/>
        </w:rPr>
        <w:t>Bcl</w:t>
      </w:r>
      <w:r w:rsidRPr="00021085">
        <w:rPr>
          <w:rFonts w:ascii="Times New Roman" w:hAnsi="Times New Roman"/>
          <w:i/>
          <w:iCs/>
          <w:sz w:val="24"/>
          <w:szCs w:val="24"/>
        </w:rPr>
        <w:t xml:space="preserve"> </w:t>
      </w:r>
      <w:r w:rsidRPr="00021085">
        <w:rPr>
          <w:rFonts w:ascii="Times New Roman" w:hAnsi="Times New Roman"/>
          <w:sz w:val="24"/>
          <w:szCs w:val="24"/>
        </w:rPr>
        <w:t xml:space="preserve">и включают белки </w:t>
      </w:r>
      <w:r w:rsidRPr="00CC1993">
        <w:rPr>
          <w:rFonts w:ascii="Times New Roman" w:hAnsi="Times New Roman"/>
          <w:sz w:val="24"/>
          <w:szCs w:val="24"/>
          <w:lang w:val="en-US"/>
        </w:rPr>
        <w:t>Bim</w:t>
      </w:r>
      <w:r w:rsidRPr="00021085">
        <w:rPr>
          <w:rFonts w:ascii="Times New Roman" w:hAnsi="Times New Roman"/>
          <w:sz w:val="24"/>
          <w:szCs w:val="24"/>
        </w:rPr>
        <w:t xml:space="preserve">, </w:t>
      </w:r>
      <w:r w:rsidRPr="00CC1993">
        <w:rPr>
          <w:rFonts w:ascii="Times New Roman" w:hAnsi="Times New Roman"/>
          <w:sz w:val="24"/>
          <w:szCs w:val="24"/>
          <w:lang w:val="en-US"/>
        </w:rPr>
        <w:t>Bid</w:t>
      </w:r>
      <w:r w:rsidRPr="00021085">
        <w:rPr>
          <w:rFonts w:ascii="Times New Roman" w:hAnsi="Times New Roman"/>
          <w:sz w:val="24"/>
          <w:szCs w:val="24"/>
        </w:rPr>
        <w:t xml:space="preserve"> и </w:t>
      </w:r>
      <w:r w:rsidRPr="00CC1993">
        <w:rPr>
          <w:rFonts w:ascii="Times New Roman" w:hAnsi="Times New Roman"/>
          <w:sz w:val="24"/>
          <w:szCs w:val="24"/>
          <w:lang w:val="en-US"/>
        </w:rPr>
        <w:t>Bad</w:t>
      </w:r>
      <w:r w:rsidRPr="00021085">
        <w:rPr>
          <w:rFonts w:ascii="Times New Roman" w:hAnsi="Times New Roman"/>
          <w:sz w:val="24"/>
          <w:szCs w:val="24"/>
        </w:rPr>
        <w:t xml:space="preserve">, которые содержат один "домен гомологии </w:t>
      </w:r>
      <w:r w:rsidRPr="00CC1993">
        <w:rPr>
          <w:rFonts w:ascii="Times New Roman" w:hAnsi="Times New Roman"/>
          <w:sz w:val="24"/>
          <w:szCs w:val="24"/>
          <w:lang w:val="en-US"/>
        </w:rPr>
        <w:t>Bcl</w:t>
      </w:r>
      <w:r w:rsidRPr="00021085">
        <w:rPr>
          <w:rFonts w:ascii="Times New Roman" w:hAnsi="Times New Roman"/>
          <w:sz w:val="24"/>
          <w:szCs w:val="24"/>
        </w:rPr>
        <w:t xml:space="preserve">-2" (третий из четырех таких доменов, присутствующих в </w:t>
      </w:r>
      <w:r w:rsidRPr="00CC1993">
        <w:rPr>
          <w:rFonts w:ascii="Times New Roman" w:hAnsi="Times New Roman"/>
          <w:sz w:val="24"/>
          <w:szCs w:val="24"/>
          <w:lang w:val="en-US"/>
        </w:rPr>
        <w:t>Bcl</w:t>
      </w:r>
      <w:r w:rsidRPr="00021085">
        <w:rPr>
          <w:rFonts w:ascii="Times New Roman" w:hAnsi="Times New Roman"/>
          <w:sz w:val="24"/>
          <w:szCs w:val="24"/>
        </w:rPr>
        <w:t>-2) и называются "</w:t>
      </w:r>
      <w:r w:rsidRPr="00CC1993">
        <w:rPr>
          <w:rFonts w:ascii="Times New Roman" w:hAnsi="Times New Roman"/>
          <w:sz w:val="24"/>
          <w:szCs w:val="24"/>
          <w:lang w:val="en-US"/>
        </w:rPr>
        <w:t>BH</w:t>
      </w:r>
      <w:r w:rsidRPr="00021085">
        <w:rPr>
          <w:rFonts w:ascii="Times New Roman" w:hAnsi="Times New Roman"/>
          <w:sz w:val="24"/>
          <w:szCs w:val="24"/>
        </w:rPr>
        <w:t>3-</w:t>
      </w:r>
      <w:r w:rsidRPr="00CC1993">
        <w:rPr>
          <w:rFonts w:ascii="Times New Roman" w:hAnsi="Times New Roman"/>
          <w:sz w:val="24"/>
          <w:szCs w:val="24"/>
          <w:lang w:val="en-US"/>
        </w:rPr>
        <w:t>only</w:t>
      </w:r>
      <w:r w:rsidRPr="00021085">
        <w:rPr>
          <w:rFonts w:ascii="Times New Roman" w:hAnsi="Times New Roman"/>
          <w:sz w:val="24"/>
          <w:szCs w:val="24"/>
        </w:rPr>
        <w:t xml:space="preserve"> </w:t>
      </w:r>
      <w:r w:rsidRPr="00CC1993">
        <w:rPr>
          <w:rFonts w:ascii="Times New Roman" w:hAnsi="Times New Roman"/>
          <w:sz w:val="24"/>
          <w:szCs w:val="24"/>
          <w:lang w:val="en-US"/>
        </w:rPr>
        <w:t>proteins</w:t>
      </w:r>
      <w:r w:rsidRPr="00021085">
        <w:rPr>
          <w:rFonts w:ascii="Times New Roman" w:hAnsi="Times New Roman"/>
          <w:sz w:val="24"/>
          <w:szCs w:val="24"/>
        </w:rPr>
        <w:t xml:space="preserve">". Сенсоры, в свою очередь, активируют два критических (проапоптотических) эффектора, </w:t>
      </w:r>
      <w:r w:rsidRPr="00CC1993">
        <w:rPr>
          <w:rFonts w:ascii="Times New Roman" w:hAnsi="Times New Roman"/>
          <w:sz w:val="24"/>
          <w:szCs w:val="24"/>
          <w:lang w:val="en-US"/>
        </w:rPr>
        <w:t>Bax</w:t>
      </w:r>
      <w:r w:rsidRPr="00021085">
        <w:rPr>
          <w:rFonts w:ascii="Times New Roman" w:hAnsi="Times New Roman"/>
          <w:sz w:val="24"/>
          <w:szCs w:val="24"/>
        </w:rPr>
        <w:t xml:space="preserve"> и </w:t>
      </w:r>
      <w:r w:rsidRPr="00CC1993">
        <w:rPr>
          <w:rFonts w:ascii="Times New Roman" w:hAnsi="Times New Roman"/>
          <w:sz w:val="24"/>
          <w:szCs w:val="24"/>
          <w:lang w:val="en-US"/>
        </w:rPr>
        <w:t>Bak</w:t>
      </w:r>
      <w:r w:rsidRPr="00021085">
        <w:rPr>
          <w:rFonts w:ascii="Times New Roman" w:hAnsi="Times New Roman"/>
          <w:sz w:val="24"/>
          <w:szCs w:val="24"/>
        </w:rPr>
        <w:t xml:space="preserve">, которые образуют олигомеры, встраивающиеся в митохондриальную мембрану и создающие каналы, позволяющие белкам внутренней митохондриальной мембраны вытекать в цитоплазму. Белки, содержащие только </w:t>
      </w:r>
      <w:r w:rsidRPr="00CC1993">
        <w:rPr>
          <w:rFonts w:ascii="Times New Roman" w:hAnsi="Times New Roman"/>
          <w:sz w:val="24"/>
          <w:szCs w:val="24"/>
          <w:lang w:val="en-US"/>
        </w:rPr>
        <w:t>BH</w:t>
      </w:r>
      <w:r w:rsidRPr="00021085">
        <w:rPr>
          <w:rFonts w:ascii="Times New Roman" w:hAnsi="Times New Roman"/>
          <w:sz w:val="24"/>
          <w:szCs w:val="24"/>
        </w:rPr>
        <w:t xml:space="preserve">3, также могут связываться с </w:t>
      </w:r>
      <w:r w:rsidRPr="00CC1993">
        <w:rPr>
          <w:rFonts w:ascii="Times New Roman" w:hAnsi="Times New Roman"/>
          <w:sz w:val="24"/>
          <w:szCs w:val="24"/>
          <w:lang w:val="en-US"/>
        </w:rPr>
        <w:t>Bcl</w:t>
      </w:r>
      <w:r w:rsidRPr="00021085">
        <w:rPr>
          <w:rFonts w:ascii="Times New Roman" w:hAnsi="Times New Roman"/>
          <w:sz w:val="24"/>
          <w:szCs w:val="24"/>
        </w:rPr>
        <w:t xml:space="preserve">-2 и </w:t>
      </w:r>
      <w:r w:rsidRPr="00CC1993">
        <w:rPr>
          <w:rFonts w:ascii="Times New Roman" w:hAnsi="Times New Roman"/>
          <w:sz w:val="24"/>
          <w:szCs w:val="24"/>
          <w:lang w:val="en-US"/>
        </w:rPr>
        <w:t>Bcl</w:t>
      </w:r>
      <w:r w:rsidRPr="00021085">
        <w:rPr>
          <w:rFonts w:ascii="Times New Roman" w:hAnsi="Times New Roman"/>
          <w:sz w:val="24"/>
          <w:szCs w:val="24"/>
        </w:rPr>
        <w:t>-</w:t>
      </w:r>
      <w:r w:rsidRPr="00CC1993">
        <w:rPr>
          <w:rFonts w:ascii="Times New Roman" w:hAnsi="Times New Roman"/>
          <w:sz w:val="24"/>
          <w:szCs w:val="24"/>
          <w:lang w:val="en-US"/>
        </w:rPr>
        <w:t>x</w:t>
      </w:r>
      <w:r w:rsidRPr="00021085">
        <w:rPr>
          <w:rFonts w:ascii="Times New Roman" w:hAnsi="Times New Roman"/>
          <w:sz w:val="24"/>
          <w:szCs w:val="24"/>
        </w:rPr>
        <w:t xml:space="preserve"> и блокировать их работу. В то же время синтез </w:t>
      </w:r>
      <w:r w:rsidRPr="00CC1993">
        <w:rPr>
          <w:rFonts w:ascii="Times New Roman" w:hAnsi="Times New Roman"/>
          <w:sz w:val="24"/>
          <w:szCs w:val="24"/>
          <w:lang w:val="en-US"/>
        </w:rPr>
        <w:t>Bcl</w:t>
      </w:r>
      <w:r w:rsidRPr="00021085">
        <w:rPr>
          <w:rFonts w:ascii="Times New Roman" w:hAnsi="Times New Roman"/>
          <w:sz w:val="24"/>
          <w:szCs w:val="24"/>
        </w:rPr>
        <w:t xml:space="preserve">-2 и </w:t>
      </w:r>
      <w:r w:rsidRPr="00CC1993">
        <w:rPr>
          <w:rFonts w:ascii="Times New Roman" w:hAnsi="Times New Roman"/>
          <w:sz w:val="24"/>
          <w:szCs w:val="24"/>
          <w:lang w:val="en-US"/>
        </w:rPr>
        <w:t>Bcl</w:t>
      </w:r>
      <w:r w:rsidRPr="00021085">
        <w:rPr>
          <w:rFonts w:ascii="Times New Roman" w:hAnsi="Times New Roman"/>
          <w:sz w:val="24"/>
          <w:szCs w:val="24"/>
        </w:rPr>
        <w:t>-</w:t>
      </w:r>
      <w:r w:rsidRPr="00CC1993">
        <w:rPr>
          <w:rFonts w:ascii="Times New Roman" w:hAnsi="Times New Roman"/>
          <w:sz w:val="24"/>
          <w:szCs w:val="24"/>
          <w:lang w:val="en-US"/>
        </w:rPr>
        <w:t>x</w:t>
      </w:r>
      <w:r w:rsidRPr="00021085">
        <w:rPr>
          <w:rFonts w:ascii="Times New Roman" w:hAnsi="Times New Roman"/>
          <w:sz w:val="24"/>
          <w:szCs w:val="24"/>
        </w:rPr>
        <w:t xml:space="preserve"> может снижаться. Итогом активации </w:t>
      </w:r>
      <w:r w:rsidRPr="00CC1993">
        <w:rPr>
          <w:rFonts w:ascii="Times New Roman" w:hAnsi="Times New Roman"/>
          <w:sz w:val="24"/>
          <w:szCs w:val="24"/>
          <w:lang w:val="en-US"/>
        </w:rPr>
        <w:t>Bax</w:t>
      </w:r>
      <w:r w:rsidRPr="00021085">
        <w:rPr>
          <w:rFonts w:ascii="Times New Roman" w:hAnsi="Times New Roman"/>
          <w:sz w:val="24"/>
          <w:szCs w:val="24"/>
        </w:rPr>
        <w:t>-</w:t>
      </w:r>
      <w:r w:rsidRPr="00CC1993">
        <w:rPr>
          <w:rFonts w:ascii="Times New Roman" w:hAnsi="Times New Roman"/>
          <w:sz w:val="24"/>
          <w:szCs w:val="24"/>
          <w:lang w:val="en-US"/>
        </w:rPr>
        <w:t>Bak</w:t>
      </w:r>
      <w:r w:rsidRPr="00021085">
        <w:rPr>
          <w:rFonts w:ascii="Times New Roman" w:hAnsi="Times New Roman"/>
          <w:sz w:val="24"/>
          <w:szCs w:val="24"/>
        </w:rPr>
        <w:t xml:space="preserve"> в сочетании с потерей защитных</w:t>
      </w:r>
      <w:bookmarkStart w:id="0" w:name="4-u1.0-B978-1-4377-0792-2..50006-7--p29"/>
      <w:bookmarkEnd w:id="0"/>
      <w:r w:rsidRPr="00021085">
        <w:rPr>
          <w:rFonts w:ascii="Times New Roman" w:hAnsi="Times New Roman"/>
          <w:sz w:val="24"/>
          <w:szCs w:val="24"/>
        </w:rPr>
        <w:t xml:space="preserve"> функций антиапоптотических членов семейства </w:t>
      </w:r>
      <w:r w:rsidRPr="00CC1993">
        <w:rPr>
          <w:rFonts w:ascii="Times New Roman" w:hAnsi="Times New Roman"/>
          <w:sz w:val="24"/>
          <w:szCs w:val="24"/>
          <w:lang w:val="en-US"/>
        </w:rPr>
        <w:t>Bcl</w:t>
      </w:r>
      <w:r w:rsidRPr="00021085">
        <w:rPr>
          <w:rFonts w:ascii="Times New Roman" w:hAnsi="Times New Roman"/>
          <w:sz w:val="24"/>
          <w:szCs w:val="24"/>
        </w:rPr>
        <w:t xml:space="preserve"> становится выброс в цитоплазму нескольких митохондриальных белков, которые могут активировать каспазный каскад. Одним из таких белков является </w:t>
      </w:r>
      <w:r w:rsidRPr="00021085">
        <w:rPr>
          <w:rFonts w:ascii="Times New Roman" w:hAnsi="Times New Roman"/>
          <w:i/>
          <w:iCs/>
          <w:sz w:val="24"/>
          <w:szCs w:val="24"/>
        </w:rPr>
        <w:t xml:space="preserve">цитохром </w:t>
      </w:r>
      <w:r w:rsidRPr="00CC1993">
        <w:rPr>
          <w:rFonts w:ascii="Times New Roman" w:hAnsi="Times New Roman"/>
          <w:i/>
          <w:iCs/>
          <w:sz w:val="24"/>
          <w:szCs w:val="24"/>
          <w:lang w:val="en-US"/>
        </w:rPr>
        <w:t>c</w:t>
      </w:r>
      <w:r w:rsidRPr="00021085">
        <w:rPr>
          <w:rFonts w:ascii="Times New Roman" w:hAnsi="Times New Roman"/>
          <w:sz w:val="24"/>
          <w:szCs w:val="24"/>
        </w:rPr>
        <w:t>, хорошо известный своей ролью в митохондриальном дыхании.</w:t>
      </w:r>
    </w:p>
    <w:p w14:paraId="708BF1BA" w14:textId="77777777" w:rsidR="00CC1993" w:rsidRPr="0022516F" w:rsidRDefault="00C728A9" w:rsidP="00CB3BBD">
      <w:pPr>
        <w:spacing w:after="0"/>
        <w:ind w:firstLine="708"/>
        <w:jc w:val="both"/>
        <w:rPr>
          <w:rFonts w:ascii="Times New Roman" w:hAnsi="Times New Roman"/>
          <w:sz w:val="24"/>
          <w:szCs w:val="24"/>
          <w:lang w:val="en-US"/>
        </w:rPr>
      </w:pPr>
      <w:r>
        <w:rPr>
          <w:rFonts w:ascii="Times New Roman" w:eastAsia="Times New Roman" w:hAnsi="Times New Roman"/>
          <w:noProof/>
          <w:sz w:val="24"/>
          <w:szCs w:val="24"/>
          <w:lang w:eastAsia="ru-RU"/>
        </w:rPr>
        <w:lastRenderedPageBreak/>
        <w:drawing>
          <wp:inline distT="0" distB="0" distL="0" distR="0" wp14:anchorId="0EAD6752" wp14:editId="2D617CDF">
            <wp:extent cx="5707380" cy="4240530"/>
            <wp:effectExtent l="19050" t="19050" r="26670" b="26670"/>
            <wp:docPr id="13"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8"/>
                    <a:srcRect/>
                    <a:stretch>
                      <a:fillRect/>
                    </a:stretch>
                  </pic:blipFill>
                  <pic:spPr bwMode="auto">
                    <a:xfrm>
                      <a:off x="0" y="0"/>
                      <a:ext cx="5707380" cy="4240530"/>
                    </a:xfrm>
                    <a:prstGeom prst="rect">
                      <a:avLst/>
                    </a:prstGeom>
                    <a:noFill/>
                    <a:ln w="9525" cmpd="sng">
                      <a:solidFill>
                        <a:srgbClr val="000000"/>
                      </a:solidFill>
                      <a:miter lim="800000"/>
                      <a:headEnd/>
                      <a:tailEnd/>
                    </a:ln>
                    <a:effectLst/>
                  </pic:spPr>
                </pic:pic>
              </a:graphicData>
            </a:graphic>
          </wp:inline>
        </w:drawing>
      </w:r>
    </w:p>
    <w:tbl>
      <w:tblPr>
        <w:tblpPr w:leftFromText="180" w:rightFromText="180" w:vertAnchor="text" w:horzAnchor="margin" w:tblpY="338"/>
        <w:tblW w:w="5000" w:type="pct"/>
        <w:tblCellSpacing w:w="0" w:type="dxa"/>
        <w:tblCellMar>
          <w:left w:w="0" w:type="dxa"/>
          <w:right w:w="0" w:type="dxa"/>
        </w:tblCellMar>
        <w:tblLook w:val="04A0" w:firstRow="1" w:lastRow="0" w:firstColumn="1" w:lastColumn="0" w:noHBand="0" w:noVBand="1"/>
      </w:tblPr>
      <w:tblGrid>
        <w:gridCol w:w="8934"/>
        <w:gridCol w:w="956"/>
      </w:tblGrid>
      <w:tr w:rsidR="006C4EF9" w14:paraId="2E467F41" w14:textId="77777777" w:rsidTr="00721943">
        <w:trPr>
          <w:tblCellSpacing w:w="0" w:type="dxa"/>
        </w:trPr>
        <w:tc>
          <w:tcPr>
            <w:tcW w:w="4886" w:type="pct"/>
            <w:tcMar>
              <w:top w:w="48" w:type="dxa"/>
              <w:left w:w="48" w:type="dxa"/>
              <w:bottom w:w="48" w:type="dxa"/>
              <w:right w:w="48" w:type="dxa"/>
            </w:tcMar>
            <w:vAlign w:val="center"/>
            <w:hideMark/>
          </w:tcPr>
          <w:p w14:paraId="43C55AA4" w14:textId="77777777" w:rsidR="006C4EF9" w:rsidRPr="00021085" w:rsidRDefault="00CC1993">
            <w:pPr>
              <w:autoSpaceDE w:val="0"/>
              <w:autoSpaceDN w:val="0"/>
              <w:adjustRightInd w:val="0"/>
              <w:spacing w:after="0" w:line="240" w:lineRule="auto"/>
              <w:jc w:val="center"/>
              <w:rPr>
                <w:rFonts w:ascii="Times New Roman" w:hAnsi="Times New Roman"/>
                <w:b/>
                <w:sz w:val="24"/>
                <w:szCs w:val="24"/>
              </w:rPr>
            </w:pPr>
            <w:r w:rsidRPr="00021085">
              <w:rPr>
                <w:rFonts w:ascii="Times New Roman" w:hAnsi="Times New Roman"/>
                <w:b/>
                <w:sz w:val="24"/>
                <w:szCs w:val="24"/>
              </w:rPr>
              <w:t xml:space="preserve">Рис. </w:t>
            </w:r>
            <w:r w:rsidR="002B1215" w:rsidRPr="00021085">
              <w:rPr>
                <w:rFonts w:ascii="Times New Roman" w:hAnsi="Times New Roman"/>
                <w:b/>
                <w:sz w:val="24"/>
                <w:szCs w:val="24"/>
              </w:rPr>
              <w:t xml:space="preserve">12. </w:t>
            </w:r>
            <w:r w:rsidRPr="00021085">
              <w:rPr>
                <w:rFonts w:ascii="Times New Roman" w:hAnsi="Times New Roman"/>
                <w:b/>
                <w:sz w:val="24"/>
                <w:szCs w:val="24"/>
              </w:rPr>
              <w:t xml:space="preserve">Механизмы апоптоза. </w:t>
            </w:r>
          </w:p>
          <w:p w14:paraId="053318FA" w14:textId="77777777" w:rsidR="006C4EF9" w:rsidRDefault="00CC1993">
            <w:pPr>
              <w:autoSpaceDE w:val="0"/>
              <w:autoSpaceDN w:val="0"/>
              <w:adjustRightInd w:val="0"/>
              <w:spacing w:after="0" w:line="240" w:lineRule="auto"/>
              <w:jc w:val="both"/>
              <w:rPr>
                <w:rFonts w:ascii="Times New Roman" w:eastAsia="Sabon-Roman" w:hAnsi="Times New Roman"/>
                <w:bCs/>
                <w:sz w:val="24"/>
                <w:szCs w:val="24"/>
                <w:lang w:val="en-US"/>
              </w:rPr>
            </w:pPr>
            <w:r w:rsidRPr="00021085">
              <w:rPr>
                <w:rFonts w:ascii="Times New Roman" w:hAnsi="Times New Roman"/>
                <w:sz w:val="20"/>
                <w:szCs w:val="20"/>
              </w:rPr>
              <w:t xml:space="preserve">Эти два пути апоптоза различаются по индукции и регуляции, и оба заканчиваются активацией "палачей" - каспаз. Индукция апоптоза по митохондриальному пути включает в себя действие сенсоров и эффекторов семейства </w:t>
            </w:r>
            <w:r w:rsidRPr="000303BA">
              <w:rPr>
                <w:rFonts w:ascii="Times New Roman" w:hAnsi="Times New Roman"/>
                <w:sz w:val="20"/>
                <w:szCs w:val="20"/>
                <w:lang w:val="en-US"/>
              </w:rPr>
              <w:t>Bcl</w:t>
            </w:r>
            <w:r w:rsidRPr="00021085">
              <w:rPr>
                <w:rFonts w:ascii="Times New Roman" w:hAnsi="Times New Roman"/>
                <w:sz w:val="20"/>
                <w:szCs w:val="20"/>
              </w:rPr>
              <w:t xml:space="preserve">-2, которые вызывают утечку митохондриальных белков. Также показаны некоторые антиапоптотические белки ("регуляторы"), которые подавляют утечку митохондрий и цитохром </w:t>
            </w:r>
            <w:r w:rsidRPr="000303BA">
              <w:rPr>
                <w:rFonts w:ascii="Times New Roman" w:hAnsi="Times New Roman"/>
                <w:i/>
                <w:iCs/>
                <w:sz w:val="20"/>
                <w:szCs w:val="20"/>
                <w:lang w:val="en-US"/>
              </w:rPr>
              <w:t>c</w:t>
            </w:r>
            <w:r w:rsidRPr="00021085">
              <w:rPr>
                <w:rFonts w:ascii="Times New Roman" w:hAnsi="Times New Roman"/>
                <w:i/>
                <w:iCs/>
                <w:sz w:val="20"/>
                <w:szCs w:val="20"/>
              </w:rPr>
              <w:t xml:space="preserve">-зависимую </w:t>
            </w:r>
            <w:r w:rsidRPr="00021085">
              <w:rPr>
                <w:rFonts w:ascii="Times New Roman" w:hAnsi="Times New Roman"/>
                <w:sz w:val="20"/>
                <w:szCs w:val="20"/>
              </w:rPr>
              <w:t xml:space="preserve">активацию каспаз при митохондриальном пути. На пути рецепторов смерти задействование рецепторов смерти приводит непосредственно к активации каспазы. Регуляторы активации каспазы, опосредованной рецепторами смерти, не показаны. </w:t>
            </w:r>
            <w:r w:rsidRPr="000303BA">
              <w:rPr>
                <w:rFonts w:ascii="Times New Roman" w:hAnsi="Times New Roman"/>
                <w:sz w:val="20"/>
                <w:szCs w:val="20"/>
                <w:lang w:val="en-US"/>
              </w:rPr>
              <w:t>ER</w:t>
            </w:r>
            <w:r w:rsidRPr="00021085">
              <w:rPr>
                <w:rFonts w:ascii="Times New Roman" w:hAnsi="Times New Roman"/>
                <w:sz w:val="20"/>
                <w:szCs w:val="20"/>
              </w:rPr>
              <w:t xml:space="preserve"> - эндоплазматический ретикулум; </w:t>
            </w:r>
            <w:r w:rsidRPr="000303BA">
              <w:rPr>
                <w:rFonts w:ascii="Times New Roman" w:hAnsi="Times New Roman"/>
                <w:sz w:val="20"/>
                <w:szCs w:val="20"/>
                <w:lang w:val="en-US"/>
              </w:rPr>
              <w:t>TNF</w:t>
            </w:r>
            <w:r w:rsidRPr="00021085">
              <w:rPr>
                <w:rFonts w:ascii="Times New Roman" w:hAnsi="Times New Roman"/>
                <w:sz w:val="20"/>
                <w:szCs w:val="20"/>
              </w:rPr>
              <w:t xml:space="preserve"> - фактор некроза опухоли. </w:t>
            </w:r>
            <w:r w:rsidR="00C728A9" w:rsidRPr="00F352BD">
              <w:rPr>
                <w:rFonts w:ascii="Times New Roman" w:eastAsia="Sabon-Roman" w:hAnsi="Times New Roman"/>
                <w:bCs/>
                <w:sz w:val="24"/>
                <w:szCs w:val="24"/>
                <w:lang w:val="en-US"/>
              </w:rPr>
              <w:t>(Из книги Robbins-Cotran, Pathological basis of disease).</w:t>
            </w:r>
          </w:p>
          <w:p w14:paraId="1451E8AB" w14:textId="77777777" w:rsidR="00CC1993" w:rsidRPr="000303BA" w:rsidRDefault="00CC1993" w:rsidP="002B1215">
            <w:pPr>
              <w:jc w:val="both"/>
              <w:rPr>
                <w:rFonts w:ascii="Times New Roman" w:hAnsi="Times New Roman"/>
                <w:b/>
                <w:sz w:val="24"/>
                <w:szCs w:val="24"/>
                <w:lang w:val="en-US"/>
              </w:rPr>
            </w:pPr>
          </w:p>
        </w:tc>
        <w:tc>
          <w:tcPr>
            <w:tcW w:w="0" w:type="auto"/>
            <w:tcMar>
              <w:top w:w="48" w:type="dxa"/>
              <w:left w:w="48" w:type="dxa"/>
              <w:bottom w:w="48" w:type="dxa"/>
              <w:right w:w="48" w:type="dxa"/>
            </w:tcMar>
            <w:vAlign w:val="center"/>
            <w:hideMark/>
          </w:tcPr>
          <w:p w14:paraId="2557A44A" w14:textId="12C23DCE" w:rsidR="00CC1993" w:rsidRPr="000303BA" w:rsidRDefault="00AB69BD" w:rsidP="00CC1993">
            <w:pPr>
              <w:ind w:firstLine="708"/>
              <w:jc w:val="both"/>
              <w:rPr>
                <w:rFonts w:ascii="Times New Roman" w:hAnsi="Times New Roman"/>
                <w:sz w:val="24"/>
                <w:szCs w:val="24"/>
                <w:lang w:val="en-US"/>
              </w:rPr>
            </w:pPr>
            <w:r>
              <w:rPr>
                <w:rFonts w:ascii="Times New Roman" w:hAnsi="Times New Roman"/>
                <w:noProof/>
                <w:sz w:val="24"/>
                <w:szCs w:val="24"/>
                <w:lang w:eastAsia="ru-RU"/>
              </w:rPr>
              <mc:AlternateContent>
                <mc:Choice Requires="wps">
                  <w:drawing>
                    <wp:inline distT="0" distB="0" distL="0" distR="0" wp14:anchorId="100046D0" wp14:editId="6F51088F">
                      <wp:extent cx="95250" cy="9525"/>
                      <wp:effectExtent l="0" t="0" r="1270" b="4445"/>
                      <wp:docPr id="16" name="Прямоугольник 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0"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D140D32" id="Прямоугольник 15" o:spid="_x0000_s1026" style="width:7.5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" filled="f" stroked="f">
                      <o:lock v:ext="edit" aspectratio="t"/>
                      <w10:anchorlock/>
                    </v:rect>
                  </w:pict>
                </mc:Fallback>
              </mc:AlternateContent>
            </w:r>
          </w:p>
        </w:tc>
      </w:tr>
    </w:tbl>
    <w:p w14:paraId="618CA851" w14:textId="77777777" w:rsidR="00A637F4" w:rsidRDefault="00A637F4" w:rsidP="009D771F">
      <w:pPr>
        <w:spacing w:after="0"/>
        <w:jc w:val="both"/>
        <w:rPr>
          <w:rFonts w:ascii="Times New Roman" w:hAnsi="Times New Roman"/>
          <w:b/>
          <w:sz w:val="24"/>
          <w:szCs w:val="24"/>
          <w:lang w:val="en-US"/>
        </w:rPr>
      </w:pPr>
      <w:bookmarkStart w:id="1" w:name="4-u1.0-B978-1-4377-0792-2..50006-7--f24"/>
      <w:bookmarkEnd w:id="1"/>
    </w:p>
    <w:p w14:paraId="6C22251B" w14:textId="77777777" w:rsidR="006C4EF9" w:rsidRDefault="00C728A9">
      <w:pPr>
        <w:ind w:firstLine="708"/>
        <w:jc w:val="both"/>
        <w:rPr>
          <w:rFonts w:ascii="Times New Roman" w:hAnsi="Times New Roman"/>
          <w:sz w:val="24"/>
          <w:szCs w:val="24"/>
          <w:lang w:val="en-US"/>
        </w:rPr>
      </w:pPr>
      <w:r w:rsidRPr="00021085">
        <w:rPr>
          <w:rFonts w:ascii="Times New Roman" w:hAnsi="Times New Roman"/>
          <w:sz w:val="24"/>
          <w:szCs w:val="24"/>
        </w:rPr>
        <w:t xml:space="preserve">После выхода в цитозоль цитохром </w:t>
      </w:r>
      <w:r w:rsidRPr="00CC1993">
        <w:rPr>
          <w:rFonts w:ascii="Times New Roman" w:hAnsi="Times New Roman"/>
          <w:i/>
          <w:iCs/>
          <w:sz w:val="24"/>
          <w:szCs w:val="24"/>
          <w:lang w:val="en-US"/>
        </w:rPr>
        <w:t>c</w:t>
      </w:r>
      <w:r w:rsidRPr="00021085">
        <w:rPr>
          <w:rFonts w:ascii="Times New Roman" w:hAnsi="Times New Roman"/>
          <w:i/>
          <w:iCs/>
          <w:sz w:val="24"/>
          <w:szCs w:val="24"/>
        </w:rPr>
        <w:t xml:space="preserve"> </w:t>
      </w:r>
      <w:r w:rsidRPr="00021085">
        <w:rPr>
          <w:rFonts w:ascii="Times New Roman" w:hAnsi="Times New Roman"/>
          <w:sz w:val="24"/>
          <w:szCs w:val="24"/>
        </w:rPr>
        <w:t xml:space="preserve">связывается с белком </w:t>
      </w:r>
      <w:r w:rsidRPr="00CC1993">
        <w:rPr>
          <w:rFonts w:ascii="Times New Roman" w:hAnsi="Times New Roman"/>
          <w:sz w:val="24"/>
          <w:szCs w:val="24"/>
          <w:lang w:val="en-US"/>
        </w:rPr>
        <w:t>Apaf</w:t>
      </w:r>
      <w:r w:rsidRPr="00021085">
        <w:rPr>
          <w:rFonts w:ascii="Times New Roman" w:hAnsi="Times New Roman"/>
          <w:sz w:val="24"/>
          <w:szCs w:val="24"/>
        </w:rPr>
        <w:t>-1 (</w:t>
      </w:r>
      <w:r w:rsidRPr="00CC1993">
        <w:rPr>
          <w:rFonts w:ascii="Times New Roman" w:hAnsi="Times New Roman"/>
          <w:sz w:val="24"/>
          <w:szCs w:val="24"/>
          <w:lang w:val="en-US"/>
        </w:rPr>
        <w:t>apoptosis</w:t>
      </w:r>
      <w:r w:rsidRPr="00021085">
        <w:rPr>
          <w:rFonts w:ascii="Times New Roman" w:hAnsi="Times New Roman"/>
          <w:sz w:val="24"/>
          <w:szCs w:val="24"/>
        </w:rPr>
        <w:t>-</w:t>
      </w:r>
      <w:r w:rsidRPr="00CC1993">
        <w:rPr>
          <w:rFonts w:ascii="Times New Roman" w:hAnsi="Times New Roman"/>
          <w:sz w:val="24"/>
          <w:szCs w:val="24"/>
          <w:lang w:val="en-US"/>
        </w:rPr>
        <w:t>activating</w:t>
      </w:r>
      <w:r w:rsidRPr="00021085">
        <w:rPr>
          <w:rFonts w:ascii="Times New Roman" w:hAnsi="Times New Roman"/>
          <w:sz w:val="24"/>
          <w:szCs w:val="24"/>
        </w:rPr>
        <w:t xml:space="preserve"> </w:t>
      </w:r>
      <w:r w:rsidRPr="00CC1993">
        <w:rPr>
          <w:rFonts w:ascii="Times New Roman" w:hAnsi="Times New Roman"/>
          <w:sz w:val="24"/>
          <w:szCs w:val="24"/>
          <w:lang w:val="en-US"/>
        </w:rPr>
        <w:t>factor</w:t>
      </w:r>
      <w:r w:rsidRPr="00021085">
        <w:rPr>
          <w:rFonts w:ascii="Times New Roman" w:hAnsi="Times New Roman"/>
          <w:sz w:val="24"/>
          <w:szCs w:val="24"/>
        </w:rPr>
        <w:t xml:space="preserve">-1), который образует колесоподобный гексамер, получивший название </w:t>
      </w:r>
      <w:r w:rsidRPr="00021085">
        <w:rPr>
          <w:rFonts w:ascii="Times New Roman" w:hAnsi="Times New Roman"/>
          <w:i/>
          <w:iCs/>
          <w:sz w:val="24"/>
          <w:szCs w:val="24"/>
        </w:rPr>
        <w:t>апоптосома</w:t>
      </w:r>
      <w:r w:rsidRPr="00021085">
        <w:rPr>
          <w:rFonts w:ascii="Times New Roman" w:hAnsi="Times New Roman"/>
          <w:sz w:val="24"/>
          <w:szCs w:val="24"/>
        </w:rPr>
        <w:t xml:space="preserve">. Этот комплекс способен связывать каспазу-9, критическую инициаторную каспазу митохондриального пути, и фермент расщепляет соседние молекулы каспазы-9, тем самым запуская процесс автоамплификации. Другие митохондриальные </w:t>
      </w:r>
      <w:r w:rsidR="00461A8E" w:rsidRPr="00021085">
        <w:rPr>
          <w:rFonts w:ascii="Times New Roman" w:hAnsi="Times New Roman"/>
          <w:sz w:val="24"/>
          <w:szCs w:val="24"/>
        </w:rPr>
        <w:t xml:space="preserve">белки, </w:t>
      </w:r>
      <w:r w:rsidRPr="00021085">
        <w:rPr>
          <w:rFonts w:ascii="Times New Roman" w:hAnsi="Times New Roman"/>
          <w:sz w:val="24"/>
          <w:szCs w:val="24"/>
        </w:rPr>
        <w:t xml:space="preserve">например </w:t>
      </w:r>
      <w:r w:rsidRPr="00CC1993">
        <w:rPr>
          <w:rFonts w:ascii="Times New Roman" w:hAnsi="Times New Roman"/>
          <w:sz w:val="24"/>
          <w:szCs w:val="24"/>
          <w:lang w:val="en-US"/>
        </w:rPr>
        <w:t>Smac</w:t>
      </w:r>
      <w:r w:rsidRPr="00021085">
        <w:rPr>
          <w:rFonts w:ascii="Times New Roman" w:hAnsi="Times New Roman"/>
          <w:sz w:val="24"/>
          <w:szCs w:val="24"/>
        </w:rPr>
        <w:t>/</w:t>
      </w:r>
      <w:r w:rsidRPr="00CC1993">
        <w:rPr>
          <w:rFonts w:ascii="Times New Roman" w:hAnsi="Times New Roman"/>
          <w:sz w:val="24"/>
          <w:szCs w:val="24"/>
          <w:lang w:val="en-US"/>
        </w:rPr>
        <w:t>DIABLO</w:t>
      </w:r>
      <w:r w:rsidRPr="00021085">
        <w:rPr>
          <w:rFonts w:ascii="Times New Roman" w:hAnsi="Times New Roman"/>
          <w:sz w:val="24"/>
          <w:szCs w:val="24"/>
        </w:rPr>
        <w:t xml:space="preserve">, попадают в цитоплазму, где связываются с цитоплазматическими белками, выполняющими функцию физиологических ингибиторов апоптоза (так называемых </w:t>
      </w:r>
      <w:r w:rsidRPr="00CC1993">
        <w:rPr>
          <w:rFonts w:ascii="Times New Roman" w:hAnsi="Times New Roman"/>
          <w:sz w:val="24"/>
          <w:szCs w:val="24"/>
          <w:lang w:val="en-US"/>
        </w:rPr>
        <w:t>IAPs</w:t>
      </w:r>
      <w:r w:rsidRPr="00021085">
        <w:rPr>
          <w:rFonts w:ascii="Times New Roman" w:hAnsi="Times New Roman"/>
          <w:sz w:val="24"/>
          <w:szCs w:val="24"/>
        </w:rPr>
        <w:t xml:space="preserve">), и нейтрализуют их. Нормальная функция </w:t>
      </w:r>
      <w:r w:rsidRPr="00CC1993">
        <w:rPr>
          <w:rFonts w:ascii="Times New Roman" w:hAnsi="Times New Roman"/>
          <w:sz w:val="24"/>
          <w:szCs w:val="24"/>
          <w:lang w:val="en-US"/>
        </w:rPr>
        <w:t>IAPs</w:t>
      </w:r>
      <w:r w:rsidRPr="00021085">
        <w:rPr>
          <w:rFonts w:ascii="Times New Roman" w:hAnsi="Times New Roman"/>
          <w:sz w:val="24"/>
          <w:szCs w:val="24"/>
        </w:rPr>
        <w:t xml:space="preserve"> - блокировать активацию каспаз, в том числе палачей, таких как каспаза-3, и поддерживать жизнь клеток. </w:t>
      </w:r>
      <w:r w:rsidRPr="00CC1993">
        <w:rPr>
          <w:rFonts w:ascii="Times New Roman" w:hAnsi="Times New Roman"/>
          <w:sz w:val="24"/>
          <w:szCs w:val="24"/>
          <w:lang w:val="en-US"/>
        </w:rPr>
        <w:t xml:space="preserve">Таким образом, нейтрализация этих IAP позволяет запустить каспазный каскад. </w:t>
      </w:r>
    </w:p>
    <w:p w14:paraId="74F67C69" w14:textId="77777777" w:rsidR="00E740FC" w:rsidRPr="00CC1993" w:rsidRDefault="00E740FC" w:rsidP="00CC1993">
      <w:pPr>
        <w:ind w:firstLine="708"/>
        <w:jc w:val="both"/>
        <w:rPr>
          <w:rFonts w:ascii="Times New Roman" w:hAnsi="Times New Roman"/>
          <w:sz w:val="24"/>
          <w:szCs w:val="24"/>
          <w:lang w:val="en-US"/>
        </w:rPr>
      </w:pPr>
    </w:p>
    <w:tbl>
      <w:tblPr>
        <w:tblW w:w="4996" w:type="pct"/>
        <w:tblCellSpacing w:w="0" w:type="dxa"/>
        <w:tblInd w:w="-132" w:type="dxa"/>
        <w:tblLayout w:type="fixed"/>
        <w:tblCellMar>
          <w:left w:w="0" w:type="dxa"/>
          <w:right w:w="0" w:type="dxa"/>
        </w:tblCellMar>
        <w:tblLook w:val="04A0" w:firstRow="1" w:lastRow="0" w:firstColumn="1" w:lastColumn="0" w:noHBand="0" w:noVBand="1"/>
      </w:tblPr>
      <w:tblGrid>
        <w:gridCol w:w="9766"/>
        <w:gridCol w:w="116"/>
      </w:tblGrid>
      <w:tr w:rsidR="006C4EF9" w14:paraId="07B47C0E" w14:textId="77777777" w:rsidTr="00F352BD">
        <w:trPr>
          <w:gridAfter w:val="1"/>
          <w:wAfter w:w="116" w:type="dxa"/>
          <w:tblCellSpacing w:w="0" w:type="dxa"/>
        </w:trPr>
        <w:tc>
          <w:tcPr>
            <w:tcW w:w="4942" w:type="pct"/>
            <w:tcMar>
              <w:top w:w="48" w:type="dxa"/>
              <w:left w:w="48" w:type="dxa"/>
              <w:bottom w:w="48" w:type="dxa"/>
              <w:right w:w="48" w:type="dxa"/>
            </w:tcMar>
            <w:hideMark/>
          </w:tcPr>
          <w:p w14:paraId="2F0FAEDF" w14:textId="77777777" w:rsidR="00CC1993" w:rsidRPr="000303BA" w:rsidRDefault="00C728A9" w:rsidP="00CC1993">
            <w:pPr>
              <w:ind w:firstLine="708"/>
              <w:jc w:val="center"/>
              <w:rPr>
                <w:rFonts w:ascii="Times New Roman" w:hAnsi="Times New Roman"/>
                <w:sz w:val="24"/>
                <w:szCs w:val="24"/>
                <w:lang w:val="en-US"/>
              </w:rPr>
            </w:pPr>
            <w:bookmarkStart w:id="2" w:name="4-u1.0-B978-1-4377-0792-2..50006-7--f25"/>
            <w:bookmarkEnd w:id="2"/>
            <w:r>
              <w:rPr>
                <w:rFonts w:ascii="Times New Roman" w:hAnsi="Times New Roman"/>
                <w:noProof/>
                <w:sz w:val="24"/>
                <w:szCs w:val="24"/>
                <w:lang w:eastAsia="ru-RU"/>
              </w:rPr>
              <w:lastRenderedPageBreak/>
              <w:drawing>
                <wp:inline distT="0" distB="0" distL="0" distR="0" wp14:anchorId="7D8F8CB0" wp14:editId="071524C4">
                  <wp:extent cx="4109720" cy="3898900"/>
                  <wp:effectExtent l="19050" t="19050" r="24130" b="25400"/>
                  <wp:docPr id="1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9"/>
                          <a:srcRect/>
                          <a:stretch>
                            <a:fillRect/>
                          </a:stretch>
                        </pic:blipFill>
                        <pic:spPr bwMode="auto">
                          <a:xfrm>
                            <a:off x="0" y="0"/>
                            <a:ext cx="4109720" cy="3898900"/>
                          </a:xfrm>
                          <a:prstGeom prst="rect">
                            <a:avLst/>
                          </a:prstGeom>
                          <a:noFill/>
                          <a:ln w="9525" cmpd="sng">
                            <a:solidFill>
                              <a:srgbClr val="000000"/>
                            </a:solidFill>
                            <a:miter lim="800000"/>
                            <a:headEnd/>
                            <a:tailEnd/>
                          </a:ln>
                          <a:effectLst/>
                        </pic:spPr>
                      </pic:pic>
                    </a:graphicData>
                  </a:graphic>
                </wp:inline>
              </w:drawing>
            </w:r>
          </w:p>
        </w:tc>
      </w:tr>
      <w:tr w:rsidR="006C4EF9" w14:paraId="70489249" w14:textId="77777777" w:rsidTr="00F352BD">
        <w:trPr>
          <w:gridAfter w:val="1"/>
          <w:wAfter w:w="116" w:type="dxa"/>
          <w:tblCellSpacing w:w="0" w:type="dxa"/>
        </w:trPr>
        <w:tc>
          <w:tcPr>
            <w:tcW w:w="4942" w:type="pct"/>
            <w:tcMar>
              <w:top w:w="48" w:type="dxa"/>
              <w:left w:w="48" w:type="dxa"/>
              <w:bottom w:w="48" w:type="dxa"/>
              <w:right w:w="48" w:type="dxa"/>
            </w:tcMar>
            <w:vAlign w:val="center"/>
            <w:hideMark/>
          </w:tcPr>
          <w:p w14:paraId="3207CCCD" w14:textId="77777777" w:rsidR="00CC1993" w:rsidRPr="000303BA" w:rsidRDefault="00CC1993" w:rsidP="00CC1993">
            <w:pPr>
              <w:jc w:val="both"/>
              <w:rPr>
                <w:rFonts w:ascii="Times New Roman" w:hAnsi="Times New Roman"/>
                <w:sz w:val="24"/>
                <w:szCs w:val="24"/>
                <w:lang w:val="en-US"/>
              </w:rPr>
            </w:pPr>
          </w:p>
        </w:tc>
      </w:tr>
      <w:tr w:rsidR="006C4EF9" w14:paraId="35A2560F" w14:textId="77777777" w:rsidTr="00F352BD">
        <w:trPr>
          <w:tblCellSpacing w:w="0" w:type="dxa"/>
        </w:trPr>
        <w:tc>
          <w:tcPr>
            <w:tcW w:w="4942" w:type="pct"/>
            <w:tcMar>
              <w:top w:w="48" w:type="dxa"/>
              <w:left w:w="48" w:type="dxa"/>
              <w:bottom w:w="48" w:type="dxa"/>
              <w:right w:w="48" w:type="dxa"/>
            </w:tcMar>
            <w:vAlign w:val="center"/>
            <w:hideMark/>
          </w:tcPr>
          <w:p w14:paraId="2B20F51B" w14:textId="77777777" w:rsidR="006C4EF9" w:rsidRPr="00021085" w:rsidRDefault="00CC1993">
            <w:pPr>
              <w:autoSpaceDE w:val="0"/>
              <w:autoSpaceDN w:val="0"/>
              <w:adjustRightInd w:val="0"/>
              <w:spacing w:after="0" w:line="240" w:lineRule="auto"/>
              <w:jc w:val="center"/>
              <w:rPr>
                <w:rFonts w:ascii="Times New Roman" w:hAnsi="Times New Roman"/>
                <w:b/>
                <w:sz w:val="24"/>
                <w:szCs w:val="24"/>
              </w:rPr>
            </w:pPr>
            <w:r w:rsidRPr="00021085">
              <w:rPr>
                <w:rFonts w:ascii="Times New Roman" w:hAnsi="Times New Roman"/>
                <w:b/>
                <w:sz w:val="24"/>
                <w:szCs w:val="24"/>
              </w:rPr>
              <w:t xml:space="preserve">Рис. </w:t>
            </w:r>
            <w:r w:rsidR="002B1215" w:rsidRPr="00021085">
              <w:rPr>
                <w:rFonts w:ascii="Times New Roman" w:hAnsi="Times New Roman"/>
                <w:b/>
                <w:sz w:val="24"/>
                <w:szCs w:val="24"/>
              </w:rPr>
              <w:t>13</w:t>
            </w:r>
            <w:r w:rsidRPr="00021085">
              <w:rPr>
                <w:rFonts w:ascii="Times New Roman" w:hAnsi="Times New Roman"/>
                <w:b/>
                <w:sz w:val="24"/>
                <w:szCs w:val="24"/>
              </w:rPr>
              <w:t>. Внутренний (митохондриальный) путь апоптоза.</w:t>
            </w:r>
          </w:p>
          <w:p w14:paraId="2A67C694" w14:textId="77777777" w:rsidR="006C4EF9" w:rsidRDefault="00CC1993">
            <w:pPr>
              <w:autoSpaceDE w:val="0"/>
              <w:autoSpaceDN w:val="0"/>
              <w:adjustRightInd w:val="0"/>
              <w:spacing w:after="0" w:line="240" w:lineRule="auto"/>
              <w:jc w:val="both"/>
              <w:rPr>
                <w:rFonts w:ascii="Times New Roman" w:eastAsia="Sabon-Roman" w:hAnsi="Times New Roman"/>
                <w:bCs/>
                <w:sz w:val="24"/>
                <w:szCs w:val="24"/>
              </w:rPr>
            </w:pPr>
            <w:r w:rsidRPr="00021085">
              <w:rPr>
                <w:rFonts w:ascii="Times New Roman" w:hAnsi="Times New Roman"/>
                <w:bCs/>
                <w:sz w:val="20"/>
                <w:szCs w:val="20"/>
              </w:rPr>
              <w:t xml:space="preserve"> </w:t>
            </w:r>
            <w:r w:rsidRPr="000303BA">
              <w:rPr>
                <w:rFonts w:ascii="Times New Roman" w:hAnsi="Times New Roman"/>
                <w:bCs/>
                <w:sz w:val="20"/>
                <w:szCs w:val="20"/>
                <w:lang w:val="en-US"/>
              </w:rPr>
              <w:t>A</w:t>
            </w:r>
            <w:r w:rsidRPr="00021085">
              <w:rPr>
                <w:rFonts w:ascii="Times New Roman" w:hAnsi="Times New Roman"/>
                <w:sz w:val="20"/>
                <w:szCs w:val="20"/>
              </w:rPr>
              <w:t xml:space="preserve">. Жизнеспособность клеток поддерживается за счет индукции антиапоптотических белков, таких как </w:t>
            </w:r>
            <w:r w:rsidRPr="000303BA">
              <w:rPr>
                <w:rFonts w:ascii="Times New Roman" w:hAnsi="Times New Roman"/>
                <w:sz w:val="20"/>
                <w:szCs w:val="20"/>
                <w:lang w:val="en-US"/>
              </w:rPr>
              <w:t>Bcl</w:t>
            </w:r>
            <w:r w:rsidRPr="00021085">
              <w:rPr>
                <w:rFonts w:ascii="Times New Roman" w:hAnsi="Times New Roman"/>
                <w:sz w:val="20"/>
                <w:szCs w:val="20"/>
              </w:rPr>
              <w:t xml:space="preserve">-2, под действием сигналов выживания. Эти белки поддерживают целостность митохондриальных мембран и предотвращают утечку митохондриальных белков. </w:t>
            </w:r>
            <w:r w:rsidRPr="000303BA">
              <w:rPr>
                <w:rFonts w:ascii="Times New Roman" w:hAnsi="Times New Roman"/>
                <w:bCs/>
                <w:sz w:val="20"/>
                <w:szCs w:val="20"/>
                <w:lang w:val="en-US"/>
              </w:rPr>
              <w:t>B</w:t>
            </w:r>
            <w:r w:rsidRPr="00021085">
              <w:rPr>
                <w:rFonts w:ascii="Times New Roman" w:hAnsi="Times New Roman"/>
                <w:sz w:val="20"/>
                <w:szCs w:val="20"/>
              </w:rPr>
              <w:t xml:space="preserve">. Потеря сигналов выживания, повреждение ДНК и другие оскорбления активируют сенсоры, которые антагонизируют антиапоптотические белки и активируют проапоптотические белки </w:t>
            </w:r>
            <w:r w:rsidRPr="000303BA">
              <w:rPr>
                <w:rFonts w:ascii="Times New Roman" w:hAnsi="Times New Roman"/>
                <w:sz w:val="20"/>
                <w:szCs w:val="20"/>
                <w:lang w:val="en-US"/>
              </w:rPr>
              <w:t>Bax</w:t>
            </w:r>
            <w:r w:rsidRPr="00021085">
              <w:rPr>
                <w:rFonts w:ascii="Times New Roman" w:hAnsi="Times New Roman"/>
                <w:sz w:val="20"/>
                <w:szCs w:val="20"/>
              </w:rPr>
              <w:t xml:space="preserve"> и </w:t>
            </w:r>
            <w:r w:rsidRPr="000303BA">
              <w:rPr>
                <w:rFonts w:ascii="Times New Roman" w:hAnsi="Times New Roman"/>
                <w:sz w:val="20"/>
                <w:szCs w:val="20"/>
                <w:lang w:val="en-US"/>
              </w:rPr>
              <w:t>Bak</w:t>
            </w:r>
            <w:r w:rsidRPr="00021085">
              <w:rPr>
                <w:rFonts w:ascii="Times New Roman" w:hAnsi="Times New Roman"/>
                <w:sz w:val="20"/>
                <w:szCs w:val="20"/>
              </w:rPr>
              <w:t xml:space="preserve">, которые образуют каналы в митохондриальной мембране. Последующая утечка цитохрома </w:t>
            </w:r>
            <w:r w:rsidRPr="000303BA">
              <w:rPr>
                <w:rFonts w:ascii="Times New Roman" w:hAnsi="Times New Roman"/>
                <w:i/>
                <w:iCs/>
                <w:sz w:val="20"/>
                <w:szCs w:val="20"/>
                <w:lang w:val="en-US"/>
              </w:rPr>
              <w:t>c</w:t>
            </w:r>
            <w:r w:rsidRPr="00021085">
              <w:rPr>
                <w:rFonts w:ascii="Times New Roman" w:hAnsi="Times New Roman"/>
                <w:i/>
                <w:iCs/>
                <w:sz w:val="20"/>
                <w:szCs w:val="20"/>
              </w:rPr>
              <w:t xml:space="preserve"> </w:t>
            </w:r>
            <w:r w:rsidRPr="00021085">
              <w:rPr>
                <w:rFonts w:ascii="Times New Roman" w:hAnsi="Times New Roman"/>
                <w:sz w:val="20"/>
                <w:szCs w:val="20"/>
              </w:rPr>
              <w:t xml:space="preserve">(и других белков, не показано) приводит к активации каспаз и апоптозу. </w:t>
            </w:r>
            <w:r w:rsidR="00C728A9">
              <w:rPr>
                <w:rFonts w:ascii="Times New Roman" w:eastAsia="Sabon-Roman" w:hAnsi="Times New Roman"/>
                <w:bCs/>
                <w:sz w:val="24"/>
                <w:szCs w:val="24"/>
              </w:rPr>
              <w:t>(Из книги Robbins-Cotran; Pathological basis of disease)</w:t>
            </w:r>
          </w:p>
          <w:p w14:paraId="6A39F753" w14:textId="77777777" w:rsidR="00CB3BBD" w:rsidRPr="00CB3BBD" w:rsidRDefault="00CB3BBD" w:rsidP="00E42F2E">
            <w:pPr>
              <w:autoSpaceDE w:val="0"/>
              <w:autoSpaceDN w:val="0"/>
              <w:adjustRightInd w:val="0"/>
              <w:spacing w:after="0" w:line="240" w:lineRule="auto"/>
              <w:rPr>
                <w:rFonts w:ascii="Times New Roman" w:eastAsia="Sabon-Roman" w:hAnsi="Times New Roman"/>
                <w:bCs/>
                <w:sz w:val="24"/>
                <w:szCs w:val="24"/>
                <w:lang w:val="en-US"/>
              </w:rPr>
            </w:pPr>
          </w:p>
        </w:tc>
        <w:tc>
          <w:tcPr>
            <w:tcW w:w="58" w:type="pct"/>
            <w:tcMar>
              <w:top w:w="48" w:type="dxa"/>
              <w:left w:w="48" w:type="dxa"/>
              <w:bottom w:w="48" w:type="dxa"/>
              <w:right w:w="48" w:type="dxa"/>
            </w:tcMar>
            <w:vAlign w:val="center"/>
            <w:hideMark/>
          </w:tcPr>
          <w:p w14:paraId="4CD22A01" w14:textId="497E9819" w:rsidR="00CC1993" w:rsidRPr="000303BA" w:rsidRDefault="00AB69BD" w:rsidP="00CC1993">
            <w:pPr>
              <w:ind w:firstLine="708"/>
              <w:jc w:val="both"/>
              <w:rPr>
                <w:rFonts w:ascii="Times New Roman" w:hAnsi="Times New Roman"/>
                <w:sz w:val="24"/>
                <w:szCs w:val="24"/>
                <w:lang w:val="en-US"/>
              </w:rPr>
            </w:pPr>
            <w:r>
              <w:rPr>
                <w:rFonts w:ascii="Times New Roman" w:hAnsi="Times New Roman"/>
                <w:noProof/>
                <w:sz w:val="24"/>
                <w:szCs w:val="24"/>
                <w:lang w:eastAsia="ru-RU"/>
              </w:rPr>
              <mc:AlternateContent>
                <mc:Choice Requires="wps">
                  <w:drawing>
                    <wp:inline distT="0" distB="0" distL="0" distR="0" wp14:anchorId="51302B2D" wp14:editId="1091EEB0">
                      <wp:extent cx="95250" cy="9525"/>
                      <wp:effectExtent l="0" t="0" r="1270" b="4445"/>
                      <wp:docPr id="14" name="Прямоугольник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0"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8E3FA50" id="Прямоугольник 13" o:spid="_x0000_s1026" style="width:7.5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" filled="f" stroked="f">
                      <o:lock v:ext="edit" aspectratio="t"/>
                      <w10:anchorlock/>
                    </v:rect>
                  </w:pict>
                </mc:Fallback>
              </mc:AlternateContent>
            </w:r>
          </w:p>
        </w:tc>
      </w:tr>
    </w:tbl>
    <w:p w14:paraId="2FCC544B" w14:textId="77777777" w:rsidR="006C4EF9" w:rsidRPr="00021085" w:rsidRDefault="009D771F">
      <w:pPr>
        <w:spacing w:after="0"/>
        <w:ind w:firstLine="708"/>
        <w:jc w:val="center"/>
        <w:rPr>
          <w:rFonts w:ascii="Times New Roman" w:hAnsi="Times New Roman"/>
          <w:b/>
          <w:sz w:val="24"/>
          <w:szCs w:val="24"/>
        </w:rPr>
      </w:pPr>
      <w:r w:rsidRPr="00021085">
        <w:rPr>
          <w:rFonts w:ascii="Times New Roman" w:hAnsi="Times New Roman"/>
          <w:b/>
          <w:sz w:val="24"/>
          <w:szCs w:val="24"/>
        </w:rPr>
        <w:t xml:space="preserve">Экстернальный (инициируемый рецепторами смерти) путь </w:t>
      </w:r>
      <w:r w:rsidR="00C728A9" w:rsidRPr="00021085">
        <w:rPr>
          <w:rFonts w:ascii="Times New Roman" w:hAnsi="Times New Roman"/>
          <w:b/>
          <w:sz w:val="24"/>
          <w:szCs w:val="24"/>
        </w:rPr>
        <w:t>апоптоза</w:t>
      </w:r>
    </w:p>
    <w:p w14:paraId="4CCA88BA" w14:textId="77777777" w:rsidR="006C4EF9" w:rsidRPr="00021085" w:rsidRDefault="00C728A9">
      <w:pPr>
        <w:ind w:firstLine="708"/>
        <w:jc w:val="both"/>
        <w:rPr>
          <w:rFonts w:ascii="Times New Roman" w:hAnsi="Times New Roman"/>
          <w:sz w:val="24"/>
          <w:szCs w:val="24"/>
        </w:rPr>
      </w:pPr>
      <w:r w:rsidRPr="00021085">
        <w:rPr>
          <w:rFonts w:ascii="Times New Roman" w:hAnsi="Times New Roman"/>
          <w:sz w:val="24"/>
          <w:szCs w:val="24"/>
        </w:rPr>
        <w:t xml:space="preserve">Этот путь инициируется задействованием рецепторов смерти на плазматической мембране различных клеток </w:t>
      </w:r>
      <w:r w:rsidR="00E42F2E" w:rsidRPr="00021085">
        <w:rPr>
          <w:rFonts w:ascii="Times New Roman" w:hAnsi="Times New Roman"/>
          <w:sz w:val="24"/>
          <w:szCs w:val="24"/>
        </w:rPr>
        <w:t>[рис.14, рис.15]</w:t>
      </w:r>
      <w:r w:rsidRPr="00021085">
        <w:rPr>
          <w:rFonts w:ascii="Times New Roman" w:hAnsi="Times New Roman"/>
          <w:sz w:val="24"/>
          <w:szCs w:val="24"/>
        </w:rPr>
        <w:t xml:space="preserve">. Рецепторы смерти - это члены семейства рецепторов </w:t>
      </w:r>
      <w:r w:rsidRPr="00CC1993">
        <w:rPr>
          <w:rFonts w:ascii="Times New Roman" w:hAnsi="Times New Roman"/>
          <w:sz w:val="24"/>
          <w:szCs w:val="24"/>
          <w:lang w:val="en-US"/>
        </w:rPr>
        <w:t>TNF</w:t>
      </w:r>
      <w:r w:rsidRPr="00021085">
        <w:rPr>
          <w:rFonts w:ascii="Times New Roman" w:hAnsi="Times New Roman"/>
          <w:sz w:val="24"/>
          <w:szCs w:val="24"/>
        </w:rPr>
        <w:t xml:space="preserve">, содержащие цитоплазматический домен, участвующий в белок-белковых взаимодействиях, который называется </w:t>
      </w:r>
      <w:r w:rsidRPr="00021085">
        <w:rPr>
          <w:rFonts w:ascii="Times New Roman" w:hAnsi="Times New Roman"/>
          <w:i/>
          <w:iCs/>
          <w:sz w:val="24"/>
          <w:szCs w:val="24"/>
        </w:rPr>
        <w:t xml:space="preserve">доменом смерти, </w:t>
      </w:r>
      <w:r w:rsidRPr="00021085">
        <w:rPr>
          <w:rFonts w:ascii="Times New Roman" w:hAnsi="Times New Roman"/>
          <w:sz w:val="24"/>
          <w:szCs w:val="24"/>
        </w:rPr>
        <w:t xml:space="preserve">поскольку он необходим для передачи апоптотических сигналов. (Некоторые представители семейства рецепторов </w:t>
      </w:r>
      <w:r w:rsidRPr="00CC1993">
        <w:rPr>
          <w:rFonts w:ascii="Times New Roman" w:hAnsi="Times New Roman"/>
          <w:sz w:val="24"/>
          <w:szCs w:val="24"/>
          <w:lang w:val="en-US"/>
        </w:rPr>
        <w:t>TNF</w:t>
      </w:r>
      <w:r w:rsidRPr="00021085">
        <w:rPr>
          <w:rFonts w:ascii="Times New Roman" w:hAnsi="Times New Roman"/>
          <w:sz w:val="24"/>
          <w:szCs w:val="24"/>
        </w:rPr>
        <w:t xml:space="preserve"> не содержат цитоплазматических доменов смерти; их функция заключается в активации воспалительных каскадов, а их роль в запуске апоптоза гораздо менее установлена). Наиболее известными рецепторами смерти являются рецептор </w:t>
      </w:r>
      <w:r w:rsidRPr="00CC1993">
        <w:rPr>
          <w:rFonts w:ascii="Times New Roman" w:hAnsi="Times New Roman"/>
          <w:sz w:val="24"/>
          <w:szCs w:val="24"/>
          <w:lang w:val="en-US"/>
        </w:rPr>
        <w:t>TNF</w:t>
      </w:r>
      <w:r w:rsidRPr="00021085">
        <w:rPr>
          <w:rFonts w:ascii="Times New Roman" w:hAnsi="Times New Roman"/>
          <w:sz w:val="24"/>
          <w:szCs w:val="24"/>
        </w:rPr>
        <w:t xml:space="preserve"> 1-го типа (</w:t>
      </w:r>
      <w:r w:rsidRPr="00CC1993">
        <w:rPr>
          <w:rFonts w:ascii="Times New Roman" w:hAnsi="Times New Roman"/>
          <w:sz w:val="24"/>
          <w:szCs w:val="24"/>
          <w:lang w:val="en-US"/>
        </w:rPr>
        <w:t>TNFR</w:t>
      </w:r>
      <w:r w:rsidRPr="00021085">
        <w:rPr>
          <w:rFonts w:ascii="Times New Roman" w:hAnsi="Times New Roman"/>
          <w:sz w:val="24"/>
          <w:szCs w:val="24"/>
        </w:rPr>
        <w:t xml:space="preserve">1) и родственный ему белок </w:t>
      </w:r>
      <w:r w:rsidRPr="00CC1993">
        <w:rPr>
          <w:rFonts w:ascii="Times New Roman" w:hAnsi="Times New Roman"/>
          <w:sz w:val="24"/>
          <w:szCs w:val="24"/>
          <w:lang w:val="en-US"/>
        </w:rPr>
        <w:t>Fas</w:t>
      </w:r>
      <w:r w:rsidRPr="00021085">
        <w:rPr>
          <w:rFonts w:ascii="Times New Roman" w:hAnsi="Times New Roman"/>
          <w:sz w:val="24"/>
          <w:szCs w:val="24"/>
        </w:rPr>
        <w:t xml:space="preserve"> (</w:t>
      </w:r>
      <w:r w:rsidRPr="00CC1993">
        <w:rPr>
          <w:rFonts w:ascii="Times New Roman" w:hAnsi="Times New Roman"/>
          <w:sz w:val="24"/>
          <w:szCs w:val="24"/>
          <w:lang w:val="en-US"/>
        </w:rPr>
        <w:t>CD</w:t>
      </w:r>
      <w:r w:rsidRPr="00021085">
        <w:rPr>
          <w:rFonts w:ascii="Times New Roman" w:hAnsi="Times New Roman"/>
          <w:sz w:val="24"/>
          <w:szCs w:val="24"/>
          <w:vertAlign w:val="subscript"/>
        </w:rPr>
        <w:t>95</w:t>
      </w:r>
      <w:r w:rsidRPr="00021085">
        <w:rPr>
          <w:rFonts w:ascii="Times New Roman" w:hAnsi="Times New Roman"/>
          <w:sz w:val="24"/>
          <w:szCs w:val="24"/>
        </w:rPr>
        <w:t xml:space="preserve"> ), но описано и несколько других. Механизм апоптоза, индуцируемого этими рецепторами смерти, хорошо иллюстрируется на примере </w:t>
      </w:r>
      <w:r w:rsidRPr="00CC1993">
        <w:rPr>
          <w:rFonts w:ascii="Times New Roman" w:hAnsi="Times New Roman"/>
          <w:sz w:val="24"/>
          <w:szCs w:val="24"/>
          <w:lang w:val="en-US"/>
        </w:rPr>
        <w:t>Fas</w:t>
      </w:r>
      <w:r w:rsidRPr="00021085">
        <w:rPr>
          <w:rFonts w:ascii="Times New Roman" w:hAnsi="Times New Roman"/>
          <w:sz w:val="24"/>
          <w:szCs w:val="24"/>
        </w:rPr>
        <w:t xml:space="preserve"> - рецептора смерти, экспрессируемого на многих типах клеток. Лиганд для </w:t>
      </w:r>
      <w:r w:rsidRPr="00CC1993">
        <w:rPr>
          <w:rFonts w:ascii="Times New Roman" w:hAnsi="Times New Roman"/>
          <w:sz w:val="24"/>
          <w:szCs w:val="24"/>
          <w:lang w:val="en-US"/>
        </w:rPr>
        <w:t>Fas</w:t>
      </w:r>
      <w:r w:rsidRPr="00021085">
        <w:rPr>
          <w:rFonts w:ascii="Times New Roman" w:hAnsi="Times New Roman"/>
          <w:sz w:val="24"/>
          <w:szCs w:val="24"/>
        </w:rPr>
        <w:t xml:space="preserve"> называется </w:t>
      </w:r>
      <w:r w:rsidRPr="00CC1993">
        <w:rPr>
          <w:rFonts w:ascii="Times New Roman" w:hAnsi="Times New Roman"/>
          <w:sz w:val="24"/>
          <w:szCs w:val="24"/>
          <w:lang w:val="en-US"/>
        </w:rPr>
        <w:t>Fas</w:t>
      </w:r>
      <w:r w:rsidRPr="00021085">
        <w:rPr>
          <w:rFonts w:ascii="Times New Roman" w:hAnsi="Times New Roman"/>
          <w:sz w:val="24"/>
          <w:szCs w:val="24"/>
        </w:rPr>
        <w:t>-лиганд (</w:t>
      </w:r>
      <w:r w:rsidRPr="00CC1993">
        <w:rPr>
          <w:rFonts w:ascii="Times New Roman" w:hAnsi="Times New Roman"/>
          <w:sz w:val="24"/>
          <w:szCs w:val="24"/>
          <w:lang w:val="en-US"/>
        </w:rPr>
        <w:t>FasL</w:t>
      </w:r>
      <w:r w:rsidRPr="00021085">
        <w:rPr>
          <w:rFonts w:ascii="Times New Roman" w:hAnsi="Times New Roman"/>
          <w:sz w:val="24"/>
          <w:szCs w:val="24"/>
        </w:rPr>
        <w:t xml:space="preserve">). </w:t>
      </w:r>
      <w:r w:rsidRPr="00CC1993">
        <w:rPr>
          <w:rFonts w:ascii="Times New Roman" w:hAnsi="Times New Roman"/>
          <w:sz w:val="24"/>
          <w:szCs w:val="24"/>
          <w:lang w:val="en-US"/>
        </w:rPr>
        <w:t>FasL</w:t>
      </w:r>
      <w:r w:rsidRPr="00021085">
        <w:rPr>
          <w:rFonts w:ascii="Times New Roman" w:hAnsi="Times New Roman"/>
          <w:sz w:val="24"/>
          <w:szCs w:val="24"/>
        </w:rPr>
        <w:t xml:space="preserve"> экспрессируется на Т-клетках, которые распознают собственные антигены (и функционируют для уничтожения</w:t>
      </w:r>
      <w:bookmarkStart w:id="3" w:name="4-u1.0-B978-1-4377-0792-2..50006-7--p30"/>
      <w:bookmarkEnd w:id="3"/>
      <w:r w:rsidRPr="00021085">
        <w:rPr>
          <w:rFonts w:ascii="Times New Roman" w:hAnsi="Times New Roman"/>
          <w:sz w:val="24"/>
          <w:szCs w:val="24"/>
        </w:rPr>
        <w:t xml:space="preserve"> самореактивных лимфоцитов), и на некоторых цитотоксических Т-лимфоцитах (которые уничтожают инфицированные вирусами и опухолевые клетки). Когда </w:t>
      </w:r>
      <w:r w:rsidRPr="00CC1993">
        <w:rPr>
          <w:rFonts w:ascii="Times New Roman" w:hAnsi="Times New Roman"/>
          <w:sz w:val="24"/>
          <w:szCs w:val="24"/>
          <w:lang w:val="en-US"/>
        </w:rPr>
        <w:t>FasL</w:t>
      </w:r>
      <w:r w:rsidRPr="00021085">
        <w:rPr>
          <w:rFonts w:ascii="Times New Roman" w:hAnsi="Times New Roman"/>
          <w:sz w:val="24"/>
          <w:szCs w:val="24"/>
        </w:rPr>
        <w:t xml:space="preserve"> связывается с </w:t>
      </w:r>
      <w:r w:rsidRPr="00CC1993">
        <w:rPr>
          <w:rFonts w:ascii="Times New Roman" w:hAnsi="Times New Roman"/>
          <w:sz w:val="24"/>
          <w:szCs w:val="24"/>
          <w:lang w:val="en-US"/>
        </w:rPr>
        <w:t>Fas</w:t>
      </w:r>
      <w:r w:rsidRPr="00021085">
        <w:rPr>
          <w:rFonts w:ascii="Times New Roman" w:hAnsi="Times New Roman"/>
          <w:sz w:val="24"/>
          <w:szCs w:val="24"/>
        </w:rPr>
        <w:t xml:space="preserve">, три или более молекул </w:t>
      </w:r>
      <w:r w:rsidRPr="00CC1993">
        <w:rPr>
          <w:rFonts w:ascii="Times New Roman" w:hAnsi="Times New Roman"/>
          <w:sz w:val="24"/>
          <w:szCs w:val="24"/>
          <w:lang w:val="en-US"/>
        </w:rPr>
        <w:t>Fas</w:t>
      </w:r>
      <w:r w:rsidRPr="00021085">
        <w:rPr>
          <w:rFonts w:ascii="Times New Roman" w:hAnsi="Times New Roman"/>
          <w:sz w:val="24"/>
          <w:szCs w:val="24"/>
        </w:rPr>
        <w:t xml:space="preserve"> объединяются, и их цитоплазматические домены смерти образуют сайт связывания для адаптерного белка, который также содержит домен смерти и называется </w:t>
      </w:r>
      <w:r w:rsidRPr="00CC1993">
        <w:rPr>
          <w:rFonts w:ascii="Times New Roman" w:hAnsi="Times New Roman"/>
          <w:sz w:val="24"/>
          <w:szCs w:val="24"/>
          <w:lang w:val="en-US"/>
        </w:rPr>
        <w:t>FADD</w:t>
      </w:r>
      <w:r w:rsidRPr="00021085">
        <w:rPr>
          <w:rFonts w:ascii="Times New Roman" w:hAnsi="Times New Roman"/>
          <w:sz w:val="24"/>
          <w:szCs w:val="24"/>
        </w:rPr>
        <w:t xml:space="preserve"> (</w:t>
      </w:r>
      <w:r w:rsidRPr="00CC1993">
        <w:rPr>
          <w:rFonts w:ascii="Times New Roman" w:hAnsi="Times New Roman"/>
          <w:sz w:val="24"/>
          <w:szCs w:val="24"/>
          <w:lang w:val="en-US"/>
        </w:rPr>
        <w:t>Fas</w:t>
      </w:r>
      <w:r w:rsidRPr="00021085">
        <w:rPr>
          <w:rFonts w:ascii="Times New Roman" w:hAnsi="Times New Roman"/>
          <w:sz w:val="24"/>
          <w:szCs w:val="24"/>
        </w:rPr>
        <w:t xml:space="preserve">-ассоциированный домен смерти). </w:t>
      </w:r>
      <w:r w:rsidRPr="00CC1993">
        <w:rPr>
          <w:rFonts w:ascii="Times New Roman" w:hAnsi="Times New Roman"/>
          <w:sz w:val="24"/>
          <w:szCs w:val="24"/>
          <w:lang w:val="en-US"/>
        </w:rPr>
        <w:t>FADD</w:t>
      </w:r>
      <w:r w:rsidRPr="00021085">
        <w:rPr>
          <w:rFonts w:ascii="Times New Roman" w:hAnsi="Times New Roman"/>
          <w:sz w:val="24"/>
          <w:szCs w:val="24"/>
        </w:rPr>
        <w:t xml:space="preserve">, прикрепленный к рецепторам смерти, в свою очередь связывает неактивную форму каспазы-8 (а у человека - каспазы-10), опять же через домен смерти. Таким образом, несколько молекул про-каспазы-8 оказываются в непосредственной близости друг от друга, и они расщепляют друг друга, образуя активную </w:t>
      </w:r>
      <w:r w:rsidRPr="00021085">
        <w:rPr>
          <w:rFonts w:ascii="Times New Roman" w:hAnsi="Times New Roman"/>
          <w:sz w:val="24"/>
          <w:szCs w:val="24"/>
        </w:rPr>
        <w:lastRenderedPageBreak/>
        <w:t xml:space="preserve">каспазу-8. Затем этот фермент запускает каскад активации каспаз, расщепляя и тем самым активируя другие про-каспазы, и активные ферменты опосредуют фазу исполнения апоптоза (об этом ниже). Этот путь апоптоза может быть подавлен белком </w:t>
      </w:r>
      <w:r w:rsidRPr="00CC1993">
        <w:rPr>
          <w:rFonts w:ascii="Times New Roman" w:hAnsi="Times New Roman"/>
          <w:sz w:val="24"/>
          <w:szCs w:val="24"/>
          <w:lang w:val="en-US"/>
        </w:rPr>
        <w:t>FLIP</w:t>
      </w:r>
      <w:r w:rsidRPr="00021085">
        <w:rPr>
          <w:rFonts w:ascii="Times New Roman" w:hAnsi="Times New Roman"/>
          <w:sz w:val="24"/>
          <w:szCs w:val="24"/>
        </w:rPr>
        <w:t xml:space="preserve">, который связывается с про-каспазой-8, но не может расщеплять и активировать каспазу, поскольку у него отсутствует протеазный домен. Некоторые вирусы и нормальные клетки вырабатывают </w:t>
      </w:r>
      <w:r w:rsidRPr="00CC1993">
        <w:rPr>
          <w:rFonts w:ascii="Times New Roman" w:hAnsi="Times New Roman"/>
          <w:sz w:val="24"/>
          <w:szCs w:val="24"/>
          <w:lang w:val="en-US"/>
        </w:rPr>
        <w:t>FLIP</w:t>
      </w:r>
      <w:r w:rsidRPr="00021085">
        <w:rPr>
          <w:rFonts w:ascii="Times New Roman" w:hAnsi="Times New Roman"/>
          <w:sz w:val="24"/>
          <w:szCs w:val="24"/>
        </w:rPr>
        <w:t xml:space="preserve"> и используют этот ингибитор для защиты от </w:t>
      </w:r>
      <w:r w:rsidRPr="00CC1993">
        <w:rPr>
          <w:rFonts w:ascii="Times New Roman" w:hAnsi="Times New Roman"/>
          <w:sz w:val="24"/>
          <w:szCs w:val="24"/>
          <w:lang w:val="en-US"/>
        </w:rPr>
        <w:t>Fas</w:t>
      </w:r>
      <w:r w:rsidRPr="00021085">
        <w:rPr>
          <w:rFonts w:ascii="Times New Roman" w:hAnsi="Times New Roman"/>
          <w:sz w:val="24"/>
          <w:szCs w:val="24"/>
        </w:rPr>
        <w:t xml:space="preserve">-опосредованного апоптоза. </w:t>
      </w:r>
    </w:p>
    <w:p w14:paraId="10EC2C5A" w14:textId="77777777" w:rsidR="00E740FC" w:rsidRPr="00021085" w:rsidRDefault="00E740FC" w:rsidP="00F352BD">
      <w:pPr>
        <w:ind w:firstLine="708"/>
        <w:jc w:val="both"/>
        <w:rPr>
          <w:rFonts w:ascii="Times New Roman" w:hAnsi="Times New Roman"/>
          <w:sz w:val="24"/>
          <w:szCs w:val="24"/>
        </w:rPr>
      </w:pPr>
    </w:p>
    <w:p w14:paraId="4F6E37EF" w14:textId="77777777" w:rsidR="00E42F2E" w:rsidRDefault="00C728A9" w:rsidP="00F352BD">
      <w:pPr>
        <w:ind w:firstLine="708"/>
        <w:jc w:val="both"/>
        <w:rPr>
          <w:rFonts w:ascii="Times New Roman" w:hAnsi="Times New Roman"/>
          <w:b/>
          <w:noProof/>
          <w:sz w:val="24"/>
          <w:szCs w:val="24"/>
          <w:lang w:val="en-US"/>
        </w:rPr>
      </w:pPr>
      <w:r>
        <w:rPr>
          <w:rFonts w:ascii="Times New Roman" w:hAnsi="Times New Roman"/>
          <w:b/>
          <w:noProof/>
          <w:sz w:val="24"/>
          <w:szCs w:val="24"/>
          <w:lang w:eastAsia="ru-RU"/>
        </w:rPr>
        <w:drawing>
          <wp:inline distT="0" distB="0" distL="0" distR="0" wp14:anchorId="3B8432EE" wp14:editId="59A2B92A">
            <wp:extent cx="5335905" cy="2722880"/>
            <wp:effectExtent l="19050" t="19050" r="17145" b="20320"/>
            <wp:docPr id="1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a:srcRect/>
                    <a:stretch>
                      <a:fillRect/>
                    </a:stretch>
                  </pic:blipFill>
                  <pic:spPr bwMode="auto">
                    <a:xfrm>
                      <a:off x="0" y="0"/>
                      <a:ext cx="5335905" cy="2722880"/>
                    </a:xfrm>
                    <a:prstGeom prst="rect">
                      <a:avLst/>
                    </a:prstGeom>
                    <a:noFill/>
                    <a:ln w="9525" cmpd="sng">
                      <a:solidFill>
                        <a:srgbClr val="000000"/>
                      </a:solidFill>
                      <a:miter lim="800000"/>
                      <a:headEnd/>
                      <a:tailEnd/>
                    </a:ln>
                    <a:effectLst/>
                  </pic:spPr>
                </pic:pic>
              </a:graphicData>
            </a:graphic>
          </wp:inline>
        </w:drawing>
      </w:r>
    </w:p>
    <w:p w14:paraId="5264B15A" w14:textId="77777777" w:rsidR="006C4EF9" w:rsidRPr="00021085" w:rsidRDefault="00C728A9">
      <w:pPr>
        <w:spacing w:after="0"/>
        <w:ind w:firstLine="708"/>
        <w:jc w:val="center"/>
        <w:rPr>
          <w:rFonts w:ascii="Times New Roman" w:hAnsi="Times New Roman"/>
          <w:b/>
          <w:sz w:val="24"/>
          <w:szCs w:val="24"/>
        </w:rPr>
      </w:pPr>
      <w:r w:rsidRPr="00021085">
        <w:rPr>
          <w:rFonts w:ascii="Times New Roman" w:hAnsi="Times New Roman"/>
          <w:b/>
          <w:sz w:val="24"/>
          <w:szCs w:val="24"/>
        </w:rPr>
        <w:t>Рис. 14. Внутренний путь апоптоза</w:t>
      </w:r>
    </w:p>
    <w:p w14:paraId="7BF4A840" w14:textId="77777777" w:rsidR="006C4EF9" w:rsidRPr="00021085" w:rsidRDefault="00C728A9">
      <w:pPr>
        <w:autoSpaceDE w:val="0"/>
        <w:autoSpaceDN w:val="0"/>
        <w:adjustRightInd w:val="0"/>
        <w:spacing w:after="0" w:line="240" w:lineRule="auto"/>
        <w:jc w:val="center"/>
        <w:rPr>
          <w:rFonts w:ascii="Times New Roman" w:eastAsia="Sabon-Roman" w:hAnsi="Times New Roman"/>
          <w:bCs/>
          <w:sz w:val="24"/>
          <w:szCs w:val="24"/>
        </w:rPr>
      </w:pPr>
      <w:r w:rsidRPr="00021085">
        <w:rPr>
          <w:rFonts w:ascii="Times New Roman" w:eastAsia="Sabon-Roman" w:hAnsi="Times New Roman"/>
          <w:bCs/>
          <w:sz w:val="24"/>
          <w:szCs w:val="24"/>
        </w:rPr>
        <w:t xml:space="preserve">(Из книги </w:t>
      </w:r>
      <w:r w:rsidRPr="00F352BD">
        <w:rPr>
          <w:rFonts w:ascii="Times New Roman" w:eastAsia="Sabon-Roman" w:hAnsi="Times New Roman"/>
          <w:bCs/>
          <w:sz w:val="24"/>
          <w:szCs w:val="24"/>
          <w:lang w:val="en-US"/>
        </w:rPr>
        <w:t>Robbins</w:t>
      </w:r>
      <w:r w:rsidRPr="00021085">
        <w:rPr>
          <w:rFonts w:ascii="Times New Roman" w:eastAsia="Sabon-Roman" w:hAnsi="Times New Roman"/>
          <w:bCs/>
          <w:sz w:val="24"/>
          <w:szCs w:val="24"/>
        </w:rPr>
        <w:t>-</w:t>
      </w:r>
      <w:r w:rsidRPr="00F352BD">
        <w:rPr>
          <w:rFonts w:ascii="Times New Roman" w:eastAsia="Sabon-Roman" w:hAnsi="Times New Roman"/>
          <w:bCs/>
          <w:sz w:val="24"/>
          <w:szCs w:val="24"/>
          <w:lang w:val="en-US"/>
        </w:rPr>
        <w:t>Cotran</w:t>
      </w:r>
      <w:r w:rsidRPr="00021085">
        <w:rPr>
          <w:rFonts w:ascii="Times New Roman" w:eastAsia="Sabon-Roman" w:hAnsi="Times New Roman"/>
          <w:bCs/>
          <w:sz w:val="24"/>
          <w:szCs w:val="24"/>
        </w:rPr>
        <w:t>; Патологическая основа болезни)</w:t>
      </w:r>
    </w:p>
    <w:p w14:paraId="73E7A84A" w14:textId="77777777" w:rsidR="00E42F2E" w:rsidRPr="00021085" w:rsidRDefault="00E42F2E" w:rsidP="00E42F2E">
      <w:pPr>
        <w:jc w:val="both"/>
        <w:rPr>
          <w:rFonts w:ascii="Times New Roman" w:hAnsi="Times New Roman"/>
          <w:sz w:val="24"/>
          <w:szCs w:val="24"/>
        </w:rPr>
      </w:pPr>
    </w:p>
    <w:tbl>
      <w:tblPr>
        <w:tblW w:w="5000" w:type="pct"/>
        <w:tblCellSpacing w:w="0" w:type="dxa"/>
        <w:tblCellMar>
          <w:left w:w="0" w:type="dxa"/>
          <w:right w:w="0" w:type="dxa"/>
        </w:tblCellMar>
        <w:tblLook w:val="04A0" w:firstRow="1" w:lastRow="0" w:firstColumn="1" w:lastColumn="0" w:noHBand="0" w:noVBand="1"/>
      </w:tblPr>
      <w:tblGrid>
        <w:gridCol w:w="9086"/>
        <w:gridCol w:w="804"/>
      </w:tblGrid>
      <w:tr w:rsidR="006C4EF9" w14:paraId="676D11FE" w14:textId="77777777" w:rsidTr="00721943">
        <w:trPr>
          <w:gridAfter w:val="1"/>
          <w:tblCellSpacing w:w="0" w:type="dxa"/>
        </w:trPr>
        <w:tc>
          <w:tcPr>
            <w:tcW w:w="0" w:type="auto"/>
            <w:tcMar>
              <w:top w:w="48" w:type="dxa"/>
              <w:left w:w="48" w:type="dxa"/>
              <w:bottom w:w="48" w:type="dxa"/>
              <w:right w:w="48" w:type="dxa"/>
            </w:tcMar>
            <w:hideMark/>
          </w:tcPr>
          <w:p w14:paraId="193027A1" w14:textId="77777777" w:rsidR="00CC1993" w:rsidRPr="000303BA" w:rsidRDefault="00C728A9" w:rsidP="00F352BD">
            <w:pPr>
              <w:ind w:firstLine="708"/>
              <w:jc w:val="center"/>
              <w:rPr>
                <w:rFonts w:ascii="Times New Roman" w:hAnsi="Times New Roman"/>
                <w:sz w:val="24"/>
                <w:szCs w:val="24"/>
                <w:lang w:val="en-US"/>
              </w:rPr>
            </w:pPr>
            <w:bookmarkStart w:id="4" w:name="4-u1.0-B978-1-4377-0792-2..50006-7--f26"/>
            <w:bookmarkEnd w:id="4"/>
            <w:r>
              <w:rPr>
                <w:rFonts w:ascii="Times New Roman" w:hAnsi="Times New Roman"/>
                <w:noProof/>
                <w:sz w:val="24"/>
                <w:szCs w:val="24"/>
                <w:lang w:eastAsia="ru-RU"/>
              </w:rPr>
              <w:drawing>
                <wp:inline distT="0" distB="0" distL="0" distR="0" wp14:anchorId="52A65EE4" wp14:editId="53933A7A">
                  <wp:extent cx="4451350" cy="3064510"/>
                  <wp:effectExtent l="19050" t="19050" r="25400" b="21590"/>
                  <wp:docPr id="18"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1"/>
                          <a:srcRect/>
                          <a:stretch>
                            <a:fillRect/>
                          </a:stretch>
                        </pic:blipFill>
                        <pic:spPr bwMode="auto">
                          <a:xfrm>
                            <a:off x="0" y="0"/>
                            <a:ext cx="4451350" cy="3064510"/>
                          </a:xfrm>
                          <a:prstGeom prst="rect">
                            <a:avLst/>
                          </a:prstGeom>
                          <a:noFill/>
                          <a:ln w="9525" cmpd="sng">
                            <a:solidFill>
                              <a:srgbClr val="000000"/>
                            </a:solidFill>
                            <a:miter lim="800000"/>
                            <a:headEnd/>
                            <a:tailEnd/>
                          </a:ln>
                          <a:effectLst/>
                        </pic:spPr>
                      </pic:pic>
                    </a:graphicData>
                  </a:graphic>
                </wp:inline>
              </w:drawing>
            </w:r>
          </w:p>
        </w:tc>
      </w:tr>
      <w:tr w:rsidR="006C4EF9" w14:paraId="79CB2808" w14:textId="77777777" w:rsidTr="00721943">
        <w:trPr>
          <w:gridAfter w:val="1"/>
          <w:tblCellSpacing w:w="0" w:type="dxa"/>
        </w:trPr>
        <w:tc>
          <w:tcPr>
            <w:tcW w:w="0" w:type="auto"/>
            <w:tcMar>
              <w:top w:w="48" w:type="dxa"/>
              <w:left w:w="48" w:type="dxa"/>
              <w:bottom w:w="48" w:type="dxa"/>
              <w:right w:w="48" w:type="dxa"/>
            </w:tcMar>
            <w:vAlign w:val="center"/>
            <w:hideMark/>
          </w:tcPr>
          <w:p w14:paraId="5E583A8D" w14:textId="77777777" w:rsidR="00CC1993" w:rsidRPr="000303BA" w:rsidRDefault="00CC1993" w:rsidP="00CC1993">
            <w:pPr>
              <w:ind w:firstLine="708"/>
              <w:jc w:val="both"/>
              <w:rPr>
                <w:rFonts w:ascii="Times New Roman" w:hAnsi="Times New Roman"/>
                <w:sz w:val="24"/>
                <w:szCs w:val="24"/>
                <w:lang w:val="en-US"/>
              </w:rPr>
            </w:pPr>
          </w:p>
        </w:tc>
      </w:tr>
      <w:tr w:rsidR="006C4EF9" w:rsidRPr="00236546" w14:paraId="06A7C25A" w14:textId="77777777" w:rsidTr="00721943">
        <w:trPr>
          <w:tblCellSpacing w:w="0" w:type="dxa"/>
        </w:trPr>
        <w:tc>
          <w:tcPr>
            <w:tcW w:w="5000" w:type="pct"/>
            <w:tcMar>
              <w:top w:w="48" w:type="dxa"/>
              <w:left w:w="48" w:type="dxa"/>
              <w:bottom w:w="48" w:type="dxa"/>
              <w:right w:w="48" w:type="dxa"/>
            </w:tcMar>
            <w:vAlign w:val="center"/>
            <w:hideMark/>
          </w:tcPr>
          <w:p w14:paraId="01CBC1EE" w14:textId="77777777" w:rsidR="006C4EF9" w:rsidRPr="00021085" w:rsidRDefault="00CC1993">
            <w:pPr>
              <w:autoSpaceDE w:val="0"/>
              <w:autoSpaceDN w:val="0"/>
              <w:adjustRightInd w:val="0"/>
              <w:spacing w:after="0" w:line="240" w:lineRule="auto"/>
              <w:jc w:val="center"/>
              <w:rPr>
                <w:rFonts w:ascii="Times New Roman" w:hAnsi="Times New Roman"/>
                <w:b/>
                <w:sz w:val="24"/>
                <w:szCs w:val="24"/>
              </w:rPr>
            </w:pPr>
            <w:r w:rsidRPr="00021085">
              <w:rPr>
                <w:rFonts w:ascii="Times New Roman" w:hAnsi="Times New Roman"/>
                <w:b/>
                <w:sz w:val="24"/>
                <w:szCs w:val="24"/>
              </w:rPr>
              <w:t xml:space="preserve">Рис. </w:t>
            </w:r>
            <w:r w:rsidR="002B1215" w:rsidRPr="00021085">
              <w:rPr>
                <w:rFonts w:ascii="Times New Roman" w:hAnsi="Times New Roman"/>
                <w:b/>
                <w:sz w:val="24"/>
                <w:szCs w:val="24"/>
              </w:rPr>
              <w:t>15</w:t>
            </w:r>
            <w:r w:rsidRPr="00021085">
              <w:rPr>
                <w:rFonts w:ascii="Times New Roman" w:hAnsi="Times New Roman"/>
                <w:b/>
                <w:sz w:val="24"/>
                <w:szCs w:val="24"/>
              </w:rPr>
              <w:t xml:space="preserve">. Экстернальный (инициируемый рецепторами смерти) путь апоптоза, проиллюстрированный событиями, следующими за задействованием </w:t>
            </w:r>
            <w:r w:rsidRPr="000303BA">
              <w:rPr>
                <w:rFonts w:ascii="Times New Roman" w:hAnsi="Times New Roman"/>
                <w:b/>
                <w:sz w:val="24"/>
                <w:szCs w:val="24"/>
                <w:lang w:val="en-US"/>
              </w:rPr>
              <w:t>Fas</w:t>
            </w:r>
            <w:r w:rsidRPr="00021085">
              <w:rPr>
                <w:rFonts w:ascii="Times New Roman" w:hAnsi="Times New Roman"/>
                <w:b/>
                <w:sz w:val="24"/>
                <w:szCs w:val="24"/>
              </w:rPr>
              <w:t xml:space="preserve">. </w:t>
            </w:r>
          </w:p>
          <w:p w14:paraId="00DB873B" w14:textId="77777777" w:rsidR="006C4EF9" w:rsidRDefault="00CC1993">
            <w:pPr>
              <w:autoSpaceDE w:val="0"/>
              <w:autoSpaceDN w:val="0"/>
              <w:adjustRightInd w:val="0"/>
              <w:spacing w:after="0" w:line="240" w:lineRule="auto"/>
              <w:jc w:val="center"/>
              <w:rPr>
                <w:rFonts w:ascii="Times New Roman" w:eastAsia="Sabon-Roman" w:hAnsi="Times New Roman"/>
                <w:bCs/>
                <w:sz w:val="24"/>
                <w:szCs w:val="24"/>
                <w:lang w:val="en-US"/>
              </w:rPr>
            </w:pPr>
            <w:r w:rsidRPr="000303BA">
              <w:rPr>
                <w:rFonts w:ascii="Times New Roman" w:hAnsi="Times New Roman"/>
                <w:sz w:val="24"/>
                <w:szCs w:val="24"/>
                <w:lang w:val="en-US"/>
              </w:rPr>
              <w:t>FAAD</w:t>
            </w:r>
            <w:r w:rsidRPr="00021085">
              <w:rPr>
                <w:rFonts w:ascii="Times New Roman" w:hAnsi="Times New Roman"/>
                <w:sz w:val="24"/>
                <w:szCs w:val="24"/>
              </w:rPr>
              <w:t xml:space="preserve">, </w:t>
            </w:r>
            <w:r w:rsidRPr="000303BA">
              <w:rPr>
                <w:rFonts w:ascii="Times New Roman" w:hAnsi="Times New Roman"/>
                <w:sz w:val="24"/>
                <w:szCs w:val="24"/>
                <w:lang w:val="en-US"/>
              </w:rPr>
              <w:t>Fas</w:t>
            </w:r>
            <w:r w:rsidRPr="00021085">
              <w:rPr>
                <w:rFonts w:ascii="Times New Roman" w:hAnsi="Times New Roman"/>
                <w:sz w:val="24"/>
                <w:szCs w:val="24"/>
              </w:rPr>
              <w:t xml:space="preserve">-ассоциированный домен смерти; </w:t>
            </w:r>
            <w:r w:rsidRPr="000303BA">
              <w:rPr>
                <w:rFonts w:ascii="Times New Roman" w:hAnsi="Times New Roman"/>
                <w:sz w:val="24"/>
                <w:szCs w:val="24"/>
                <w:lang w:val="en-US"/>
              </w:rPr>
              <w:t>FasL</w:t>
            </w:r>
            <w:r w:rsidRPr="00021085">
              <w:rPr>
                <w:rFonts w:ascii="Times New Roman" w:hAnsi="Times New Roman"/>
                <w:sz w:val="24"/>
                <w:szCs w:val="24"/>
              </w:rPr>
              <w:t xml:space="preserve">, </w:t>
            </w:r>
            <w:r w:rsidRPr="000303BA">
              <w:rPr>
                <w:rFonts w:ascii="Times New Roman" w:hAnsi="Times New Roman"/>
                <w:sz w:val="24"/>
                <w:szCs w:val="24"/>
                <w:lang w:val="en-US"/>
              </w:rPr>
              <w:t>Fas</w:t>
            </w:r>
            <w:r w:rsidRPr="00021085">
              <w:rPr>
                <w:rFonts w:ascii="Times New Roman" w:hAnsi="Times New Roman"/>
                <w:sz w:val="24"/>
                <w:szCs w:val="24"/>
              </w:rPr>
              <w:t>-лиганд</w:t>
            </w:r>
            <w:r w:rsidRPr="00021085">
              <w:rPr>
                <w:rFonts w:ascii="Times New Roman" w:hAnsi="Times New Roman"/>
                <w:b/>
                <w:sz w:val="24"/>
                <w:szCs w:val="24"/>
              </w:rPr>
              <w:t xml:space="preserve">. </w:t>
            </w:r>
            <w:r w:rsidR="00C728A9" w:rsidRPr="00F352BD">
              <w:rPr>
                <w:rFonts w:ascii="Times New Roman" w:eastAsia="Sabon-Roman" w:hAnsi="Times New Roman"/>
                <w:bCs/>
                <w:sz w:val="24"/>
                <w:szCs w:val="24"/>
                <w:lang w:val="en-US"/>
              </w:rPr>
              <w:t>(Из книги Robbins-Cotran; Pathological basis of disease)</w:t>
            </w:r>
          </w:p>
          <w:p w14:paraId="00DF85A8" w14:textId="77777777" w:rsidR="00CC1993" w:rsidRPr="000303BA" w:rsidRDefault="00CC1993" w:rsidP="002B1215">
            <w:pPr>
              <w:ind w:firstLine="708"/>
              <w:jc w:val="both"/>
              <w:rPr>
                <w:rFonts w:ascii="Times New Roman" w:hAnsi="Times New Roman"/>
                <w:b/>
                <w:sz w:val="24"/>
                <w:szCs w:val="24"/>
                <w:lang w:val="en-US"/>
              </w:rPr>
            </w:pPr>
          </w:p>
        </w:tc>
        <w:tc>
          <w:tcPr>
            <w:tcW w:w="0" w:type="auto"/>
            <w:tcMar>
              <w:top w:w="48" w:type="dxa"/>
              <w:left w:w="48" w:type="dxa"/>
              <w:bottom w:w="48" w:type="dxa"/>
              <w:right w:w="48" w:type="dxa"/>
            </w:tcMar>
            <w:vAlign w:val="center"/>
            <w:hideMark/>
          </w:tcPr>
          <w:p w14:paraId="1A173061" w14:textId="77777777" w:rsidR="00CC1993" w:rsidRPr="000303BA" w:rsidRDefault="00CB3BBD" w:rsidP="00CC1993">
            <w:pPr>
              <w:ind w:firstLine="708"/>
              <w:jc w:val="both"/>
              <w:rPr>
                <w:rFonts w:ascii="Times New Roman" w:hAnsi="Times New Roman"/>
                <w:b/>
                <w:sz w:val="24"/>
                <w:szCs w:val="24"/>
                <w:lang w:val="en-US"/>
              </w:rPr>
            </w:pPr>
            <w:r w:rsidRPr="000303BA">
              <w:rPr>
                <w:rFonts w:ascii="Times New Roman" w:hAnsi="Times New Roman"/>
                <w:b/>
                <w:noProof/>
                <w:sz w:val="24"/>
                <w:szCs w:val="24"/>
                <w:lang w:val="en-US" w:eastAsia="ru-RU"/>
              </w:rPr>
              <w:t xml:space="preserve"> </w:t>
            </w:r>
          </w:p>
        </w:tc>
      </w:tr>
    </w:tbl>
    <w:p w14:paraId="6CD7BCCF" w14:textId="77777777" w:rsidR="006C4EF9" w:rsidRPr="00021085" w:rsidRDefault="00C728A9">
      <w:pPr>
        <w:spacing w:after="0"/>
        <w:ind w:firstLine="708"/>
        <w:jc w:val="both"/>
        <w:rPr>
          <w:rFonts w:ascii="Times New Roman" w:hAnsi="Times New Roman"/>
          <w:b/>
          <w:sz w:val="24"/>
          <w:szCs w:val="24"/>
        </w:rPr>
      </w:pPr>
      <w:r w:rsidRPr="00021085">
        <w:rPr>
          <w:rFonts w:ascii="Times New Roman" w:hAnsi="Times New Roman"/>
          <w:sz w:val="24"/>
          <w:szCs w:val="24"/>
        </w:rPr>
        <w:lastRenderedPageBreak/>
        <w:t xml:space="preserve">Мы описали экстринсивный и интринсивный пути запуска апоптоза как разные, поскольку для их инициации используются принципиально разные молекулы, но между ними может существовать взаимосвязь. Например, в гепатоцитах и некоторых других типах клеток </w:t>
      </w:r>
      <w:r w:rsidRPr="00CC1993">
        <w:rPr>
          <w:rFonts w:ascii="Times New Roman" w:hAnsi="Times New Roman"/>
          <w:sz w:val="24"/>
          <w:szCs w:val="24"/>
          <w:lang w:val="en-US"/>
        </w:rPr>
        <w:t>Fas</w:t>
      </w:r>
      <w:r w:rsidRPr="00021085">
        <w:rPr>
          <w:rFonts w:ascii="Times New Roman" w:hAnsi="Times New Roman"/>
          <w:sz w:val="24"/>
          <w:szCs w:val="24"/>
        </w:rPr>
        <w:t xml:space="preserve">-сигнализация активирует </w:t>
      </w:r>
      <w:r w:rsidRPr="00CC1993">
        <w:rPr>
          <w:rFonts w:ascii="Times New Roman" w:hAnsi="Times New Roman"/>
          <w:sz w:val="24"/>
          <w:szCs w:val="24"/>
          <w:lang w:val="en-US"/>
        </w:rPr>
        <w:t>BH</w:t>
      </w:r>
      <w:r w:rsidRPr="00021085">
        <w:rPr>
          <w:rFonts w:ascii="Times New Roman" w:hAnsi="Times New Roman"/>
          <w:sz w:val="24"/>
          <w:szCs w:val="24"/>
        </w:rPr>
        <w:t xml:space="preserve">3-белок, называемый </w:t>
      </w:r>
      <w:r w:rsidRPr="00CC1993">
        <w:rPr>
          <w:rFonts w:ascii="Times New Roman" w:hAnsi="Times New Roman"/>
          <w:sz w:val="24"/>
          <w:szCs w:val="24"/>
          <w:lang w:val="en-US"/>
        </w:rPr>
        <w:t>Bid</w:t>
      </w:r>
      <w:r w:rsidRPr="00021085">
        <w:rPr>
          <w:rFonts w:ascii="Times New Roman" w:hAnsi="Times New Roman"/>
          <w:sz w:val="24"/>
          <w:szCs w:val="24"/>
        </w:rPr>
        <w:t>, который затем активирует митохондриальный путь.</w:t>
      </w:r>
    </w:p>
    <w:p w14:paraId="2B73337D" w14:textId="77777777" w:rsidR="00E42F2E" w:rsidRPr="00021085" w:rsidRDefault="00E42F2E" w:rsidP="00F352BD">
      <w:pPr>
        <w:spacing w:after="0"/>
        <w:ind w:firstLine="708"/>
        <w:jc w:val="both"/>
        <w:rPr>
          <w:rFonts w:ascii="Times New Roman" w:hAnsi="Times New Roman"/>
          <w:b/>
          <w:sz w:val="24"/>
          <w:szCs w:val="24"/>
        </w:rPr>
      </w:pPr>
    </w:p>
    <w:p w14:paraId="7D8B09D0" w14:textId="77777777" w:rsidR="006C4EF9" w:rsidRPr="00021085" w:rsidRDefault="009D771F">
      <w:pPr>
        <w:spacing w:after="0"/>
        <w:ind w:firstLine="708"/>
        <w:jc w:val="both"/>
        <w:rPr>
          <w:rFonts w:ascii="Times New Roman" w:hAnsi="Times New Roman"/>
          <w:b/>
          <w:sz w:val="24"/>
          <w:szCs w:val="24"/>
        </w:rPr>
      </w:pPr>
      <w:r w:rsidRPr="00021085">
        <w:rPr>
          <w:rFonts w:ascii="Times New Roman" w:hAnsi="Times New Roman"/>
          <w:b/>
          <w:sz w:val="24"/>
          <w:szCs w:val="24"/>
        </w:rPr>
        <w:t xml:space="preserve">Фаза </w:t>
      </w:r>
      <w:r w:rsidR="00C728A9" w:rsidRPr="00021085">
        <w:rPr>
          <w:rFonts w:ascii="Times New Roman" w:hAnsi="Times New Roman"/>
          <w:b/>
          <w:sz w:val="24"/>
          <w:szCs w:val="24"/>
        </w:rPr>
        <w:t>исполнения апоптоза</w:t>
      </w:r>
    </w:p>
    <w:p w14:paraId="5A0474BC"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Два инициирующих пути сходятся в каскад активации каспаз, который опосредует финальную фазу апоптоза. Как мы уже видели, митохондриальный путь приводит к активации инициаторной каспазы-9, а путь рецепторов смерти - к инициаторным каспазам-8 и -10. После расщепления инициаторной каспазы с образованием ее активной формы ферментативная программа смерти приводится в движение путем быстрой и последовательной активации каспаз-исполнителей. Каспазы-исполнители, такие как каспаза-3 и -6, действуют на многие клеточные компоненты. Например, эти каспазы после активации расщепляют ингибитор цитоплазматической ДНКазы и тем самым делают ДНКазу ферментативно активной; этот фермент вызывает характерное расщепление ДНК на фрагменты размером с нуклеосому, описанное ранее. Каспазы также разрушают структурные компоненты ядерного матрикса и таким образом способствуют фрагментации ядер. Некоторые этапы апоптоза до конца не определены. Например, мы не знаем, как изменяется структура плазматической мембраны в апоптотических клетках, как образуются мембранные пузырьки и апоптотические тельца.</w:t>
      </w:r>
    </w:p>
    <w:p w14:paraId="77FF3A05" w14:textId="77777777" w:rsidR="006C4EF9" w:rsidRPr="00021085" w:rsidRDefault="009D771F">
      <w:pPr>
        <w:spacing w:after="0"/>
        <w:ind w:firstLine="708"/>
        <w:jc w:val="both"/>
        <w:rPr>
          <w:rFonts w:ascii="Times New Roman" w:hAnsi="Times New Roman"/>
          <w:b/>
          <w:sz w:val="24"/>
          <w:szCs w:val="24"/>
        </w:rPr>
      </w:pPr>
      <w:r w:rsidRPr="00021085">
        <w:rPr>
          <w:rFonts w:ascii="Times New Roman" w:hAnsi="Times New Roman"/>
          <w:b/>
          <w:sz w:val="24"/>
          <w:szCs w:val="24"/>
        </w:rPr>
        <w:t xml:space="preserve">Удаление мертвых </w:t>
      </w:r>
      <w:r w:rsidR="00C728A9" w:rsidRPr="00021085">
        <w:rPr>
          <w:rFonts w:ascii="Times New Roman" w:hAnsi="Times New Roman"/>
          <w:b/>
          <w:sz w:val="24"/>
          <w:szCs w:val="24"/>
        </w:rPr>
        <w:t>клеток</w:t>
      </w:r>
    </w:p>
    <w:p w14:paraId="1561B6F9" w14:textId="77777777" w:rsidR="006C4EF9" w:rsidRPr="00021085" w:rsidRDefault="00C728A9">
      <w:pPr>
        <w:ind w:firstLine="708"/>
        <w:jc w:val="both"/>
        <w:rPr>
          <w:rFonts w:ascii="Times New Roman" w:hAnsi="Times New Roman"/>
          <w:sz w:val="24"/>
          <w:szCs w:val="24"/>
        </w:rPr>
      </w:pPr>
      <w:r w:rsidRPr="00021085">
        <w:rPr>
          <w:rFonts w:ascii="Times New Roman" w:hAnsi="Times New Roman"/>
          <w:sz w:val="24"/>
          <w:szCs w:val="24"/>
        </w:rPr>
        <w:t xml:space="preserve">При образовании апоптотических тел клетки распадаются на "кусачие" фрагменты, съедобные для фагоцитов. Апоптотические клетки и их фрагменты также претерпевают ряд изменений в своих мембранах, которые активно способствуют их фагоцитозу, чтобы они были очищены до того, как подвергнутся вторичному некрозу и высвободят свое клеточное содержимое (что может привести к воспалению). В здоровых клетках фосфатидилсерин находится на внутреннем листке плазматической мембраны, но в апоптотических клетках этот фосфолипид "переворачивается" и оказывается на внешнем слое мембраны, где его распознают несколько рецепторов макрофагов. Клетки, погибающие в результате апоптоза, выделяют растворимые факторы, которые привлекают фагоциты. Некоторые апоптотические тела экспрессируют тромбоспондин, адгезивный гликопротеин, который распознается фагоцитами, а сами макрофаги могут вырабатывать белки, которые связываются с апоптотическими клетками (но не с живыми) и таким образом направляют мертвые клетки на поглощение. Апоптотические тельца также могут покрываться естественными антителами и белками системы комплемента, в частности </w:t>
      </w:r>
      <w:r w:rsidRPr="00CC1993">
        <w:rPr>
          <w:rFonts w:ascii="Times New Roman" w:hAnsi="Times New Roman"/>
          <w:sz w:val="24"/>
          <w:szCs w:val="24"/>
          <w:lang w:val="en-US"/>
        </w:rPr>
        <w:t>C</w:t>
      </w:r>
      <w:r w:rsidRPr="00021085">
        <w:rPr>
          <w:rFonts w:ascii="Times New Roman" w:hAnsi="Times New Roman"/>
          <w:sz w:val="24"/>
          <w:szCs w:val="24"/>
        </w:rPr>
        <w:t>1</w:t>
      </w:r>
      <w:r w:rsidRPr="00CC1993">
        <w:rPr>
          <w:rFonts w:ascii="Times New Roman" w:hAnsi="Times New Roman"/>
          <w:sz w:val="24"/>
          <w:szCs w:val="24"/>
          <w:lang w:val="en-US"/>
        </w:rPr>
        <w:t>q</w:t>
      </w:r>
      <w:r w:rsidRPr="00021085">
        <w:rPr>
          <w:rFonts w:ascii="Times New Roman" w:hAnsi="Times New Roman"/>
          <w:sz w:val="24"/>
          <w:szCs w:val="24"/>
        </w:rPr>
        <w:t>, которые распознаются фагоцитами.</w:t>
      </w:r>
      <w:r w:rsidRPr="00021085">
        <w:rPr>
          <w:rFonts w:ascii="Times New Roman" w:hAnsi="Times New Roman"/>
          <w:sz w:val="24"/>
          <w:szCs w:val="24"/>
          <w:vertAlign w:val="superscript"/>
        </w:rPr>
        <w:t>[53]</w:t>
      </w:r>
      <w:r w:rsidRPr="00021085">
        <w:rPr>
          <w:rFonts w:ascii="Times New Roman" w:hAnsi="Times New Roman"/>
          <w:sz w:val="24"/>
          <w:szCs w:val="24"/>
        </w:rPr>
        <w:t xml:space="preserve"> Таким образом, многочисленные рецепторы на фагоцитах и лиганды, индуцированные на апоптотических клетках, участвуют в связывании и поглощении этих клеток. Этот процесс фагоцитоза апоптотических клеток настолько эффективен, что мертвые клетки исчезают, часто в течение нескольких минут, не оставляя следов, а воспаление отсутствует даже при обширном апоптозе.</w:t>
      </w:r>
    </w:p>
    <w:p w14:paraId="60B52A53" w14:textId="77777777" w:rsidR="006C4EF9" w:rsidRPr="00021085" w:rsidRDefault="00C728A9">
      <w:pPr>
        <w:spacing w:after="0"/>
        <w:ind w:firstLine="708"/>
        <w:jc w:val="center"/>
        <w:rPr>
          <w:rFonts w:ascii="Times New Roman" w:hAnsi="Times New Roman"/>
          <w:b/>
          <w:bCs/>
        </w:rPr>
      </w:pPr>
      <w:r w:rsidRPr="00021085">
        <w:rPr>
          <w:rFonts w:ascii="Times New Roman" w:hAnsi="Times New Roman"/>
          <w:b/>
          <w:bCs/>
        </w:rPr>
        <w:t>КЛИНИКО-ПАТОЛОГИЧЕСКИЕ КОРРЕЛЯЦИИ: АПОПТОЗ В ЗДОРОВЬЕ И БОЛЕЗНИ</w:t>
      </w:r>
    </w:p>
    <w:p w14:paraId="21259104" w14:textId="77777777" w:rsidR="00E740FC" w:rsidRPr="00021085" w:rsidRDefault="00E740FC" w:rsidP="003100BB">
      <w:pPr>
        <w:spacing w:after="0"/>
        <w:ind w:firstLine="708"/>
        <w:jc w:val="center"/>
        <w:rPr>
          <w:rFonts w:ascii="Times New Roman" w:hAnsi="Times New Roman"/>
        </w:rPr>
      </w:pPr>
    </w:p>
    <w:p w14:paraId="3938F848" w14:textId="77777777" w:rsidR="006C4EF9" w:rsidRPr="00021085" w:rsidRDefault="00C728A9">
      <w:pPr>
        <w:spacing w:after="0"/>
        <w:ind w:firstLine="708"/>
        <w:jc w:val="both"/>
        <w:rPr>
          <w:rFonts w:ascii="Times New Roman" w:hAnsi="Times New Roman"/>
          <w:b/>
          <w:sz w:val="24"/>
          <w:szCs w:val="24"/>
        </w:rPr>
      </w:pPr>
      <w:r w:rsidRPr="00021085">
        <w:rPr>
          <w:rFonts w:ascii="Times New Roman" w:hAnsi="Times New Roman"/>
          <w:b/>
          <w:sz w:val="24"/>
          <w:szCs w:val="24"/>
        </w:rPr>
        <w:t xml:space="preserve">Примеры апоптоза </w:t>
      </w:r>
    </w:p>
    <w:p w14:paraId="5999B3FA"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Известно, что гибель клеток во многих ситуациях вызывается апоптозом, и приведенные ниже примеры иллюстрируют роль этого пути смерти в нормальной физиологии и при заболеваниях.</w:t>
      </w:r>
    </w:p>
    <w:p w14:paraId="789A6525" w14:textId="77777777" w:rsidR="006C4EF9" w:rsidRPr="00021085" w:rsidRDefault="00C728A9">
      <w:pPr>
        <w:spacing w:after="0"/>
        <w:ind w:firstLine="708"/>
        <w:jc w:val="both"/>
        <w:rPr>
          <w:rFonts w:ascii="Times New Roman" w:hAnsi="Times New Roman"/>
          <w:b/>
          <w:sz w:val="24"/>
          <w:szCs w:val="24"/>
        </w:rPr>
      </w:pPr>
      <w:r w:rsidRPr="00021085">
        <w:rPr>
          <w:rFonts w:ascii="Times New Roman" w:hAnsi="Times New Roman"/>
          <w:b/>
          <w:sz w:val="24"/>
          <w:szCs w:val="24"/>
        </w:rPr>
        <w:t>Лишение факторов</w:t>
      </w:r>
      <w:r w:rsidR="00F352BD" w:rsidRPr="00021085">
        <w:rPr>
          <w:rFonts w:ascii="Times New Roman" w:hAnsi="Times New Roman"/>
          <w:b/>
          <w:sz w:val="24"/>
          <w:szCs w:val="24"/>
        </w:rPr>
        <w:t xml:space="preserve"> роста</w:t>
      </w:r>
      <w:r w:rsidRPr="00021085">
        <w:rPr>
          <w:rFonts w:ascii="Times New Roman" w:hAnsi="Times New Roman"/>
          <w:b/>
          <w:sz w:val="24"/>
          <w:szCs w:val="24"/>
        </w:rPr>
        <w:t>.</w:t>
      </w:r>
    </w:p>
    <w:p w14:paraId="562728C9"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Гормоночувствительные клетки, лишенные соответствующего гормона, лимфоциты, не стимулированные антигенами и цитокинами, и нейроны, лишенные фактора роста нервов, </w:t>
      </w:r>
      <w:r w:rsidRPr="00021085">
        <w:rPr>
          <w:rFonts w:ascii="Times New Roman" w:hAnsi="Times New Roman"/>
          <w:sz w:val="24"/>
          <w:szCs w:val="24"/>
        </w:rPr>
        <w:lastRenderedPageBreak/>
        <w:t xml:space="preserve">погибают путем апоптоза. Во всех этих ситуациях апоптоз запускается по внутреннему (митохондриальному) пути и обусловлен снижением синтеза </w:t>
      </w:r>
      <w:r w:rsidRPr="00CC1993">
        <w:rPr>
          <w:rFonts w:ascii="Times New Roman" w:hAnsi="Times New Roman"/>
          <w:sz w:val="24"/>
          <w:szCs w:val="24"/>
          <w:lang w:val="en-US"/>
        </w:rPr>
        <w:t>Bcl</w:t>
      </w:r>
      <w:r w:rsidRPr="00021085">
        <w:rPr>
          <w:rFonts w:ascii="Times New Roman" w:hAnsi="Times New Roman"/>
          <w:sz w:val="24"/>
          <w:szCs w:val="24"/>
        </w:rPr>
        <w:t xml:space="preserve">-2 и </w:t>
      </w:r>
      <w:r w:rsidRPr="00CC1993">
        <w:rPr>
          <w:rFonts w:ascii="Times New Roman" w:hAnsi="Times New Roman"/>
          <w:sz w:val="24"/>
          <w:szCs w:val="24"/>
          <w:lang w:val="en-US"/>
        </w:rPr>
        <w:t>Bcl</w:t>
      </w:r>
      <w:r w:rsidRPr="00021085">
        <w:rPr>
          <w:rFonts w:ascii="Times New Roman" w:hAnsi="Times New Roman"/>
          <w:sz w:val="24"/>
          <w:szCs w:val="24"/>
        </w:rPr>
        <w:t>-</w:t>
      </w:r>
      <w:r w:rsidRPr="00CC1993">
        <w:rPr>
          <w:rFonts w:ascii="Times New Roman" w:hAnsi="Times New Roman"/>
          <w:sz w:val="24"/>
          <w:szCs w:val="24"/>
          <w:lang w:val="en-US"/>
        </w:rPr>
        <w:t>x</w:t>
      </w:r>
      <w:r w:rsidRPr="00021085">
        <w:rPr>
          <w:rFonts w:ascii="Times New Roman" w:hAnsi="Times New Roman"/>
          <w:sz w:val="24"/>
          <w:szCs w:val="24"/>
        </w:rPr>
        <w:t xml:space="preserve"> и активацией </w:t>
      </w:r>
      <w:r w:rsidRPr="00CC1993">
        <w:rPr>
          <w:rFonts w:ascii="Times New Roman" w:hAnsi="Times New Roman"/>
          <w:sz w:val="24"/>
          <w:szCs w:val="24"/>
          <w:lang w:val="en-US"/>
        </w:rPr>
        <w:t>Bim</w:t>
      </w:r>
      <w:r w:rsidRPr="00021085">
        <w:rPr>
          <w:rFonts w:ascii="Times New Roman" w:hAnsi="Times New Roman"/>
          <w:sz w:val="24"/>
          <w:szCs w:val="24"/>
        </w:rPr>
        <w:t xml:space="preserve"> и других проапоптотических членов семейства </w:t>
      </w:r>
      <w:r w:rsidRPr="00CC1993">
        <w:rPr>
          <w:rFonts w:ascii="Times New Roman" w:hAnsi="Times New Roman"/>
          <w:sz w:val="24"/>
          <w:szCs w:val="24"/>
          <w:lang w:val="en-US"/>
        </w:rPr>
        <w:t>Bcl</w:t>
      </w:r>
      <w:r w:rsidRPr="00021085">
        <w:rPr>
          <w:rFonts w:ascii="Times New Roman" w:hAnsi="Times New Roman"/>
          <w:sz w:val="24"/>
          <w:szCs w:val="24"/>
        </w:rPr>
        <w:t>.</w:t>
      </w:r>
    </w:p>
    <w:p w14:paraId="37549A09"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b/>
          <w:sz w:val="24"/>
          <w:szCs w:val="24"/>
        </w:rPr>
        <w:t>Повреждение</w:t>
      </w:r>
      <w:r w:rsidR="00F352BD" w:rsidRPr="00021085">
        <w:rPr>
          <w:rFonts w:ascii="Times New Roman" w:hAnsi="Times New Roman"/>
          <w:b/>
          <w:sz w:val="24"/>
          <w:szCs w:val="24"/>
        </w:rPr>
        <w:t xml:space="preserve"> ДНК</w:t>
      </w:r>
      <w:r w:rsidRPr="00021085">
        <w:rPr>
          <w:rFonts w:ascii="Times New Roman" w:hAnsi="Times New Roman"/>
          <w:sz w:val="24"/>
          <w:szCs w:val="24"/>
        </w:rPr>
        <w:t>.</w:t>
      </w:r>
    </w:p>
    <w:p w14:paraId="43A61E24"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Облучение клеток радиацией или химиотерапевтическими препаратами вызывает апоптоз по механизму, который запускается повреждением ДНК (генотоксический стресс) и в котором участвует ген-супрессор опухоли </w:t>
      </w:r>
      <w:r w:rsidRPr="00CC1993">
        <w:rPr>
          <w:rFonts w:ascii="Times New Roman" w:hAnsi="Times New Roman"/>
          <w:i/>
          <w:iCs/>
          <w:sz w:val="24"/>
          <w:szCs w:val="24"/>
          <w:lang w:val="en-US"/>
        </w:rPr>
        <w:t>p</w:t>
      </w:r>
      <w:r w:rsidRPr="00021085">
        <w:rPr>
          <w:rFonts w:ascii="Times New Roman" w:hAnsi="Times New Roman"/>
          <w:i/>
          <w:iCs/>
          <w:sz w:val="24"/>
          <w:szCs w:val="24"/>
        </w:rPr>
        <w:t>53</w:t>
      </w:r>
      <w:r w:rsidRPr="00021085">
        <w:rPr>
          <w:rFonts w:ascii="Times New Roman" w:hAnsi="Times New Roman"/>
          <w:sz w:val="24"/>
          <w:szCs w:val="24"/>
        </w:rPr>
        <w:t xml:space="preserve">. Белок </w:t>
      </w:r>
      <w:r w:rsidRPr="00CC1993">
        <w:rPr>
          <w:rFonts w:ascii="Times New Roman" w:hAnsi="Times New Roman"/>
          <w:sz w:val="24"/>
          <w:szCs w:val="24"/>
          <w:lang w:val="en-US"/>
        </w:rPr>
        <w:t>p</w:t>
      </w:r>
      <w:r w:rsidRPr="00021085">
        <w:rPr>
          <w:rFonts w:ascii="Times New Roman" w:hAnsi="Times New Roman"/>
          <w:sz w:val="24"/>
          <w:szCs w:val="24"/>
        </w:rPr>
        <w:t xml:space="preserve">53 накапливается в клетках при повреждении ДНК и останавливает клеточный цикл (в фазе </w:t>
      </w:r>
      <w:r w:rsidRPr="00CC1993">
        <w:rPr>
          <w:rFonts w:ascii="Times New Roman" w:hAnsi="Times New Roman"/>
          <w:sz w:val="24"/>
          <w:szCs w:val="24"/>
          <w:lang w:val="en-US"/>
        </w:rPr>
        <w:t>G</w:t>
      </w:r>
      <w:r w:rsidRPr="00021085">
        <w:rPr>
          <w:rFonts w:ascii="Times New Roman" w:hAnsi="Times New Roman"/>
          <w:sz w:val="24"/>
          <w:szCs w:val="24"/>
          <w:vertAlign w:val="subscript"/>
        </w:rPr>
        <w:t>1</w:t>
      </w:r>
      <w:r w:rsidRPr="00021085">
        <w:rPr>
          <w:rFonts w:ascii="Times New Roman" w:hAnsi="Times New Roman"/>
          <w:sz w:val="24"/>
          <w:szCs w:val="24"/>
        </w:rPr>
        <w:t xml:space="preserve"> ), чтобы </w:t>
      </w:r>
      <w:r w:rsidR="00442721" w:rsidRPr="00021085">
        <w:rPr>
          <w:rFonts w:ascii="Times New Roman" w:hAnsi="Times New Roman"/>
          <w:sz w:val="24"/>
          <w:szCs w:val="24"/>
        </w:rPr>
        <w:t>дать время на восстановление</w:t>
      </w:r>
      <w:r w:rsidRPr="00021085">
        <w:rPr>
          <w:rFonts w:ascii="Times New Roman" w:hAnsi="Times New Roman"/>
          <w:sz w:val="24"/>
          <w:szCs w:val="24"/>
        </w:rPr>
        <w:t xml:space="preserve">. Однако если повреждение слишком велико для успешного восстановления, </w:t>
      </w:r>
      <w:r w:rsidRPr="00CC1993">
        <w:rPr>
          <w:rFonts w:ascii="Times New Roman" w:hAnsi="Times New Roman"/>
          <w:sz w:val="24"/>
          <w:szCs w:val="24"/>
          <w:lang w:val="en-US"/>
        </w:rPr>
        <w:t>p</w:t>
      </w:r>
      <w:r w:rsidRPr="00021085">
        <w:rPr>
          <w:rFonts w:ascii="Times New Roman" w:hAnsi="Times New Roman"/>
          <w:sz w:val="24"/>
          <w:szCs w:val="24"/>
        </w:rPr>
        <w:t xml:space="preserve">53 запускает апоптоз. Когда р53 мутирует или отсутствует (как это происходит при некоторых видах рака), он не способен вызывать апоптоз, поэтому клетки с поврежденной ДНК выживают. В таких клетках повреждения ДНК могут приводить к мутациям или транслокациям, которые приводят к неопластической трансформации. Таким образом, р53 служит критическим переключателем "жизнь или смерть" после генотоксического стресса. Механизм, с помощью которого р53 запускает механизм дистальных эффекторов смерти - каспаз, - сложен, но, по-видимому, включает его функцию транскрипционной активации. Среди белков, производство которых стимулируется р53, есть несколько проапоптотических членов семейства </w:t>
      </w:r>
      <w:r w:rsidRPr="00CC1993">
        <w:rPr>
          <w:rFonts w:ascii="Times New Roman" w:hAnsi="Times New Roman"/>
          <w:sz w:val="24"/>
          <w:szCs w:val="24"/>
          <w:lang w:val="en-US"/>
        </w:rPr>
        <w:t>Bcl</w:t>
      </w:r>
      <w:r w:rsidRPr="00021085">
        <w:rPr>
          <w:rFonts w:ascii="Times New Roman" w:hAnsi="Times New Roman"/>
          <w:sz w:val="24"/>
          <w:szCs w:val="24"/>
        </w:rPr>
        <w:t xml:space="preserve">, в частности </w:t>
      </w:r>
      <w:r w:rsidRPr="00CC1993">
        <w:rPr>
          <w:rFonts w:ascii="Times New Roman" w:hAnsi="Times New Roman"/>
          <w:sz w:val="24"/>
          <w:szCs w:val="24"/>
          <w:lang w:val="en-US"/>
        </w:rPr>
        <w:t>Bax</w:t>
      </w:r>
      <w:r w:rsidRPr="00021085">
        <w:rPr>
          <w:rFonts w:ascii="Times New Roman" w:hAnsi="Times New Roman"/>
          <w:sz w:val="24"/>
          <w:szCs w:val="24"/>
        </w:rPr>
        <w:t xml:space="preserve">, </w:t>
      </w:r>
      <w:r w:rsidRPr="00CC1993">
        <w:rPr>
          <w:rFonts w:ascii="Times New Roman" w:hAnsi="Times New Roman"/>
          <w:sz w:val="24"/>
          <w:szCs w:val="24"/>
          <w:lang w:val="en-US"/>
        </w:rPr>
        <w:t>Bak</w:t>
      </w:r>
      <w:r w:rsidRPr="00021085">
        <w:rPr>
          <w:rFonts w:ascii="Times New Roman" w:hAnsi="Times New Roman"/>
          <w:sz w:val="24"/>
          <w:szCs w:val="24"/>
        </w:rPr>
        <w:t xml:space="preserve"> и некоторые белки, содержащие только </w:t>
      </w:r>
      <w:r w:rsidRPr="00CC1993">
        <w:rPr>
          <w:rFonts w:ascii="Times New Roman" w:hAnsi="Times New Roman"/>
          <w:sz w:val="24"/>
          <w:szCs w:val="24"/>
          <w:lang w:val="en-US"/>
        </w:rPr>
        <w:t>BH</w:t>
      </w:r>
      <w:r w:rsidRPr="00021085">
        <w:rPr>
          <w:rFonts w:ascii="Times New Roman" w:hAnsi="Times New Roman"/>
          <w:sz w:val="24"/>
          <w:szCs w:val="24"/>
        </w:rPr>
        <w:t>3, о которых говорилось ранее.</w:t>
      </w:r>
    </w:p>
    <w:p w14:paraId="56DF20DF" w14:textId="77777777" w:rsidR="006C4EF9" w:rsidRPr="00021085" w:rsidRDefault="00F352BD">
      <w:pPr>
        <w:spacing w:after="0"/>
        <w:ind w:firstLine="708"/>
        <w:jc w:val="both"/>
        <w:rPr>
          <w:rFonts w:ascii="Times New Roman" w:hAnsi="Times New Roman"/>
          <w:b/>
          <w:sz w:val="24"/>
          <w:szCs w:val="24"/>
        </w:rPr>
      </w:pPr>
      <w:r w:rsidRPr="00021085">
        <w:rPr>
          <w:rFonts w:ascii="Times New Roman" w:hAnsi="Times New Roman"/>
          <w:b/>
          <w:sz w:val="24"/>
          <w:szCs w:val="24"/>
        </w:rPr>
        <w:t>Неправильное фолдинг белков</w:t>
      </w:r>
    </w:p>
    <w:p w14:paraId="48FCE407" w14:textId="77777777" w:rsidR="006C4EF9" w:rsidRPr="00021085" w:rsidRDefault="00C728A9">
      <w:pPr>
        <w:ind w:firstLine="708"/>
        <w:jc w:val="both"/>
        <w:rPr>
          <w:rFonts w:ascii="Times New Roman" w:hAnsi="Times New Roman"/>
          <w:sz w:val="24"/>
          <w:szCs w:val="24"/>
        </w:rPr>
      </w:pPr>
      <w:r w:rsidRPr="00021085">
        <w:rPr>
          <w:rFonts w:ascii="Times New Roman" w:hAnsi="Times New Roman"/>
          <w:sz w:val="24"/>
          <w:szCs w:val="24"/>
        </w:rPr>
        <w:t xml:space="preserve">Шапероны в ЭР контролируют правильное сворачивание вновь синтезированных белков, а неправильно сформованные полипептиды убиквитинируются и направляются на протеолиз в протеасомы. Однако если из-за наследственных мутаций или стрессов в ЭР накапливаются нерасщепленные или неправильно сформованные белки, они вызывают ряд клеточных реакций, которые в совокупности называются </w:t>
      </w:r>
      <w:r w:rsidRPr="00021085">
        <w:rPr>
          <w:rFonts w:ascii="Times New Roman" w:hAnsi="Times New Roman"/>
          <w:i/>
          <w:iCs/>
          <w:sz w:val="24"/>
          <w:szCs w:val="24"/>
        </w:rPr>
        <w:t>реакцией на нерасщепленный белок</w:t>
      </w:r>
      <w:r w:rsidRPr="00021085">
        <w:rPr>
          <w:rFonts w:ascii="Times New Roman" w:hAnsi="Times New Roman"/>
          <w:sz w:val="24"/>
          <w:szCs w:val="24"/>
        </w:rPr>
        <w:t>. Этот ответ активирует сигнальные пути, которые увеличивают выработку шаперонов, усиливают протеасомную деградацию</w:t>
      </w:r>
      <w:bookmarkStart w:id="5" w:name="4-u1.0-B978-1-4377-0792-2..50006-7--p31"/>
      <w:bookmarkEnd w:id="5"/>
      <w:r w:rsidRPr="00021085">
        <w:rPr>
          <w:rFonts w:ascii="Times New Roman" w:hAnsi="Times New Roman"/>
          <w:sz w:val="24"/>
          <w:szCs w:val="24"/>
        </w:rPr>
        <w:t xml:space="preserve"> аномальных белков и замедляют трансляцию белков, тем самым уменьшая нагрузку на </w:t>
      </w:r>
      <w:r w:rsidR="00442721" w:rsidRPr="00021085">
        <w:rPr>
          <w:rFonts w:ascii="Times New Roman" w:hAnsi="Times New Roman"/>
          <w:sz w:val="24"/>
          <w:szCs w:val="24"/>
        </w:rPr>
        <w:t xml:space="preserve">клетку в виде </w:t>
      </w:r>
      <w:r w:rsidRPr="00021085">
        <w:rPr>
          <w:rFonts w:ascii="Times New Roman" w:hAnsi="Times New Roman"/>
          <w:sz w:val="24"/>
          <w:szCs w:val="24"/>
        </w:rPr>
        <w:t xml:space="preserve">неправильных </w:t>
      </w:r>
      <w:r w:rsidR="00442721" w:rsidRPr="00021085">
        <w:rPr>
          <w:rFonts w:ascii="Times New Roman" w:hAnsi="Times New Roman"/>
          <w:sz w:val="24"/>
          <w:szCs w:val="24"/>
        </w:rPr>
        <w:t>белков</w:t>
      </w:r>
      <w:r w:rsidRPr="00021085">
        <w:rPr>
          <w:rFonts w:ascii="Times New Roman" w:hAnsi="Times New Roman"/>
          <w:sz w:val="24"/>
          <w:szCs w:val="24"/>
        </w:rPr>
        <w:t xml:space="preserve">. Однако если этот цитопротекторный ответ не в состоянии справиться с накоплением неправильных белков, клетка активирует каспазы и индуцирует апоптоз. Этот процесс называется </w:t>
      </w:r>
      <w:r w:rsidRPr="00CC1993">
        <w:rPr>
          <w:rFonts w:ascii="Times New Roman" w:hAnsi="Times New Roman"/>
          <w:i/>
          <w:iCs/>
          <w:sz w:val="24"/>
          <w:szCs w:val="24"/>
          <w:lang w:val="en-US"/>
        </w:rPr>
        <w:t>ER</w:t>
      </w:r>
      <w:r w:rsidRPr="00021085">
        <w:rPr>
          <w:rFonts w:ascii="Times New Roman" w:hAnsi="Times New Roman"/>
          <w:i/>
          <w:iCs/>
          <w:sz w:val="24"/>
          <w:szCs w:val="24"/>
        </w:rPr>
        <w:t>-стрессом</w:t>
      </w:r>
      <w:r w:rsidRPr="00021085">
        <w:rPr>
          <w:rFonts w:ascii="Times New Roman" w:hAnsi="Times New Roman"/>
          <w:sz w:val="24"/>
          <w:szCs w:val="24"/>
        </w:rPr>
        <w:t xml:space="preserve">. Внутриклеточное накопление аномально свернутых белков, вызванное генетическими мутациями, старением или неизвестными факторами окружающей среды, сегодня признано характерной чертой ряда нейродегенеративных заболеваний, включая </w:t>
      </w:r>
      <w:r w:rsidR="00442721" w:rsidRPr="00021085">
        <w:rPr>
          <w:rFonts w:ascii="Times New Roman" w:hAnsi="Times New Roman"/>
          <w:sz w:val="24"/>
          <w:szCs w:val="24"/>
        </w:rPr>
        <w:t xml:space="preserve">болезни </w:t>
      </w:r>
      <w:r w:rsidRPr="00021085">
        <w:rPr>
          <w:rFonts w:ascii="Times New Roman" w:hAnsi="Times New Roman"/>
          <w:sz w:val="24"/>
          <w:szCs w:val="24"/>
        </w:rPr>
        <w:t xml:space="preserve">Альцгеймера, Хантингтона и </w:t>
      </w:r>
      <w:r w:rsidR="00442721" w:rsidRPr="00021085">
        <w:rPr>
          <w:rFonts w:ascii="Times New Roman" w:hAnsi="Times New Roman"/>
          <w:sz w:val="24"/>
          <w:szCs w:val="24"/>
        </w:rPr>
        <w:t xml:space="preserve">Паркинсона, </w:t>
      </w:r>
      <w:r w:rsidRPr="00021085">
        <w:rPr>
          <w:rFonts w:ascii="Times New Roman" w:hAnsi="Times New Roman"/>
          <w:sz w:val="24"/>
          <w:szCs w:val="24"/>
        </w:rPr>
        <w:t xml:space="preserve">а также, возможно, диабет 2 типа. Недостаток глюкозы и кислорода, а также стресс, например тепловой, также приводят к неправильному сворачиванию белков, что в итоге приводит к повреждению и гибели клеток. </w:t>
      </w:r>
    </w:p>
    <w:p w14:paraId="28C4B24B" w14:textId="77777777" w:rsidR="00442721" w:rsidRPr="00442721" w:rsidRDefault="00C728A9" w:rsidP="00442721">
      <w:pPr>
        <w:ind w:firstLine="708"/>
        <w:jc w:val="both"/>
        <w:rPr>
          <w:rFonts w:ascii="Times New Roman" w:hAnsi="Times New Roman"/>
          <w:sz w:val="24"/>
          <w:szCs w:val="24"/>
          <w:lang w:val="en-US"/>
        </w:rPr>
      </w:pPr>
      <w:r>
        <w:rPr>
          <w:rFonts w:ascii="Times New Roman" w:hAnsi="Times New Roman"/>
          <w:noProof/>
          <w:sz w:val="24"/>
          <w:szCs w:val="24"/>
          <w:lang w:eastAsia="ru-RU"/>
        </w:rPr>
        <w:lastRenderedPageBreak/>
        <w:drawing>
          <wp:inline distT="0" distB="0" distL="0" distR="0" wp14:anchorId="52373881" wp14:editId="2B7F9311">
            <wp:extent cx="5707380" cy="3105150"/>
            <wp:effectExtent l="19050" t="19050" r="26670" b="19050"/>
            <wp:docPr id="1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2"/>
                    <a:srcRect/>
                    <a:stretch>
                      <a:fillRect/>
                    </a:stretch>
                  </pic:blipFill>
                  <pic:spPr bwMode="auto">
                    <a:xfrm>
                      <a:off x="0" y="0"/>
                      <a:ext cx="5707380" cy="3105150"/>
                    </a:xfrm>
                    <a:prstGeom prst="rect">
                      <a:avLst/>
                    </a:prstGeom>
                    <a:noFill/>
                    <a:ln w="9525" cmpd="sng">
                      <a:solidFill>
                        <a:srgbClr val="000000"/>
                      </a:solidFill>
                      <a:miter lim="800000"/>
                      <a:headEnd/>
                      <a:tailEnd/>
                    </a:ln>
                    <a:effectLst/>
                  </pic:spPr>
                </pic:pic>
              </a:graphicData>
            </a:graphic>
          </wp:inline>
        </w:drawing>
      </w:r>
    </w:p>
    <w:p w14:paraId="1CF8A13E" w14:textId="77777777" w:rsidR="006C4EF9" w:rsidRPr="00021085" w:rsidRDefault="002B1215">
      <w:pPr>
        <w:autoSpaceDE w:val="0"/>
        <w:autoSpaceDN w:val="0"/>
        <w:adjustRightInd w:val="0"/>
        <w:spacing w:after="0" w:line="240" w:lineRule="auto"/>
        <w:jc w:val="center"/>
        <w:rPr>
          <w:rFonts w:ascii="Times New Roman" w:hAnsi="Times New Roman"/>
          <w:sz w:val="24"/>
          <w:szCs w:val="24"/>
        </w:rPr>
      </w:pPr>
      <w:r w:rsidRPr="00021085">
        <w:rPr>
          <w:rFonts w:ascii="Times New Roman" w:hAnsi="Times New Roman"/>
          <w:b/>
          <w:sz w:val="24"/>
          <w:szCs w:val="24"/>
        </w:rPr>
        <w:t>Рис. 16</w:t>
      </w:r>
      <w:r w:rsidR="00442721" w:rsidRPr="00021085">
        <w:rPr>
          <w:rFonts w:ascii="Times New Roman" w:hAnsi="Times New Roman"/>
          <w:b/>
          <w:sz w:val="24"/>
          <w:szCs w:val="24"/>
        </w:rPr>
        <w:t>. Механизмы сворачивания белков и реакция развёрнутого белка</w:t>
      </w:r>
      <w:r w:rsidR="00442721" w:rsidRPr="00021085">
        <w:rPr>
          <w:rFonts w:ascii="Times New Roman" w:hAnsi="Times New Roman"/>
          <w:sz w:val="24"/>
          <w:szCs w:val="24"/>
        </w:rPr>
        <w:t>.</w:t>
      </w:r>
    </w:p>
    <w:p w14:paraId="094E91A2" w14:textId="77777777" w:rsidR="006C4EF9" w:rsidRPr="00021085" w:rsidRDefault="00442721">
      <w:pPr>
        <w:autoSpaceDE w:val="0"/>
        <w:autoSpaceDN w:val="0"/>
        <w:adjustRightInd w:val="0"/>
        <w:spacing w:after="0" w:line="240" w:lineRule="auto"/>
        <w:jc w:val="both"/>
        <w:rPr>
          <w:rFonts w:ascii="Times New Roman" w:eastAsia="Sabon-Roman" w:hAnsi="Times New Roman"/>
          <w:bCs/>
          <w:sz w:val="24"/>
          <w:szCs w:val="24"/>
        </w:rPr>
      </w:pPr>
      <w:r w:rsidRPr="00442721">
        <w:rPr>
          <w:rFonts w:ascii="Times New Roman" w:hAnsi="Times New Roman"/>
          <w:sz w:val="24"/>
          <w:szCs w:val="24"/>
          <w:lang w:val="en-US"/>
        </w:rPr>
        <w:t>A</w:t>
      </w:r>
      <w:r w:rsidRPr="00021085">
        <w:rPr>
          <w:rFonts w:ascii="Times New Roman" w:hAnsi="Times New Roman"/>
          <w:sz w:val="24"/>
          <w:szCs w:val="24"/>
        </w:rPr>
        <w:t>. Шапероны, такие как белки теплового шока (</w:t>
      </w:r>
      <w:r w:rsidRPr="00442721">
        <w:rPr>
          <w:rFonts w:ascii="Times New Roman" w:hAnsi="Times New Roman"/>
          <w:sz w:val="24"/>
          <w:szCs w:val="24"/>
          <w:lang w:val="en-US"/>
        </w:rPr>
        <w:t>Hsp</w:t>
      </w:r>
      <w:r w:rsidRPr="00021085">
        <w:rPr>
          <w:rFonts w:ascii="Times New Roman" w:hAnsi="Times New Roman"/>
          <w:sz w:val="24"/>
          <w:szCs w:val="24"/>
        </w:rPr>
        <w:t xml:space="preserve">), защищают развернутые или частично свернутые белки от деградации и направляют белки в органеллы. </w:t>
      </w:r>
      <w:r w:rsidRPr="00442721">
        <w:rPr>
          <w:rFonts w:ascii="Times New Roman" w:hAnsi="Times New Roman"/>
          <w:sz w:val="24"/>
          <w:szCs w:val="24"/>
          <w:lang w:val="en-US"/>
        </w:rPr>
        <w:t>B</w:t>
      </w:r>
      <w:r w:rsidRPr="00021085">
        <w:rPr>
          <w:rFonts w:ascii="Times New Roman" w:hAnsi="Times New Roman"/>
          <w:sz w:val="24"/>
          <w:szCs w:val="24"/>
        </w:rPr>
        <w:t>. Неразложившиеся белки запускают защитную реакцию на разложившийся белок (</w:t>
      </w:r>
      <w:r w:rsidRPr="00442721">
        <w:rPr>
          <w:rFonts w:ascii="Times New Roman" w:hAnsi="Times New Roman"/>
          <w:sz w:val="24"/>
          <w:szCs w:val="24"/>
          <w:lang w:val="en-US"/>
        </w:rPr>
        <w:t>UPR</w:t>
      </w:r>
      <w:r w:rsidRPr="00021085">
        <w:rPr>
          <w:rFonts w:ascii="Times New Roman" w:hAnsi="Times New Roman"/>
          <w:sz w:val="24"/>
          <w:szCs w:val="24"/>
        </w:rPr>
        <w:t xml:space="preserve">). Если этот ответ оказывается недостаточным для того, чтобы справиться с уровнем неправильно сложенных </w:t>
      </w:r>
      <w:r w:rsidR="00C728A9" w:rsidRPr="00021085">
        <w:rPr>
          <w:rFonts w:ascii="Times New Roman" w:hAnsi="Times New Roman"/>
          <w:sz w:val="24"/>
          <w:szCs w:val="24"/>
        </w:rPr>
        <w:t xml:space="preserve">белков, он индуцирует апоптоз. </w:t>
      </w:r>
      <w:r w:rsidR="00C728A9" w:rsidRPr="00021085">
        <w:rPr>
          <w:rFonts w:ascii="Times New Roman" w:eastAsia="Sabon-Roman" w:hAnsi="Times New Roman"/>
          <w:bCs/>
          <w:sz w:val="24"/>
          <w:szCs w:val="24"/>
        </w:rPr>
        <w:t xml:space="preserve">(Из книги </w:t>
      </w:r>
      <w:r w:rsidR="00C728A9" w:rsidRPr="00F352BD">
        <w:rPr>
          <w:rFonts w:ascii="Times New Roman" w:eastAsia="Sabon-Roman" w:hAnsi="Times New Roman"/>
          <w:bCs/>
          <w:sz w:val="24"/>
          <w:szCs w:val="24"/>
          <w:lang w:val="en-US"/>
        </w:rPr>
        <w:t>Robbins</w:t>
      </w:r>
      <w:r w:rsidR="00C728A9" w:rsidRPr="00021085">
        <w:rPr>
          <w:rFonts w:ascii="Times New Roman" w:eastAsia="Sabon-Roman" w:hAnsi="Times New Roman"/>
          <w:bCs/>
          <w:sz w:val="24"/>
          <w:szCs w:val="24"/>
        </w:rPr>
        <w:t>-</w:t>
      </w:r>
      <w:r w:rsidR="00C728A9" w:rsidRPr="00F352BD">
        <w:rPr>
          <w:rFonts w:ascii="Times New Roman" w:eastAsia="Sabon-Roman" w:hAnsi="Times New Roman"/>
          <w:bCs/>
          <w:sz w:val="24"/>
          <w:szCs w:val="24"/>
          <w:lang w:val="en-US"/>
        </w:rPr>
        <w:t>Cotran</w:t>
      </w:r>
      <w:r w:rsidR="00C728A9" w:rsidRPr="00021085">
        <w:rPr>
          <w:rFonts w:ascii="Times New Roman" w:eastAsia="Sabon-Roman" w:hAnsi="Times New Roman"/>
          <w:bCs/>
          <w:sz w:val="24"/>
          <w:szCs w:val="24"/>
        </w:rPr>
        <w:t xml:space="preserve">; </w:t>
      </w:r>
      <w:r w:rsidR="00C728A9" w:rsidRPr="00F352BD">
        <w:rPr>
          <w:rFonts w:ascii="Times New Roman" w:eastAsia="Sabon-Roman" w:hAnsi="Times New Roman"/>
          <w:bCs/>
          <w:sz w:val="24"/>
          <w:szCs w:val="24"/>
          <w:lang w:val="en-US"/>
        </w:rPr>
        <w:t>Pathological</w:t>
      </w:r>
      <w:r w:rsidR="00C728A9" w:rsidRPr="00021085">
        <w:rPr>
          <w:rFonts w:ascii="Times New Roman" w:eastAsia="Sabon-Roman" w:hAnsi="Times New Roman"/>
          <w:bCs/>
          <w:sz w:val="24"/>
          <w:szCs w:val="24"/>
        </w:rPr>
        <w:t xml:space="preserve"> </w:t>
      </w:r>
      <w:r w:rsidR="00C728A9" w:rsidRPr="00F352BD">
        <w:rPr>
          <w:rFonts w:ascii="Times New Roman" w:eastAsia="Sabon-Roman" w:hAnsi="Times New Roman"/>
          <w:bCs/>
          <w:sz w:val="24"/>
          <w:szCs w:val="24"/>
          <w:lang w:val="en-US"/>
        </w:rPr>
        <w:t>basis</w:t>
      </w:r>
      <w:r w:rsidR="00C728A9" w:rsidRPr="00021085">
        <w:rPr>
          <w:rFonts w:ascii="Times New Roman" w:eastAsia="Sabon-Roman" w:hAnsi="Times New Roman"/>
          <w:bCs/>
          <w:sz w:val="24"/>
          <w:szCs w:val="24"/>
        </w:rPr>
        <w:t xml:space="preserve"> </w:t>
      </w:r>
      <w:r w:rsidR="00C728A9" w:rsidRPr="00F352BD">
        <w:rPr>
          <w:rFonts w:ascii="Times New Roman" w:eastAsia="Sabon-Roman" w:hAnsi="Times New Roman"/>
          <w:bCs/>
          <w:sz w:val="24"/>
          <w:szCs w:val="24"/>
          <w:lang w:val="en-US"/>
        </w:rPr>
        <w:t>of</w:t>
      </w:r>
      <w:r w:rsidR="00C728A9" w:rsidRPr="00021085">
        <w:rPr>
          <w:rFonts w:ascii="Times New Roman" w:eastAsia="Sabon-Roman" w:hAnsi="Times New Roman"/>
          <w:bCs/>
          <w:sz w:val="24"/>
          <w:szCs w:val="24"/>
        </w:rPr>
        <w:t xml:space="preserve"> </w:t>
      </w:r>
      <w:r w:rsidR="00C728A9" w:rsidRPr="00F352BD">
        <w:rPr>
          <w:rFonts w:ascii="Times New Roman" w:eastAsia="Sabon-Roman" w:hAnsi="Times New Roman"/>
          <w:bCs/>
          <w:sz w:val="24"/>
          <w:szCs w:val="24"/>
          <w:lang w:val="en-US"/>
        </w:rPr>
        <w:t>disease</w:t>
      </w:r>
      <w:r w:rsidR="00C728A9" w:rsidRPr="00021085">
        <w:rPr>
          <w:rFonts w:ascii="Times New Roman" w:eastAsia="Sabon-Roman" w:hAnsi="Times New Roman"/>
          <w:bCs/>
          <w:sz w:val="24"/>
          <w:szCs w:val="24"/>
        </w:rPr>
        <w:t>)</w:t>
      </w:r>
    </w:p>
    <w:p w14:paraId="2635999E" w14:textId="77777777" w:rsidR="00442721" w:rsidRPr="00021085" w:rsidRDefault="00442721" w:rsidP="00442721">
      <w:pPr>
        <w:ind w:firstLine="708"/>
        <w:jc w:val="both"/>
        <w:rPr>
          <w:rFonts w:ascii="Times New Roman" w:hAnsi="Times New Roman"/>
          <w:sz w:val="24"/>
          <w:szCs w:val="24"/>
        </w:rPr>
      </w:pPr>
    </w:p>
    <w:p w14:paraId="71530ADA" w14:textId="77777777" w:rsidR="006C4EF9" w:rsidRPr="00021085" w:rsidRDefault="00F352BD">
      <w:pPr>
        <w:spacing w:after="0"/>
        <w:ind w:firstLine="708"/>
        <w:jc w:val="both"/>
        <w:rPr>
          <w:rFonts w:ascii="Times New Roman" w:hAnsi="Times New Roman"/>
          <w:b/>
          <w:sz w:val="24"/>
          <w:szCs w:val="24"/>
        </w:rPr>
      </w:pPr>
      <w:r w:rsidRPr="00021085">
        <w:rPr>
          <w:rFonts w:ascii="Times New Roman" w:hAnsi="Times New Roman"/>
          <w:b/>
          <w:sz w:val="24"/>
          <w:szCs w:val="24"/>
        </w:rPr>
        <w:t xml:space="preserve">Апоптоз, индуцируемый </w:t>
      </w:r>
      <w:r w:rsidR="00C728A9" w:rsidRPr="00021085">
        <w:rPr>
          <w:rFonts w:ascii="Times New Roman" w:hAnsi="Times New Roman"/>
          <w:b/>
          <w:sz w:val="24"/>
          <w:szCs w:val="24"/>
        </w:rPr>
        <w:t>семейством</w:t>
      </w:r>
      <w:r w:rsidRPr="00021085">
        <w:rPr>
          <w:rFonts w:ascii="Times New Roman" w:hAnsi="Times New Roman"/>
          <w:b/>
          <w:sz w:val="24"/>
          <w:szCs w:val="24"/>
        </w:rPr>
        <w:t xml:space="preserve"> рецепторов </w:t>
      </w:r>
      <w:r>
        <w:rPr>
          <w:rFonts w:ascii="Times New Roman" w:hAnsi="Times New Roman"/>
          <w:b/>
          <w:sz w:val="24"/>
          <w:szCs w:val="24"/>
          <w:lang w:val="en-US"/>
        </w:rPr>
        <w:t>TNF</w:t>
      </w:r>
      <w:r w:rsidRPr="00021085">
        <w:rPr>
          <w:rFonts w:ascii="Times New Roman" w:hAnsi="Times New Roman"/>
          <w:b/>
          <w:sz w:val="24"/>
          <w:szCs w:val="24"/>
        </w:rPr>
        <w:t xml:space="preserve">. </w:t>
      </w:r>
    </w:p>
    <w:p w14:paraId="19D43FD7" w14:textId="77777777" w:rsidR="006C4EF9" w:rsidRPr="00021085" w:rsidRDefault="00C728A9">
      <w:pPr>
        <w:spacing w:after="0"/>
        <w:ind w:firstLine="708"/>
        <w:jc w:val="both"/>
        <w:rPr>
          <w:rFonts w:ascii="Times New Roman" w:hAnsi="Times New Roman"/>
          <w:sz w:val="24"/>
          <w:szCs w:val="24"/>
        </w:rPr>
      </w:pPr>
      <w:r w:rsidRPr="00442721">
        <w:rPr>
          <w:rFonts w:ascii="Times New Roman" w:hAnsi="Times New Roman"/>
          <w:sz w:val="24"/>
          <w:szCs w:val="24"/>
          <w:lang w:val="en-US"/>
        </w:rPr>
        <w:t>FasL</w:t>
      </w:r>
      <w:r w:rsidRPr="00021085">
        <w:rPr>
          <w:rFonts w:ascii="Times New Roman" w:hAnsi="Times New Roman"/>
          <w:sz w:val="24"/>
          <w:szCs w:val="24"/>
        </w:rPr>
        <w:t xml:space="preserve"> на Т-клетках связывается с </w:t>
      </w:r>
      <w:r w:rsidRPr="00442721">
        <w:rPr>
          <w:rFonts w:ascii="Times New Roman" w:hAnsi="Times New Roman"/>
          <w:sz w:val="24"/>
          <w:szCs w:val="24"/>
          <w:lang w:val="en-US"/>
        </w:rPr>
        <w:t>Fas</w:t>
      </w:r>
      <w:r w:rsidRPr="00021085">
        <w:rPr>
          <w:rFonts w:ascii="Times New Roman" w:hAnsi="Times New Roman"/>
          <w:sz w:val="24"/>
          <w:szCs w:val="24"/>
        </w:rPr>
        <w:t xml:space="preserve"> на тех же или соседних лимфоцитах. Это взаимодействие играет роль в уничтожении лимфоцитов, распознающих самоантигены, а мутации, влияющие на </w:t>
      </w:r>
      <w:r w:rsidRPr="00442721">
        <w:rPr>
          <w:rFonts w:ascii="Times New Roman" w:hAnsi="Times New Roman"/>
          <w:sz w:val="24"/>
          <w:szCs w:val="24"/>
          <w:lang w:val="en-US"/>
        </w:rPr>
        <w:t>Fas</w:t>
      </w:r>
      <w:r w:rsidRPr="00021085">
        <w:rPr>
          <w:rFonts w:ascii="Times New Roman" w:hAnsi="Times New Roman"/>
          <w:sz w:val="24"/>
          <w:szCs w:val="24"/>
        </w:rPr>
        <w:t xml:space="preserve"> или </w:t>
      </w:r>
      <w:r w:rsidRPr="00442721">
        <w:rPr>
          <w:rFonts w:ascii="Times New Roman" w:hAnsi="Times New Roman"/>
          <w:sz w:val="24"/>
          <w:szCs w:val="24"/>
          <w:lang w:val="en-US"/>
        </w:rPr>
        <w:t>FasL</w:t>
      </w:r>
      <w:r w:rsidRPr="00021085">
        <w:rPr>
          <w:rFonts w:ascii="Times New Roman" w:hAnsi="Times New Roman"/>
          <w:sz w:val="24"/>
          <w:szCs w:val="24"/>
        </w:rPr>
        <w:t xml:space="preserve">, приводят к аутоиммунным заболеваниям у </w:t>
      </w:r>
      <w:r w:rsidR="0028177C" w:rsidRPr="00021085">
        <w:rPr>
          <w:rFonts w:ascii="Times New Roman" w:hAnsi="Times New Roman"/>
          <w:sz w:val="24"/>
          <w:szCs w:val="24"/>
        </w:rPr>
        <w:t>людей и мышей</w:t>
      </w:r>
      <w:r w:rsidRPr="00021085">
        <w:rPr>
          <w:rFonts w:ascii="Times New Roman" w:hAnsi="Times New Roman"/>
          <w:sz w:val="24"/>
          <w:szCs w:val="24"/>
        </w:rPr>
        <w:t xml:space="preserve">. Цитокин </w:t>
      </w:r>
      <w:r w:rsidRPr="00442721">
        <w:rPr>
          <w:rFonts w:ascii="Times New Roman" w:hAnsi="Times New Roman"/>
          <w:sz w:val="24"/>
          <w:szCs w:val="24"/>
          <w:lang w:val="en-US"/>
        </w:rPr>
        <w:t>TNF</w:t>
      </w:r>
      <w:r w:rsidRPr="00021085">
        <w:rPr>
          <w:rFonts w:ascii="Times New Roman" w:hAnsi="Times New Roman"/>
          <w:sz w:val="24"/>
          <w:szCs w:val="24"/>
        </w:rPr>
        <w:t xml:space="preserve"> является важным медиатором воспалительной реакции, но он также способен индуцировать апоптоз. (Название "фактор некроза опухоли" возникло не потому, что цитокин убивает опухолевые клетки напрямую, а потому, что он вызывает тромбоз сосудов опухоли, что приводит к ишемической смерти опухоли). </w:t>
      </w:r>
      <w:r w:rsidRPr="00442721">
        <w:rPr>
          <w:rFonts w:ascii="Times New Roman" w:hAnsi="Times New Roman"/>
          <w:sz w:val="24"/>
          <w:szCs w:val="24"/>
          <w:lang w:val="en-US"/>
        </w:rPr>
        <w:t>TNF</w:t>
      </w:r>
      <w:r w:rsidRPr="00021085">
        <w:rPr>
          <w:rFonts w:ascii="Times New Roman" w:hAnsi="Times New Roman"/>
          <w:sz w:val="24"/>
          <w:szCs w:val="24"/>
        </w:rPr>
        <w:t xml:space="preserve">-опосредованная гибель легко демонстрируется в культурах клеток, но ее физиологическое или патологическое значение </w:t>
      </w:r>
      <w:r w:rsidRPr="00442721">
        <w:rPr>
          <w:rFonts w:ascii="Times New Roman" w:hAnsi="Times New Roman"/>
          <w:sz w:val="24"/>
          <w:szCs w:val="24"/>
          <w:lang w:val="en-US"/>
        </w:rPr>
        <w:t>in</w:t>
      </w:r>
      <w:r w:rsidRPr="00021085">
        <w:rPr>
          <w:rFonts w:ascii="Times New Roman" w:hAnsi="Times New Roman"/>
          <w:sz w:val="24"/>
          <w:szCs w:val="24"/>
        </w:rPr>
        <w:t xml:space="preserve"> </w:t>
      </w:r>
      <w:r w:rsidRPr="00442721">
        <w:rPr>
          <w:rFonts w:ascii="Times New Roman" w:hAnsi="Times New Roman"/>
          <w:sz w:val="24"/>
          <w:szCs w:val="24"/>
          <w:lang w:val="en-US"/>
        </w:rPr>
        <w:t>vivo</w:t>
      </w:r>
      <w:r w:rsidRPr="00021085">
        <w:rPr>
          <w:rFonts w:ascii="Times New Roman" w:hAnsi="Times New Roman"/>
          <w:sz w:val="24"/>
          <w:szCs w:val="24"/>
        </w:rPr>
        <w:t xml:space="preserve"> неизвестно. На самом деле, основные физиологические функции </w:t>
      </w:r>
      <w:r w:rsidRPr="00442721">
        <w:rPr>
          <w:rFonts w:ascii="Times New Roman" w:hAnsi="Times New Roman"/>
          <w:sz w:val="24"/>
          <w:szCs w:val="24"/>
          <w:lang w:val="en-US"/>
        </w:rPr>
        <w:t>TNF</w:t>
      </w:r>
      <w:r w:rsidRPr="00021085">
        <w:rPr>
          <w:rFonts w:ascii="Times New Roman" w:hAnsi="Times New Roman"/>
          <w:sz w:val="24"/>
          <w:szCs w:val="24"/>
        </w:rPr>
        <w:t xml:space="preserve"> опосредованы не индуцированием апоптоза, а активацией важного транскрипционного фактора </w:t>
      </w:r>
      <w:r w:rsidRPr="00442721">
        <w:rPr>
          <w:rFonts w:ascii="Times New Roman" w:hAnsi="Times New Roman"/>
          <w:sz w:val="24"/>
          <w:szCs w:val="24"/>
          <w:lang w:val="en-US"/>
        </w:rPr>
        <w:t>NF</w:t>
      </w:r>
      <w:r w:rsidRPr="00021085">
        <w:rPr>
          <w:rFonts w:ascii="Times New Roman" w:hAnsi="Times New Roman"/>
          <w:sz w:val="24"/>
          <w:szCs w:val="24"/>
        </w:rPr>
        <w:t>-</w:t>
      </w:r>
      <w:r w:rsidRPr="00442721">
        <w:rPr>
          <w:rFonts w:ascii="Times New Roman" w:hAnsi="Times New Roman"/>
          <w:sz w:val="24"/>
          <w:szCs w:val="24"/>
          <w:lang w:val="en-US"/>
        </w:rPr>
        <w:t>κB</w:t>
      </w:r>
      <w:r w:rsidRPr="00021085">
        <w:rPr>
          <w:rFonts w:ascii="Times New Roman" w:hAnsi="Times New Roman"/>
          <w:sz w:val="24"/>
          <w:szCs w:val="24"/>
        </w:rPr>
        <w:t xml:space="preserve"> (</w:t>
      </w:r>
      <w:r w:rsidRPr="00442721">
        <w:rPr>
          <w:rFonts w:ascii="Times New Roman" w:hAnsi="Times New Roman"/>
          <w:sz w:val="24"/>
          <w:szCs w:val="24"/>
          <w:lang w:val="en-US"/>
        </w:rPr>
        <w:t>nuclear</w:t>
      </w:r>
      <w:r w:rsidRPr="00021085">
        <w:rPr>
          <w:rFonts w:ascii="Times New Roman" w:hAnsi="Times New Roman"/>
          <w:sz w:val="24"/>
          <w:szCs w:val="24"/>
        </w:rPr>
        <w:t xml:space="preserve"> </w:t>
      </w:r>
      <w:r w:rsidRPr="00442721">
        <w:rPr>
          <w:rFonts w:ascii="Times New Roman" w:hAnsi="Times New Roman"/>
          <w:sz w:val="24"/>
          <w:szCs w:val="24"/>
          <w:lang w:val="en-US"/>
        </w:rPr>
        <w:t>factor</w:t>
      </w:r>
      <w:r w:rsidRPr="00021085">
        <w:rPr>
          <w:rFonts w:ascii="Times New Roman" w:hAnsi="Times New Roman"/>
          <w:sz w:val="24"/>
          <w:szCs w:val="24"/>
        </w:rPr>
        <w:t>-</w:t>
      </w:r>
      <w:r w:rsidRPr="00442721">
        <w:rPr>
          <w:rFonts w:ascii="Times New Roman" w:hAnsi="Times New Roman"/>
          <w:sz w:val="24"/>
          <w:szCs w:val="24"/>
          <w:lang w:val="en-US"/>
        </w:rPr>
        <w:t>κB</w:t>
      </w:r>
      <w:r w:rsidRPr="00021085">
        <w:rPr>
          <w:rFonts w:ascii="Times New Roman" w:hAnsi="Times New Roman"/>
          <w:sz w:val="24"/>
          <w:szCs w:val="24"/>
        </w:rPr>
        <w:t xml:space="preserve">), который способствует выживанию клеток, стимулируя синтез антиапоптотических членов семейства </w:t>
      </w:r>
      <w:r w:rsidRPr="00442721">
        <w:rPr>
          <w:rFonts w:ascii="Times New Roman" w:hAnsi="Times New Roman"/>
          <w:sz w:val="24"/>
          <w:szCs w:val="24"/>
          <w:lang w:val="en-US"/>
        </w:rPr>
        <w:t>Bcl</w:t>
      </w:r>
      <w:r w:rsidRPr="00021085">
        <w:rPr>
          <w:rFonts w:ascii="Times New Roman" w:hAnsi="Times New Roman"/>
          <w:sz w:val="24"/>
          <w:szCs w:val="24"/>
        </w:rPr>
        <w:t xml:space="preserve">-2, и активирует ряд воспалительных реакций. Поскольку </w:t>
      </w:r>
      <w:r w:rsidRPr="00442721">
        <w:rPr>
          <w:rFonts w:ascii="Times New Roman" w:hAnsi="Times New Roman"/>
          <w:sz w:val="24"/>
          <w:szCs w:val="24"/>
          <w:lang w:val="en-US"/>
        </w:rPr>
        <w:t>TNF</w:t>
      </w:r>
      <w:r w:rsidRPr="00021085">
        <w:rPr>
          <w:rFonts w:ascii="Times New Roman" w:hAnsi="Times New Roman"/>
          <w:sz w:val="24"/>
          <w:szCs w:val="24"/>
        </w:rPr>
        <w:t xml:space="preserve"> может индуцировать гибель клеток и способствовать их выживанию, что определяет инь и янь его действия? Ответ неясен, но, вероятно, он зависит от того, какие сигнальные белки присоединяются к рецептору </w:t>
      </w:r>
      <w:r w:rsidRPr="00442721">
        <w:rPr>
          <w:rFonts w:ascii="Times New Roman" w:hAnsi="Times New Roman"/>
          <w:sz w:val="24"/>
          <w:szCs w:val="24"/>
          <w:lang w:val="en-US"/>
        </w:rPr>
        <w:t>TNF</w:t>
      </w:r>
      <w:r w:rsidRPr="00021085">
        <w:rPr>
          <w:rFonts w:ascii="Times New Roman" w:hAnsi="Times New Roman"/>
          <w:sz w:val="24"/>
          <w:szCs w:val="24"/>
        </w:rPr>
        <w:t xml:space="preserve"> после связывания цитокина.</w:t>
      </w:r>
    </w:p>
    <w:p w14:paraId="7EA1CB48" w14:textId="77777777" w:rsidR="006C4EF9" w:rsidRPr="00021085" w:rsidRDefault="00F352BD">
      <w:pPr>
        <w:spacing w:after="0"/>
        <w:ind w:firstLine="708"/>
        <w:jc w:val="both"/>
        <w:rPr>
          <w:rFonts w:ascii="Times New Roman" w:hAnsi="Times New Roman"/>
          <w:sz w:val="24"/>
          <w:szCs w:val="24"/>
        </w:rPr>
      </w:pPr>
      <w:r w:rsidRPr="00021085">
        <w:rPr>
          <w:rFonts w:ascii="Times New Roman" w:hAnsi="Times New Roman"/>
          <w:b/>
          <w:sz w:val="24"/>
          <w:szCs w:val="24"/>
        </w:rPr>
        <w:t xml:space="preserve">Цитотоксический Т-лимфоцит-опосредованный </w:t>
      </w:r>
      <w:r w:rsidR="00C728A9" w:rsidRPr="00021085">
        <w:rPr>
          <w:rFonts w:ascii="Times New Roman" w:hAnsi="Times New Roman"/>
          <w:b/>
          <w:sz w:val="24"/>
          <w:szCs w:val="24"/>
        </w:rPr>
        <w:t>апоптоз</w:t>
      </w:r>
      <w:r w:rsidR="00C728A9" w:rsidRPr="00021085">
        <w:rPr>
          <w:rFonts w:ascii="Times New Roman" w:hAnsi="Times New Roman"/>
          <w:sz w:val="24"/>
          <w:szCs w:val="24"/>
        </w:rPr>
        <w:t>.</w:t>
      </w:r>
    </w:p>
    <w:p w14:paraId="2000817E" w14:textId="77777777" w:rsidR="006C4EF9" w:rsidRPr="00021085" w:rsidRDefault="00C728A9">
      <w:pPr>
        <w:ind w:firstLine="708"/>
        <w:jc w:val="both"/>
        <w:rPr>
          <w:rFonts w:ascii="Times New Roman" w:hAnsi="Times New Roman"/>
          <w:sz w:val="24"/>
          <w:szCs w:val="24"/>
        </w:rPr>
      </w:pPr>
      <w:r w:rsidRPr="00021085">
        <w:rPr>
          <w:rFonts w:ascii="Times New Roman" w:hAnsi="Times New Roman"/>
          <w:sz w:val="24"/>
          <w:szCs w:val="24"/>
        </w:rPr>
        <w:t xml:space="preserve">Цитотоксические Т-лимфоциты (ЦТЛ) распознают чужеродные антигены, представленные на поверхности инфицированных клеток хозяина. При активации </w:t>
      </w:r>
      <w:r w:rsidRPr="00442721">
        <w:rPr>
          <w:rFonts w:ascii="Times New Roman" w:hAnsi="Times New Roman"/>
          <w:sz w:val="24"/>
          <w:szCs w:val="24"/>
          <w:lang w:val="en-US"/>
        </w:rPr>
        <w:t>CTL</w:t>
      </w:r>
      <w:r w:rsidRPr="00021085">
        <w:rPr>
          <w:rFonts w:ascii="Times New Roman" w:hAnsi="Times New Roman"/>
          <w:sz w:val="24"/>
          <w:szCs w:val="24"/>
        </w:rPr>
        <w:t xml:space="preserve"> выделяют перфорин, трансмембранную молекулу, образующую поры, которая способствует проникновению в гранулы </w:t>
      </w:r>
      <w:r w:rsidRPr="00442721">
        <w:rPr>
          <w:rFonts w:ascii="Times New Roman" w:hAnsi="Times New Roman"/>
          <w:sz w:val="24"/>
          <w:szCs w:val="24"/>
          <w:lang w:val="en-US"/>
        </w:rPr>
        <w:t>CTL</w:t>
      </w:r>
      <w:r w:rsidRPr="00021085">
        <w:rPr>
          <w:rFonts w:ascii="Times New Roman" w:hAnsi="Times New Roman"/>
          <w:sz w:val="24"/>
          <w:szCs w:val="24"/>
        </w:rPr>
        <w:t xml:space="preserve"> сериновых протеаз, называемых гранзимами. Гранзимы обладают способностью расщеплять белки по остаткам аспартата и таким образом активировать различные клеточные каспазы. Таким образом, </w:t>
      </w:r>
      <w:r w:rsidRPr="00442721">
        <w:rPr>
          <w:rFonts w:ascii="Times New Roman" w:hAnsi="Times New Roman"/>
          <w:sz w:val="24"/>
          <w:szCs w:val="24"/>
          <w:lang w:val="en-US"/>
        </w:rPr>
        <w:t>CTL</w:t>
      </w:r>
      <w:r w:rsidRPr="00021085">
        <w:rPr>
          <w:rFonts w:ascii="Times New Roman" w:hAnsi="Times New Roman"/>
          <w:sz w:val="24"/>
          <w:szCs w:val="24"/>
        </w:rPr>
        <w:t xml:space="preserve"> убивают клетки-мишени, непосредственно вызывая эффекторную фазу апоптоза. </w:t>
      </w:r>
      <w:r w:rsidRPr="00442721">
        <w:rPr>
          <w:rFonts w:ascii="Times New Roman" w:hAnsi="Times New Roman"/>
          <w:sz w:val="24"/>
          <w:szCs w:val="24"/>
          <w:lang w:val="en-US"/>
        </w:rPr>
        <w:t>CTL</w:t>
      </w:r>
      <w:r w:rsidRPr="00021085">
        <w:rPr>
          <w:rFonts w:ascii="Times New Roman" w:hAnsi="Times New Roman"/>
          <w:sz w:val="24"/>
          <w:szCs w:val="24"/>
        </w:rPr>
        <w:t xml:space="preserve"> также экспрессируют </w:t>
      </w:r>
      <w:r w:rsidRPr="00442721">
        <w:rPr>
          <w:rFonts w:ascii="Times New Roman" w:hAnsi="Times New Roman"/>
          <w:sz w:val="24"/>
          <w:szCs w:val="24"/>
          <w:lang w:val="en-US"/>
        </w:rPr>
        <w:t>FasL</w:t>
      </w:r>
      <w:r w:rsidRPr="00021085">
        <w:rPr>
          <w:rFonts w:ascii="Times New Roman" w:hAnsi="Times New Roman"/>
          <w:sz w:val="24"/>
          <w:szCs w:val="24"/>
        </w:rPr>
        <w:t xml:space="preserve"> на своей поверхности и могут убивать </w:t>
      </w:r>
      <w:r w:rsidR="00D30111" w:rsidRPr="00021085">
        <w:rPr>
          <w:rFonts w:ascii="Times New Roman" w:hAnsi="Times New Roman"/>
          <w:sz w:val="24"/>
          <w:szCs w:val="24"/>
        </w:rPr>
        <w:t xml:space="preserve">клетки-мишени путем лигирования </w:t>
      </w:r>
      <w:r w:rsidR="00D30111">
        <w:rPr>
          <w:rFonts w:ascii="Times New Roman" w:hAnsi="Times New Roman"/>
          <w:sz w:val="24"/>
          <w:szCs w:val="24"/>
          <w:lang w:val="en-US"/>
        </w:rPr>
        <w:t>Fas</w:t>
      </w:r>
      <w:r w:rsidR="00D30111" w:rsidRPr="00021085">
        <w:rPr>
          <w:rFonts w:ascii="Times New Roman" w:hAnsi="Times New Roman"/>
          <w:sz w:val="24"/>
          <w:szCs w:val="24"/>
        </w:rPr>
        <w:t>-рецепторов.</w:t>
      </w:r>
    </w:p>
    <w:p w14:paraId="4E748DD2" w14:textId="77777777" w:rsidR="006C4EF9" w:rsidRPr="00021085" w:rsidRDefault="00F352BD">
      <w:pPr>
        <w:spacing w:after="0"/>
        <w:ind w:firstLine="708"/>
        <w:jc w:val="center"/>
        <w:rPr>
          <w:rFonts w:ascii="Times New Roman" w:hAnsi="Times New Roman"/>
          <w:b/>
          <w:sz w:val="24"/>
          <w:szCs w:val="24"/>
        </w:rPr>
      </w:pPr>
      <w:r w:rsidRPr="00021085">
        <w:rPr>
          <w:rFonts w:ascii="Times New Roman" w:hAnsi="Times New Roman"/>
          <w:b/>
          <w:sz w:val="24"/>
          <w:szCs w:val="24"/>
        </w:rPr>
        <w:lastRenderedPageBreak/>
        <w:t xml:space="preserve">Расстройства, связанные с дисрегуляцией </w:t>
      </w:r>
      <w:r w:rsidR="00C728A9" w:rsidRPr="00021085">
        <w:rPr>
          <w:rFonts w:ascii="Times New Roman" w:hAnsi="Times New Roman"/>
          <w:b/>
          <w:sz w:val="24"/>
          <w:szCs w:val="24"/>
        </w:rPr>
        <w:t>апоптоза</w:t>
      </w:r>
    </w:p>
    <w:p w14:paraId="6871A354" w14:textId="77777777" w:rsidR="006C4EF9" w:rsidRPr="00021085" w:rsidRDefault="00C728A9">
      <w:pPr>
        <w:ind w:firstLine="708"/>
        <w:jc w:val="both"/>
        <w:rPr>
          <w:rFonts w:ascii="Times New Roman" w:hAnsi="Times New Roman"/>
          <w:sz w:val="24"/>
          <w:szCs w:val="24"/>
        </w:rPr>
      </w:pPr>
      <w:r w:rsidRPr="00021085">
        <w:rPr>
          <w:rFonts w:ascii="Times New Roman" w:hAnsi="Times New Roman"/>
          <w:sz w:val="24"/>
          <w:szCs w:val="24"/>
        </w:rPr>
        <w:t>Дисрегуляция апоптоза ("слишком мало или слишком много"), как предполагается, объясняет некоторые аспекты широкого спектра заболеваний.</w:t>
      </w:r>
    </w:p>
    <w:p w14:paraId="6A93B8E3" w14:textId="77777777" w:rsidR="006C4EF9" w:rsidRPr="00021085" w:rsidRDefault="00C728A9">
      <w:pPr>
        <w:ind w:firstLine="708"/>
        <w:jc w:val="both"/>
        <w:rPr>
          <w:rFonts w:ascii="Times New Roman" w:hAnsi="Times New Roman"/>
          <w:sz w:val="24"/>
          <w:szCs w:val="24"/>
        </w:rPr>
      </w:pPr>
      <w:r w:rsidRPr="00021085">
        <w:rPr>
          <w:rFonts w:ascii="Times New Roman" w:hAnsi="Times New Roman"/>
          <w:sz w:val="24"/>
          <w:szCs w:val="24"/>
        </w:rPr>
        <w:tab/>
        <w:t xml:space="preserve">-Расстройства, связанные с дефектным апоптозом и повышенным выживанием клеток. Неправильно низкий уровень апоптоза может способствовать выживанию аномальных клеток, что может иметь самые разные последствия. Например, если клетки, несущие мутации в р53, подвергаются повреждению ДНК, они не только не погибают, но и подвержены накоплению мутаций из-за дефектов репарации ДНК, и эти аномалии могут привести к развитию рака. Важность апоптоза в предотвращении развития рака подчеркивается тем, что мутация р53 является наиболее распространенной генетической аномалией, встречающейся в раковых опухолях человека. В других ситуациях дефектный апоптоз приводит к тому, что не удается уничтожить потенциально опасные клетки, такие как лимфоциты, которые могут реагировать на самоантигены, и не удается уничтожить мертвые клетки - потенциальный источник самоантигенов. Таким образом, дефектный апоптоз может лежать в основе </w:t>
      </w:r>
      <w:r w:rsidR="0075198D" w:rsidRPr="00021085">
        <w:rPr>
          <w:rFonts w:ascii="Times New Roman" w:hAnsi="Times New Roman"/>
          <w:sz w:val="24"/>
          <w:szCs w:val="24"/>
        </w:rPr>
        <w:t xml:space="preserve">аутоиммунных </w:t>
      </w:r>
      <w:r w:rsidRPr="00021085">
        <w:rPr>
          <w:rFonts w:ascii="Times New Roman" w:hAnsi="Times New Roman"/>
          <w:sz w:val="24"/>
          <w:szCs w:val="24"/>
        </w:rPr>
        <w:t xml:space="preserve">заболеваний </w:t>
      </w:r>
      <w:r w:rsidR="0075198D" w:rsidRPr="00021085">
        <w:rPr>
          <w:rFonts w:ascii="Times New Roman" w:hAnsi="Times New Roman"/>
          <w:sz w:val="24"/>
          <w:szCs w:val="24"/>
        </w:rPr>
        <w:t>[рис.17]</w:t>
      </w:r>
      <w:r w:rsidRPr="00021085">
        <w:rPr>
          <w:rFonts w:ascii="Times New Roman" w:hAnsi="Times New Roman"/>
          <w:sz w:val="24"/>
          <w:szCs w:val="24"/>
        </w:rPr>
        <w:t>.</w:t>
      </w:r>
    </w:p>
    <w:p w14:paraId="4028C178" w14:textId="77777777" w:rsidR="006C4EF9" w:rsidRPr="00021085" w:rsidRDefault="00C728A9">
      <w:pPr>
        <w:ind w:firstLine="708"/>
        <w:jc w:val="both"/>
        <w:rPr>
          <w:rFonts w:ascii="Times New Roman" w:hAnsi="Times New Roman"/>
          <w:sz w:val="24"/>
          <w:szCs w:val="24"/>
        </w:rPr>
      </w:pPr>
      <w:r w:rsidRPr="00021085">
        <w:rPr>
          <w:rFonts w:ascii="Times New Roman" w:hAnsi="Times New Roman"/>
          <w:sz w:val="24"/>
          <w:szCs w:val="24"/>
        </w:rPr>
        <w:t>- Расстройства, связанные с повышенным апоптозом и чрезмерной гибелью клеток. Эти заболевания характеризуются гибелью клеток и включают (1) нейродегенеративные заболевания, проявляющиеся потерей определенных наборов нейронов, при которых апоптоз вызван мутациями и неправильно сформированными белками; (2) ишемическое повреждение, как при инфаркте миокарда и инсульте; и (3) гибель инфицированных вирусами клеток при многих вирусных инфекциях [рис.18].</w:t>
      </w:r>
    </w:p>
    <w:p w14:paraId="7692ECBC" w14:textId="77777777" w:rsidR="0075198D" w:rsidRPr="00021085" w:rsidRDefault="0075198D" w:rsidP="00442721">
      <w:pPr>
        <w:ind w:firstLine="708"/>
        <w:jc w:val="both"/>
        <w:rPr>
          <w:rFonts w:ascii="Times New Roman" w:hAnsi="Times New Roman"/>
          <w:sz w:val="24"/>
          <w:szCs w:val="24"/>
        </w:rPr>
      </w:pPr>
    </w:p>
    <w:p w14:paraId="7D90E7D2" w14:textId="77777777" w:rsidR="00442721" w:rsidRDefault="00C728A9" w:rsidP="00F75C21">
      <w:pPr>
        <w:jc w:val="center"/>
        <w:rPr>
          <w:rFonts w:ascii="Times New Roman" w:hAnsi="Times New Roman"/>
          <w:sz w:val="24"/>
          <w:szCs w:val="24"/>
          <w:lang w:val="en-US"/>
        </w:rPr>
      </w:pPr>
      <w:r>
        <w:rPr>
          <w:rFonts w:ascii="Times New Roman" w:hAnsi="Times New Roman"/>
          <w:noProof/>
          <w:sz w:val="24"/>
          <w:szCs w:val="24"/>
          <w:lang w:eastAsia="ru-RU"/>
        </w:rPr>
        <w:drawing>
          <wp:inline distT="0" distB="0" distL="0" distR="0" wp14:anchorId="5839C3B9" wp14:editId="3B167429">
            <wp:extent cx="5918200" cy="4290695"/>
            <wp:effectExtent l="19050" t="0" r="6350" b="0"/>
            <wp:docPr id="2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3"/>
                    <a:srcRect/>
                    <a:stretch>
                      <a:fillRect/>
                    </a:stretch>
                  </pic:blipFill>
                  <pic:spPr bwMode="auto">
                    <a:xfrm>
                      <a:off x="0" y="0"/>
                      <a:ext cx="5918200" cy="4290695"/>
                    </a:xfrm>
                    <a:prstGeom prst="rect">
                      <a:avLst/>
                    </a:prstGeom>
                    <a:noFill/>
                    <a:ln w="9525">
                      <a:noFill/>
                      <a:miter lim="800000"/>
                      <a:headEnd/>
                      <a:tailEnd/>
                    </a:ln>
                  </pic:spPr>
                </pic:pic>
              </a:graphicData>
            </a:graphic>
          </wp:inline>
        </w:drawing>
      </w:r>
    </w:p>
    <w:p w14:paraId="3B1A697C" w14:textId="77777777" w:rsidR="006C4EF9" w:rsidRPr="00021085" w:rsidRDefault="00C728A9">
      <w:pPr>
        <w:spacing w:after="0"/>
        <w:ind w:firstLine="708"/>
        <w:jc w:val="center"/>
        <w:rPr>
          <w:rFonts w:ascii="Times New Roman" w:hAnsi="Times New Roman"/>
          <w:b/>
          <w:sz w:val="24"/>
          <w:szCs w:val="24"/>
        </w:rPr>
      </w:pPr>
      <w:r w:rsidRPr="00021085">
        <w:rPr>
          <w:rFonts w:ascii="Times New Roman" w:hAnsi="Times New Roman"/>
          <w:b/>
          <w:sz w:val="24"/>
          <w:szCs w:val="24"/>
        </w:rPr>
        <w:t>Рис. 17. Причины и проявления сниженного апоптоза</w:t>
      </w:r>
    </w:p>
    <w:p w14:paraId="7F4DA02C" w14:textId="77777777" w:rsidR="006C4EF9" w:rsidRDefault="00C728A9">
      <w:pPr>
        <w:autoSpaceDE w:val="0"/>
        <w:autoSpaceDN w:val="0"/>
        <w:adjustRightInd w:val="0"/>
        <w:spacing w:after="0" w:line="240" w:lineRule="auto"/>
        <w:jc w:val="center"/>
        <w:rPr>
          <w:rFonts w:ascii="Times New Roman" w:eastAsia="Sabon-Roman" w:hAnsi="Times New Roman"/>
          <w:bCs/>
          <w:sz w:val="24"/>
          <w:szCs w:val="24"/>
          <w:lang w:val="en-US"/>
        </w:rPr>
      </w:pPr>
      <w:r w:rsidRPr="00F352BD">
        <w:rPr>
          <w:rFonts w:ascii="Times New Roman" w:eastAsia="Sabon-Roman" w:hAnsi="Times New Roman"/>
          <w:bCs/>
          <w:sz w:val="24"/>
          <w:szCs w:val="24"/>
          <w:lang w:val="en-US"/>
        </w:rPr>
        <w:t>(Из книги S. Silbernagl and F. Lang; Color Atlas of Pathophysiology)</w:t>
      </w:r>
    </w:p>
    <w:p w14:paraId="6006A7ED" w14:textId="77777777" w:rsidR="00442721" w:rsidRPr="00442721" w:rsidRDefault="00442721" w:rsidP="00442721">
      <w:pPr>
        <w:ind w:firstLine="708"/>
        <w:jc w:val="both"/>
        <w:rPr>
          <w:rFonts w:ascii="Times New Roman" w:hAnsi="Times New Roman"/>
          <w:sz w:val="24"/>
          <w:szCs w:val="24"/>
          <w:lang w:val="en-US"/>
        </w:rPr>
      </w:pPr>
    </w:p>
    <w:p w14:paraId="7A651752" w14:textId="77777777" w:rsidR="00D30111" w:rsidRDefault="00442721" w:rsidP="00F75C21">
      <w:pPr>
        <w:ind w:firstLine="180"/>
        <w:jc w:val="center"/>
        <w:rPr>
          <w:rFonts w:ascii="Times New Roman" w:hAnsi="Times New Roman"/>
          <w:sz w:val="24"/>
          <w:szCs w:val="24"/>
          <w:lang w:val="en-US"/>
        </w:rPr>
      </w:pPr>
      <w:r w:rsidRPr="00442721">
        <w:rPr>
          <w:rFonts w:ascii="Times New Roman" w:hAnsi="Times New Roman"/>
          <w:sz w:val="24"/>
          <w:szCs w:val="24"/>
          <w:lang w:val="en-US"/>
        </w:rPr>
        <w:cr/>
      </w:r>
      <w:r w:rsidR="00C728A9">
        <w:rPr>
          <w:rFonts w:ascii="Times New Roman" w:hAnsi="Times New Roman"/>
          <w:noProof/>
          <w:sz w:val="24"/>
          <w:szCs w:val="24"/>
          <w:lang w:eastAsia="ru-RU"/>
        </w:rPr>
        <w:drawing>
          <wp:inline distT="0" distB="0" distL="0" distR="0" wp14:anchorId="67732E92" wp14:editId="48CE8389">
            <wp:extent cx="6179820" cy="3677920"/>
            <wp:effectExtent l="19050" t="0" r="0" b="0"/>
            <wp:docPr id="2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4"/>
                    <a:srcRect/>
                    <a:stretch>
                      <a:fillRect/>
                    </a:stretch>
                  </pic:blipFill>
                  <pic:spPr bwMode="auto">
                    <a:xfrm>
                      <a:off x="0" y="0"/>
                      <a:ext cx="6179820" cy="3677920"/>
                    </a:xfrm>
                    <a:prstGeom prst="rect">
                      <a:avLst/>
                    </a:prstGeom>
                    <a:noFill/>
                    <a:ln w="9525">
                      <a:noFill/>
                      <a:miter lim="800000"/>
                      <a:headEnd/>
                      <a:tailEnd/>
                    </a:ln>
                  </pic:spPr>
                </pic:pic>
              </a:graphicData>
            </a:graphic>
          </wp:inline>
        </w:drawing>
      </w:r>
    </w:p>
    <w:p w14:paraId="133C9808" w14:textId="77777777" w:rsidR="006C4EF9" w:rsidRPr="00021085" w:rsidRDefault="00C728A9">
      <w:pPr>
        <w:spacing w:after="0"/>
        <w:ind w:firstLine="708"/>
        <w:jc w:val="center"/>
        <w:rPr>
          <w:rFonts w:ascii="Times New Roman" w:hAnsi="Times New Roman"/>
          <w:b/>
          <w:sz w:val="24"/>
          <w:szCs w:val="24"/>
        </w:rPr>
      </w:pPr>
      <w:r w:rsidRPr="00021085">
        <w:rPr>
          <w:rFonts w:ascii="Times New Roman" w:hAnsi="Times New Roman"/>
          <w:b/>
          <w:sz w:val="24"/>
          <w:szCs w:val="24"/>
        </w:rPr>
        <w:t>Рис.18. Причины и проявления повышенного апоптоза</w:t>
      </w:r>
    </w:p>
    <w:p w14:paraId="16A12C79" w14:textId="77777777" w:rsidR="006C4EF9" w:rsidRDefault="00C728A9">
      <w:pPr>
        <w:autoSpaceDE w:val="0"/>
        <w:autoSpaceDN w:val="0"/>
        <w:adjustRightInd w:val="0"/>
        <w:spacing w:after="0" w:line="240" w:lineRule="auto"/>
        <w:jc w:val="center"/>
        <w:rPr>
          <w:rFonts w:ascii="Times New Roman" w:eastAsia="Sabon-Roman" w:hAnsi="Times New Roman"/>
          <w:bCs/>
          <w:sz w:val="24"/>
          <w:szCs w:val="24"/>
          <w:lang w:val="en-US"/>
        </w:rPr>
      </w:pPr>
      <w:r w:rsidRPr="00F352BD">
        <w:rPr>
          <w:rFonts w:ascii="Times New Roman" w:eastAsia="Sabon-Roman" w:hAnsi="Times New Roman"/>
          <w:bCs/>
          <w:sz w:val="24"/>
          <w:szCs w:val="24"/>
          <w:lang w:val="en-US"/>
        </w:rPr>
        <w:t>(Из книги S. Silbernagl and F. Lang; Color Atlas of Pathophysiology)</w:t>
      </w:r>
    </w:p>
    <w:p w14:paraId="4033CEF6" w14:textId="77777777" w:rsidR="00F75C21" w:rsidRPr="00F75C21" w:rsidRDefault="00F75C21" w:rsidP="00F75C21">
      <w:pPr>
        <w:autoSpaceDE w:val="0"/>
        <w:autoSpaceDN w:val="0"/>
        <w:adjustRightInd w:val="0"/>
        <w:spacing w:after="0" w:line="240" w:lineRule="auto"/>
        <w:jc w:val="center"/>
        <w:rPr>
          <w:rFonts w:ascii="Times New Roman" w:eastAsia="Sabon-Roman" w:hAnsi="Times New Roman"/>
          <w:bCs/>
          <w:sz w:val="24"/>
          <w:szCs w:val="24"/>
          <w:lang w:val="en-US"/>
        </w:rPr>
      </w:pPr>
    </w:p>
    <w:p w14:paraId="1E978544" w14:textId="77777777" w:rsidR="006C4EF9" w:rsidRPr="00021085" w:rsidRDefault="00C728A9">
      <w:pPr>
        <w:spacing w:after="0"/>
        <w:ind w:firstLine="708"/>
        <w:jc w:val="center"/>
        <w:rPr>
          <w:rFonts w:ascii="Times New Roman" w:hAnsi="Times New Roman"/>
          <w:b/>
          <w:sz w:val="32"/>
          <w:szCs w:val="32"/>
        </w:rPr>
      </w:pPr>
      <w:r w:rsidRPr="00021085">
        <w:rPr>
          <w:rFonts w:ascii="Times New Roman" w:hAnsi="Times New Roman"/>
          <w:b/>
          <w:sz w:val="32"/>
          <w:szCs w:val="32"/>
        </w:rPr>
        <w:t>Некроз</w:t>
      </w:r>
    </w:p>
    <w:p w14:paraId="35E049A3" w14:textId="77777777" w:rsidR="006C4EF9" w:rsidRPr="00021085" w:rsidRDefault="001248B6">
      <w:pPr>
        <w:spacing w:after="0"/>
        <w:ind w:firstLine="708"/>
        <w:jc w:val="both"/>
        <w:rPr>
          <w:rFonts w:ascii="Times New Roman" w:hAnsi="Times New Roman"/>
          <w:sz w:val="24"/>
          <w:szCs w:val="24"/>
        </w:rPr>
      </w:pPr>
      <w:r w:rsidRPr="00021085">
        <w:rPr>
          <w:rFonts w:ascii="Times New Roman" w:hAnsi="Times New Roman"/>
          <w:b/>
          <w:i/>
          <w:sz w:val="24"/>
          <w:szCs w:val="24"/>
        </w:rPr>
        <w:t xml:space="preserve">Некроз </w:t>
      </w:r>
      <w:r w:rsidRPr="00021085">
        <w:rPr>
          <w:rFonts w:ascii="Times New Roman" w:hAnsi="Times New Roman"/>
          <w:sz w:val="24"/>
          <w:szCs w:val="24"/>
        </w:rPr>
        <w:t xml:space="preserve">- </w:t>
      </w:r>
      <w:r w:rsidRPr="00021085">
        <w:rPr>
          <w:rFonts w:ascii="Times New Roman" w:hAnsi="Times New Roman"/>
          <w:b/>
          <w:sz w:val="24"/>
          <w:szCs w:val="24"/>
        </w:rPr>
        <w:t xml:space="preserve">это </w:t>
      </w:r>
      <w:r w:rsidRPr="00021085">
        <w:rPr>
          <w:rFonts w:ascii="Times New Roman" w:hAnsi="Times New Roman"/>
          <w:sz w:val="24"/>
          <w:szCs w:val="24"/>
        </w:rPr>
        <w:t xml:space="preserve">необратимое прекращение жизнедеятельности клеток, гибель клетки, части ткани или целого органа в живом организме. Некроз можно определить как случайную смерть или насильственную гибель, наступающую в результате действия </w:t>
      </w:r>
      <w:r w:rsidR="00856E4D" w:rsidRPr="00021085">
        <w:rPr>
          <w:rFonts w:ascii="Times New Roman" w:hAnsi="Times New Roman"/>
          <w:sz w:val="24"/>
          <w:szCs w:val="24"/>
        </w:rPr>
        <w:t xml:space="preserve">вредных факторов - эндогенных </w:t>
      </w:r>
      <w:r w:rsidRPr="00021085">
        <w:rPr>
          <w:rFonts w:ascii="Times New Roman" w:hAnsi="Times New Roman"/>
          <w:sz w:val="24"/>
          <w:szCs w:val="24"/>
        </w:rPr>
        <w:t>или экзогенных.</w:t>
      </w:r>
    </w:p>
    <w:p w14:paraId="7875B413" w14:textId="77777777" w:rsidR="006C4EF9" w:rsidRPr="00021085" w:rsidRDefault="002B322A">
      <w:pPr>
        <w:spacing w:after="0"/>
        <w:ind w:firstLine="708"/>
        <w:jc w:val="both"/>
        <w:rPr>
          <w:rFonts w:ascii="Times New Roman" w:hAnsi="Times New Roman"/>
          <w:sz w:val="24"/>
          <w:szCs w:val="24"/>
        </w:rPr>
      </w:pPr>
      <w:r w:rsidRPr="00021085">
        <w:rPr>
          <w:rFonts w:ascii="Times New Roman" w:hAnsi="Times New Roman"/>
          <w:sz w:val="24"/>
          <w:szCs w:val="24"/>
        </w:rPr>
        <w:t xml:space="preserve">Морфологический вид некроза - результат денатурации внутриклеточных белков и ферментативного переваривания смертельно травмированной клетки (клетки, помещенные сразу в фиксатор, мертвы, но не некротичны). Некротические клетки не способны поддерживать целостность мембраны, и их содержимое часто вытекает наружу, что может вызвать воспаление в окружающих тканях. Ферменты, переваривающие некротическую клетку, поступают из лизосом самих отмирающих клеток и из лизосом лейкоцитов, которые образуются в ходе воспалительной реакции. Переваривание клеточного содержимого и ответная реакция хозяина могут длиться несколько часов, поэтому, например, при инфаркте миокарда, вызвавшем внезапную смерть, в клетках не будет никаких заметных изменений. Единственным косвенным доказательством может быть окклюзия коронарной артерии. Самые ранние гистологические признаки некроза миокарда становятся очевидными только через 4-12 часов. Однако из-за потери целостности плазматической мембраны кардиоспецифические ферменты и белки быстро высвобождаются из некротической мышцы и могут быть обнаружены в крови уже через 2 часа после некроза клеток миокарда. В конечном итоге у живого пациента большинство некротических клеток и их содержимое исчезают в результате фагоцитоза обломков и ферментативного переваривания лейкоцитами. Если некротические клетки и клеточные обломки своевременно не уничтожаются и не реабсорбируются, они притягивают к себе соли кальция и </w:t>
      </w:r>
      <w:r w:rsidRPr="00021085">
        <w:rPr>
          <w:rFonts w:ascii="Times New Roman" w:hAnsi="Times New Roman"/>
          <w:sz w:val="24"/>
          <w:szCs w:val="24"/>
        </w:rPr>
        <w:lastRenderedPageBreak/>
        <w:t xml:space="preserve">другие минералы и кальцифицируются. Это явление называется </w:t>
      </w:r>
      <w:r w:rsidRPr="00021085">
        <w:rPr>
          <w:rFonts w:ascii="Times New Roman" w:hAnsi="Times New Roman"/>
          <w:i/>
          <w:sz w:val="24"/>
          <w:szCs w:val="24"/>
        </w:rPr>
        <w:t>дистрофической кальцификацией</w:t>
      </w:r>
      <w:r w:rsidRPr="00021085">
        <w:rPr>
          <w:rFonts w:ascii="Times New Roman" w:hAnsi="Times New Roman"/>
          <w:sz w:val="24"/>
          <w:szCs w:val="24"/>
        </w:rPr>
        <w:t>.</w:t>
      </w:r>
    </w:p>
    <w:p w14:paraId="568A3024" w14:textId="77777777" w:rsidR="006C4EF9" w:rsidRPr="00021085" w:rsidRDefault="00D30111">
      <w:pPr>
        <w:spacing w:after="0"/>
        <w:ind w:firstLine="708"/>
        <w:jc w:val="both"/>
        <w:rPr>
          <w:rFonts w:ascii="Times New Roman" w:hAnsi="Times New Roman"/>
          <w:sz w:val="24"/>
          <w:szCs w:val="24"/>
        </w:rPr>
      </w:pPr>
      <w:r w:rsidRPr="00021085">
        <w:rPr>
          <w:rFonts w:ascii="Times New Roman" w:hAnsi="Times New Roman"/>
          <w:sz w:val="24"/>
          <w:szCs w:val="24"/>
        </w:rPr>
        <w:t xml:space="preserve">За некрозом следует </w:t>
      </w:r>
      <w:r w:rsidRPr="00021085">
        <w:rPr>
          <w:rFonts w:ascii="Times New Roman" w:hAnsi="Times New Roman"/>
          <w:i/>
          <w:sz w:val="24"/>
          <w:szCs w:val="24"/>
        </w:rPr>
        <w:t xml:space="preserve">некробиоз </w:t>
      </w:r>
      <w:r w:rsidRPr="00021085">
        <w:rPr>
          <w:rFonts w:ascii="Times New Roman" w:hAnsi="Times New Roman"/>
          <w:sz w:val="24"/>
          <w:szCs w:val="24"/>
        </w:rPr>
        <w:t>- процесс гибели клетки, ткани, органа. Некробиоз представляет собой переходную стадию перехода структуры от жизни к смерти ("</w:t>
      </w:r>
      <w:r w:rsidRPr="00021085">
        <w:rPr>
          <w:rFonts w:ascii="Times New Roman" w:hAnsi="Times New Roman"/>
          <w:i/>
          <w:sz w:val="24"/>
          <w:szCs w:val="24"/>
        </w:rPr>
        <w:t>клеточная агония</w:t>
      </w:r>
      <w:r w:rsidRPr="00021085">
        <w:rPr>
          <w:rFonts w:ascii="Times New Roman" w:hAnsi="Times New Roman"/>
          <w:sz w:val="24"/>
          <w:szCs w:val="24"/>
        </w:rPr>
        <w:t xml:space="preserve">"). Некробиоз </w:t>
      </w:r>
      <w:r w:rsidR="00CF3DC6" w:rsidRPr="00021085">
        <w:rPr>
          <w:rFonts w:ascii="Times New Roman" w:hAnsi="Times New Roman"/>
          <w:sz w:val="24"/>
          <w:szCs w:val="24"/>
        </w:rPr>
        <w:t>представляет собой совокупность патобиохимических</w:t>
      </w:r>
      <w:r w:rsidRPr="00021085">
        <w:rPr>
          <w:rFonts w:ascii="Times New Roman" w:hAnsi="Times New Roman"/>
          <w:sz w:val="24"/>
          <w:szCs w:val="24"/>
        </w:rPr>
        <w:t xml:space="preserve">, патогистологических </w:t>
      </w:r>
      <w:r w:rsidR="001248B6" w:rsidRPr="00021085">
        <w:rPr>
          <w:rFonts w:ascii="Times New Roman" w:hAnsi="Times New Roman"/>
          <w:sz w:val="24"/>
          <w:szCs w:val="24"/>
        </w:rPr>
        <w:t xml:space="preserve">и физиопатологических процессов, </w:t>
      </w:r>
      <w:r w:rsidRPr="00021085">
        <w:rPr>
          <w:rFonts w:ascii="Times New Roman" w:hAnsi="Times New Roman"/>
          <w:sz w:val="24"/>
          <w:szCs w:val="24"/>
        </w:rPr>
        <w:t xml:space="preserve">отражающих метаболические перестройки, </w:t>
      </w:r>
      <w:r w:rsidR="00CF3DC6" w:rsidRPr="00021085">
        <w:rPr>
          <w:rFonts w:ascii="Times New Roman" w:hAnsi="Times New Roman"/>
          <w:sz w:val="24"/>
          <w:szCs w:val="24"/>
        </w:rPr>
        <w:t xml:space="preserve">изменения </w:t>
      </w:r>
      <w:r w:rsidR="001248B6" w:rsidRPr="00021085">
        <w:rPr>
          <w:rFonts w:ascii="Times New Roman" w:hAnsi="Times New Roman"/>
          <w:sz w:val="24"/>
          <w:szCs w:val="24"/>
        </w:rPr>
        <w:t>ультраструктуры клеток</w:t>
      </w:r>
      <w:r w:rsidRPr="00021085">
        <w:rPr>
          <w:rFonts w:ascii="Times New Roman" w:hAnsi="Times New Roman"/>
          <w:sz w:val="24"/>
          <w:szCs w:val="24"/>
        </w:rPr>
        <w:t xml:space="preserve">, </w:t>
      </w:r>
      <w:r w:rsidR="001248B6" w:rsidRPr="00021085">
        <w:rPr>
          <w:rFonts w:ascii="Times New Roman" w:hAnsi="Times New Roman"/>
          <w:sz w:val="24"/>
          <w:szCs w:val="24"/>
        </w:rPr>
        <w:t>тканей</w:t>
      </w:r>
      <w:r w:rsidRPr="00021085">
        <w:rPr>
          <w:rFonts w:ascii="Times New Roman" w:hAnsi="Times New Roman"/>
          <w:sz w:val="24"/>
          <w:szCs w:val="24"/>
        </w:rPr>
        <w:t xml:space="preserve">, органов </w:t>
      </w:r>
      <w:r w:rsidR="001248B6" w:rsidRPr="00021085">
        <w:rPr>
          <w:rFonts w:ascii="Times New Roman" w:hAnsi="Times New Roman"/>
          <w:sz w:val="24"/>
          <w:szCs w:val="24"/>
        </w:rPr>
        <w:t xml:space="preserve">в </w:t>
      </w:r>
      <w:r w:rsidRPr="00021085">
        <w:rPr>
          <w:rFonts w:ascii="Times New Roman" w:hAnsi="Times New Roman"/>
          <w:sz w:val="24"/>
          <w:szCs w:val="24"/>
        </w:rPr>
        <w:t xml:space="preserve">процессе </w:t>
      </w:r>
      <w:r w:rsidR="001248B6" w:rsidRPr="00021085">
        <w:rPr>
          <w:rFonts w:ascii="Times New Roman" w:hAnsi="Times New Roman"/>
          <w:sz w:val="24"/>
          <w:szCs w:val="24"/>
        </w:rPr>
        <w:t xml:space="preserve">умирания, </w:t>
      </w:r>
      <w:r w:rsidRPr="00021085">
        <w:rPr>
          <w:rFonts w:ascii="Times New Roman" w:hAnsi="Times New Roman"/>
          <w:sz w:val="24"/>
          <w:szCs w:val="24"/>
        </w:rPr>
        <w:t xml:space="preserve">начиная от действия </w:t>
      </w:r>
      <w:r w:rsidR="001248B6" w:rsidRPr="00021085">
        <w:rPr>
          <w:rFonts w:ascii="Times New Roman" w:hAnsi="Times New Roman"/>
          <w:sz w:val="24"/>
          <w:szCs w:val="24"/>
        </w:rPr>
        <w:t xml:space="preserve">патогенного </w:t>
      </w:r>
      <w:r w:rsidRPr="00021085">
        <w:rPr>
          <w:rFonts w:ascii="Times New Roman" w:hAnsi="Times New Roman"/>
          <w:sz w:val="24"/>
          <w:szCs w:val="24"/>
        </w:rPr>
        <w:t xml:space="preserve">фактора (танатогенного </w:t>
      </w:r>
      <w:r w:rsidR="001248B6" w:rsidRPr="00021085">
        <w:rPr>
          <w:rFonts w:ascii="Times New Roman" w:hAnsi="Times New Roman"/>
          <w:sz w:val="24"/>
          <w:szCs w:val="24"/>
        </w:rPr>
        <w:t>фактора</w:t>
      </w:r>
      <w:r w:rsidRPr="00021085">
        <w:rPr>
          <w:rFonts w:ascii="Times New Roman" w:hAnsi="Times New Roman"/>
          <w:sz w:val="24"/>
          <w:szCs w:val="24"/>
        </w:rPr>
        <w:t xml:space="preserve">) и до </w:t>
      </w:r>
      <w:r w:rsidR="001248B6" w:rsidRPr="00021085">
        <w:rPr>
          <w:rFonts w:ascii="Times New Roman" w:hAnsi="Times New Roman"/>
          <w:sz w:val="24"/>
          <w:szCs w:val="24"/>
        </w:rPr>
        <w:t xml:space="preserve">завершенного некроза. </w:t>
      </w:r>
      <w:r w:rsidRPr="00021085">
        <w:rPr>
          <w:rFonts w:ascii="Times New Roman" w:hAnsi="Times New Roman"/>
          <w:sz w:val="24"/>
          <w:szCs w:val="24"/>
        </w:rPr>
        <w:t xml:space="preserve">Обратимый характер (разной степени) некробиотических изменений позволяет проводить их коррекцию и возвращение к жизни измененных структур - </w:t>
      </w:r>
      <w:r w:rsidR="002B322A" w:rsidRPr="00021085">
        <w:rPr>
          <w:rFonts w:ascii="Times New Roman" w:hAnsi="Times New Roman"/>
          <w:sz w:val="24"/>
          <w:szCs w:val="24"/>
        </w:rPr>
        <w:t>"</w:t>
      </w:r>
      <w:r w:rsidR="002B322A" w:rsidRPr="00021085">
        <w:rPr>
          <w:rFonts w:ascii="Times New Roman" w:hAnsi="Times New Roman"/>
          <w:i/>
          <w:sz w:val="24"/>
          <w:szCs w:val="24"/>
        </w:rPr>
        <w:t>локальную, клеточную реанимацию</w:t>
      </w:r>
      <w:r w:rsidR="002B322A" w:rsidRPr="00021085">
        <w:rPr>
          <w:rFonts w:ascii="Times New Roman" w:hAnsi="Times New Roman"/>
          <w:sz w:val="24"/>
          <w:szCs w:val="24"/>
        </w:rPr>
        <w:t>".</w:t>
      </w:r>
    </w:p>
    <w:p w14:paraId="0E65BD02" w14:textId="77777777" w:rsidR="006C4EF9" w:rsidRPr="00021085" w:rsidRDefault="00C728A9">
      <w:pPr>
        <w:spacing w:after="0"/>
        <w:ind w:firstLine="708"/>
        <w:jc w:val="both"/>
        <w:rPr>
          <w:rFonts w:ascii="Times New Roman" w:hAnsi="Times New Roman"/>
          <w:b/>
          <w:sz w:val="24"/>
          <w:szCs w:val="24"/>
        </w:rPr>
      </w:pPr>
      <w:r w:rsidRPr="00021085">
        <w:rPr>
          <w:rFonts w:ascii="Times New Roman" w:hAnsi="Times New Roman"/>
          <w:b/>
          <w:sz w:val="24"/>
          <w:szCs w:val="24"/>
        </w:rPr>
        <w:t xml:space="preserve">Этиология </w:t>
      </w:r>
      <w:r w:rsidR="001248B6" w:rsidRPr="00021085">
        <w:rPr>
          <w:rFonts w:ascii="Times New Roman" w:hAnsi="Times New Roman"/>
          <w:b/>
          <w:sz w:val="24"/>
          <w:szCs w:val="24"/>
        </w:rPr>
        <w:t xml:space="preserve">некроза </w:t>
      </w:r>
    </w:p>
    <w:p w14:paraId="7010A6BA"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Некроз может быть вызван различными этиологическими экзогенными факторами с прямым </w:t>
      </w:r>
      <w:r w:rsidR="001248B6" w:rsidRPr="00021085">
        <w:rPr>
          <w:rFonts w:ascii="Times New Roman" w:hAnsi="Times New Roman"/>
          <w:sz w:val="24"/>
          <w:szCs w:val="24"/>
        </w:rPr>
        <w:t xml:space="preserve">патогенным </w:t>
      </w:r>
      <w:r w:rsidRPr="00021085">
        <w:rPr>
          <w:rFonts w:ascii="Times New Roman" w:hAnsi="Times New Roman"/>
          <w:sz w:val="24"/>
          <w:szCs w:val="24"/>
        </w:rPr>
        <w:t xml:space="preserve">действием на клетки, которые </w:t>
      </w:r>
      <w:r w:rsidR="001248B6" w:rsidRPr="00021085">
        <w:rPr>
          <w:rFonts w:ascii="Times New Roman" w:hAnsi="Times New Roman"/>
          <w:sz w:val="24"/>
          <w:szCs w:val="24"/>
        </w:rPr>
        <w:t>приводят к необратимым повреждениям клеток</w:t>
      </w:r>
      <w:r w:rsidRPr="00021085">
        <w:rPr>
          <w:rFonts w:ascii="Times New Roman" w:hAnsi="Times New Roman"/>
          <w:sz w:val="24"/>
          <w:szCs w:val="24"/>
        </w:rPr>
        <w:t xml:space="preserve">: механическими, биологическими, химическими, физическими факторами. </w:t>
      </w:r>
    </w:p>
    <w:p w14:paraId="49D925D4" w14:textId="77777777" w:rsidR="006C4EF9" w:rsidRPr="00021085" w:rsidRDefault="001248B6">
      <w:pPr>
        <w:spacing w:after="0"/>
        <w:ind w:firstLine="708"/>
        <w:jc w:val="both"/>
        <w:rPr>
          <w:rFonts w:ascii="Times New Roman" w:hAnsi="Times New Roman"/>
          <w:sz w:val="24"/>
          <w:szCs w:val="24"/>
        </w:rPr>
      </w:pPr>
      <w:r w:rsidRPr="00021085">
        <w:rPr>
          <w:rFonts w:ascii="Times New Roman" w:hAnsi="Times New Roman"/>
          <w:sz w:val="24"/>
          <w:szCs w:val="24"/>
        </w:rPr>
        <w:t xml:space="preserve">Некроз может развиваться и в результате некоторых эндогенных патологических процессов, как </w:t>
      </w:r>
      <w:r w:rsidR="00C728A9" w:rsidRPr="00021085">
        <w:rPr>
          <w:rFonts w:ascii="Times New Roman" w:hAnsi="Times New Roman"/>
          <w:sz w:val="24"/>
          <w:szCs w:val="24"/>
        </w:rPr>
        <w:t xml:space="preserve">местных </w:t>
      </w:r>
      <w:r w:rsidRPr="00021085">
        <w:rPr>
          <w:rFonts w:ascii="Times New Roman" w:hAnsi="Times New Roman"/>
          <w:sz w:val="24"/>
          <w:szCs w:val="24"/>
        </w:rPr>
        <w:t xml:space="preserve">(воспаление, дистрофия клеток, склероз, </w:t>
      </w:r>
      <w:r w:rsidR="00C728A9" w:rsidRPr="00021085">
        <w:rPr>
          <w:rFonts w:ascii="Times New Roman" w:hAnsi="Times New Roman"/>
          <w:sz w:val="24"/>
          <w:szCs w:val="24"/>
        </w:rPr>
        <w:t xml:space="preserve">микроциркуляторные </w:t>
      </w:r>
      <w:r w:rsidRPr="00021085">
        <w:rPr>
          <w:rFonts w:ascii="Times New Roman" w:hAnsi="Times New Roman"/>
          <w:sz w:val="24"/>
          <w:szCs w:val="24"/>
        </w:rPr>
        <w:t>изменения), так и общепатологических (</w:t>
      </w:r>
      <w:r w:rsidR="00C728A9" w:rsidRPr="00021085">
        <w:rPr>
          <w:rFonts w:ascii="Times New Roman" w:hAnsi="Times New Roman"/>
          <w:sz w:val="24"/>
          <w:szCs w:val="24"/>
        </w:rPr>
        <w:t xml:space="preserve">гипоксия, дисгомеостаз, метаболический дисбаланс, нервные и </w:t>
      </w:r>
      <w:r w:rsidR="00D12205" w:rsidRPr="00021085">
        <w:rPr>
          <w:rFonts w:ascii="Times New Roman" w:hAnsi="Times New Roman"/>
          <w:sz w:val="24"/>
          <w:szCs w:val="24"/>
        </w:rPr>
        <w:t>эндокринные дерегуляции и т.д.).</w:t>
      </w:r>
    </w:p>
    <w:p w14:paraId="2A8D2463"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Некроз клеток неизбежно </w:t>
      </w:r>
      <w:r w:rsidR="001248B6" w:rsidRPr="00021085">
        <w:rPr>
          <w:rFonts w:ascii="Times New Roman" w:hAnsi="Times New Roman"/>
          <w:sz w:val="24"/>
          <w:szCs w:val="24"/>
        </w:rPr>
        <w:t xml:space="preserve">сопровождается двумя </w:t>
      </w:r>
      <w:r w:rsidRPr="00021085">
        <w:rPr>
          <w:rFonts w:ascii="Times New Roman" w:hAnsi="Times New Roman"/>
          <w:sz w:val="24"/>
          <w:szCs w:val="24"/>
        </w:rPr>
        <w:t xml:space="preserve">группами </w:t>
      </w:r>
      <w:r w:rsidR="001248B6" w:rsidRPr="00021085">
        <w:rPr>
          <w:rFonts w:ascii="Times New Roman" w:hAnsi="Times New Roman"/>
          <w:sz w:val="24"/>
          <w:szCs w:val="24"/>
        </w:rPr>
        <w:t>реакций организма хозяина</w:t>
      </w:r>
      <w:r w:rsidRPr="00021085">
        <w:rPr>
          <w:rFonts w:ascii="Times New Roman" w:hAnsi="Times New Roman"/>
          <w:sz w:val="24"/>
          <w:szCs w:val="24"/>
        </w:rPr>
        <w:t xml:space="preserve">. К первой группе </w:t>
      </w:r>
      <w:r w:rsidR="001248B6" w:rsidRPr="00021085">
        <w:rPr>
          <w:rFonts w:ascii="Times New Roman" w:hAnsi="Times New Roman"/>
          <w:sz w:val="24"/>
          <w:szCs w:val="24"/>
        </w:rPr>
        <w:t xml:space="preserve">следует отнести </w:t>
      </w:r>
      <w:r w:rsidRPr="00021085">
        <w:rPr>
          <w:rFonts w:ascii="Times New Roman" w:hAnsi="Times New Roman"/>
          <w:sz w:val="24"/>
          <w:szCs w:val="24"/>
        </w:rPr>
        <w:t xml:space="preserve">воспалительную </w:t>
      </w:r>
      <w:r w:rsidR="001248B6" w:rsidRPr="00021085">
        <w:rPr>
          <w:rFonts w:ascii="Times New Roman" w:hAnsi="Times New Roman"/>
          <w:sz w:val="24"/>
          <w:szCs w:val="24"/>
        </w:rPr>
        <w:t>реакцию</w:t>
      </w:r>
      <w:r w:rsidRPr="00021085">
        <w:rPr>
          <w:rFonts w:ascii="Times New Roman" w:hAnsi="Times New Roman"/>
          <w:sz w:val="24"/>
          <w:szCs w:val="24"/>
        </w:rPr>
        <w:t xml:space="preserve">. Воспалительная реакция </w:t>
      </w:r>
      <w:r w:rsidR="001248B6" w:rsidRPr="00021085">
        <w:rPr>
          <w:rFonts w:ascii="Times New Roman" w:hAnsi="Times New Roman"/>
          <w:sz w:val="24"/>
          <w:szCs w:val="24"/>
        </w:rPr>
        <w:t xml:space="preserve">при некрозе представляет собой </w:t>
      </w:r>
      <w:r w:rsidRPr="00021085">
        <w:rPr>
          <w:rFonts w:ascii="Times New Roman" w:hAnsi="Times New Roman"/>
          <w:sz w:val="24"/>
          <w:szCs w:val="24"/>
        </w:rPr>
        <w:t>ответ на изменение клеток</w:t>
      </w:r>
      <w:r w:rsidR="001248B6" w:rsidRPr="00021085">
        <w:rPr>
          <w:rFonts w:ascii="Times New Roman" w:hAnsi="Times New Roman"/>
          <w:sz w:val="24"/>
          <w:szCs w:val="24"/>
        </w:rPr>
        <w:t xml:space="preserve">, который приводит к </w:t>
      </w:r>
      <w:r w:rsidRPr="00021085">
        <w:rPr>
          <w:rFonts w:ascii="Times New Roman" w:hAnsi="Times New Roman"/>
          <w:sz w:val="24"/>
          <w:szCs w:val="24"/>
        </w:rPr>
        <w:t xml:space="preserve">демаркации и изоляции мертвых клеток </w:t>
      </w:r>
      <w:r w:rsidR="001248B6" w:rsidRPr="00021085">
        <w:rPr>
          <w:rFonts w:ascii="Times New Roman" w:hAnsi="Times New Roman"/>
          <w:sz w:val="24"/>
          <w:szCs w:val="24"/>
        </w:rPr>
        <w:t>и локализации некротической зоны</w:t>
      </w:r>
      <w:r w:rsidRPr="00021085">
        <w:rPr>
          <w:rFonts w:ascii="Times New Roman" w:hAnsi="Times New Roman"/>
          <w:sz w:val="24"/>
          <w:szCs w:val="24"/>
        </w:rPr>
        <w:t xml:space="preserve">, </w:t>
      </w:r>
      <w:r w:rsidR="001248B6" w:rsidRPr="00021085">
        <w:rPr>
          <w:rFonts w:ascii="Times New Roman" w:hAnsi="Times New Roman"/>
          <w:sz w:val="24"/>
          <w:szCs w:val="24"/>
        </w:rPr>
        <w:t xml:space="preserve">удалению мертвых </w:t>
      </w:r>
      <w:r w:rsidRPr="00021085">
        <w:rPr>
          <w:rFonts w:ascii="Times New Roman" w:hAnsi="Times New Roman"/>
          <w:sz w:val="24"/>
          <w:szCs w:val="24"/>
        </w:rPr>
        <w:t xml:space="preserve">клеток, регенерации и </w:t>
      </w:r>
      <w:r w:rsidR="001248B6" w:rsidRPr="00021085">
        <w:rPr>
          <w:rFonts w:ascii="Times New Roman" w:hAnsi="Times New Roman"/>
          <w:sz w:val="24"/>
          <w:szCs w:val="24"/>
        </w:rPr>
        <w:t xml:space="preserve">восстановлению </w:t>
      </w:r>
      <w:r w:rsidRPr="00021085">
        <w:rPr>
          <w:rFonts w:ascii="Times New Roman" w:hAnsi="Times New Roman"/>
          <w:sz w:val="24"/>
          <w:szCs w:val="24"/>
        </w:rPr>
        <w:t xml:space="preserve">структур. Из второй группы </w:t>
      </w:r>
      <w:r w:rsidR="00856E4D" w:rsidRPr="00021085">
        <w:rPr>
          <w:rFonts w:ascii="Times New Roman" w:hAnsi="Times New Roman"/>
          <w:sz w:val="24"/>
          <w:szCs w:val="24"/>
        </w:rPr>
        <w:t>реакций</w:t>
      </w:r>
      <w:r w:rsidR="001248B6" w:rsidRPr="00021085">
        <w:rPr>
          <w:rFonts w:ascii="Times New Roman" w:hAnsi="Times New Roman"/>
          <w:sz w:val="24"/>
          <w:szCs w:val="24"/>
        </w:rPr>
        <w:t xml:space="preserve"> хозяина следует выделить реакции </w:t>
      </w:r>
      <w:r w:rsidRPr="00021085">
        <w:rPr>
          <w:rFonts w:ascii="Times New Roman" w:hAnsi="Times New Roman"/>
          <w:sz w:val="24"/>
          <w:szCs w:val="24"/>
        </w:rPr>
        <w:t xml:space="preserve">функционального гомеостаза - компенсаторные, защитные, репаративные реакции. </w:t>
      </w:r>
    </w:p>
    <w:p w14:paraId="03B9B2CD" w14:textId="77777777" w:rsidR="006C4EF9" w:rsidRPr="00021085" w:rsidRDefault="00C728A9">
      <w:pPr>
        <w:spacing w:after="0"/>
        <w:ind w:firstLine="708"/>
        <w:jc w:val="both"/>
        <w:rPr>
          <w:rFonts w:ascii="Times New Roman" w:hAnsi="Times New Roman"/>
          <w:b/>
          <w:sz w:val="24"/>
          <w:szCs w:val="24"/>
        </w:rPr>
      </w:pPr>
      <w:r w:rsidRPr="00021085">
        <w:rPr>
          <w:rFonts w:ascii="Times New Roman" w:hAnsi="Times New Roman"/>
          <w:b/>
          <w:sz w:val="24"/>
          <w:szCs w:val="24"/>
        </w:rPr>
        <w:t>Периоды некроза</w:t>
      </w:r>
    </w:p>
    <w:p w14:paraId="060D04DE"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Вскоре некроз проходит следующие стадии развития (</w:t>
      </w:r>
      <w:r w:rsidRPr="00D30111">
        <w:rPr>
          <w:rFonts w:ascii="Times New Roman" w:hAnsi="Times New Roman"/>
          <w:sz w:val="24"/>
          <w:szCs w:val="24"/>
          <w:lang w:val="en-US"/>
        </w:rPr>
        <w:t>Policard</w:t>
      </w:r>
      <w:r w:rsidRPr="00021085">
        <w:rPr>
          <w:rFonts w:ascii="Times New Roman" w:hAnsi="Times New Roman"/>
          <w:sz w:val="24"/>
          <w:szCs w:val="24"/>
        </w:rPr>
        <w:t xml:space="preserve">, </w:t>
      </w:r>
      <w:r w:rsidRPr="00D30111">
        <w:rPr>
          <w:rFonts w:ascii="Times New Roman" w:hAnsi="Times New Roman"/>
          <w:sz w:val="24"/>
          <w:szCs w:val="24"/>
          <w:lang w:val="en-US"/>
        </w:rPr>
        <w:t>Bessis</w:t>
      </w:r>
      <w:r w:rsidRPr="00021085">
        <w:rPr>
          <w:rFonts w:ascii="Times New Roman" w:hAnsi="Times New Roman"/>
          <w:sz w:val="24"/>
          <w:szCs w:val="24"/>
        </w:rPr>
        <w:t>, 1970):</w:t>
      </w:r>
    </w:p>
    <w:p w14:paraId="3C807A70"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1) </w:t>
      </w:r>
      <w:r w:rsidRPr="00021085">
        <w:rPr>
          <w:rFonts w:ascii="Times New Roman" w:hAnsi="Times New Roman"/>
          <w:sz w:val="24"/>
          <w:szCs w:val="24"/>
        </w:rPr>
        <w:tab/>
      </w:r>
      <w:r w:rsidRPr="00021085">
        <w:rPr>
          <w:rFonts w:ascii="Times New Roman" w:hAnsi="Times New Roman"/>
          <w:i/>
          <w:sz w:val="24"/>
          <w:szCs w:val="24"/>
        </w:rPr>
        <w:t xml:space="preserve">период клеточного заболевания </w:t>
      </w:r>
      <w:r w:rsidR="001248B6" w:rsidRPr="00021085">
        <w:rPr>
          <w:rFonts w:ascii="Times New Roman" w:hAnsi="Times New Roman"/>
          <w:sz w:val="24"/>
          <w:szCs w:val="24"/>
        </w:rPr>
        <w:t>- повреждения клеток</w:t>
      </w:r>
      <w:r w:rsidRPr="00021085">
        <w:rPr>
          <w:rFonts w:ascii="Times New Roman" w:hAnsi="Times New Roman"/>
          <w:sz w:val="24"/>
          <w:szCs w:val="24"/>
        </w:rPr>
        <w:t xml:space="preserve">, совместимые с жизнью </w:t>
      </w:r>
      <w:r w:rsidR="001248B6" w:rsidRPr="00021085">
        <w:rPr>
          <w:rFonts w:ascii="Times New Roman" w:hAnsi="Times New Roman"/>
          <w:sz w:val="24"/>
          <w:szCs w:val="24"/>
        </w:rPr>
        <w:t xml:space="preserve">и </w:t>
      </w:r>
      <w:r w:rsidRPr="00021085">
        <w:rPr>
          <w:rFonts w:ascii="Times New Roman" w:hAnsi="Times New Roman"/>
          <w:sz w:val="24"/>
          <w:szCs w:val="24"/>
        </w:rPr>
        <w:t>обратимые;</w:t>
      </w:r>
    </w:p>
    <w:p w14:paraId="27E5E099" w14:textId="77777777" w:rsidR="006C4EF9" w:rsidRPr="00021085" w:rsidRDefault="00D12205">
      <w:pPr>
        <w:spacing w:after="0"/>
        <w:ind w:firstLine="708"/>
        <w:jc w:val="both"/>
        <w:rPr>
          <w:rFonts w:ascii="Times New Roman" w:hAnsi="Times New Roman"/>
          <w:sz w:val="24"/>
          <w:szCs w:val="24"/>
        </w:rPr>
      </w:pPr>
      <w:r w:rsidRPr="00021085">
        <w:rPr>
          <w:rFonts w:ascii="Times New Roman" w:hAnsi="Times New Roman"/>
          <w:sz w:val="24"/>
          <w:szCs w:val="24"/>
        </w:rPr>
        <w:t xml:space="preserve">2) </w:t>
      </w:r>
      <w:r w:rsidRPr="00021085">
        <w:rPr>
          <w:rFonts w:ascii="Times New Roman" w:hAnsi="Times New Roman"/>
          <w:sz w:val="24"/>
          <w:szCs w:val="24"/>
        </w:rPr>
        <w:tab/>
      </w:r>
      <w:r w:rsidR="00C728A9" w:rsidRPr="00021085">
        <w:rPr>
          <w:rFonts w:ascii="Times New Roman" w:hAnsi="Times New Roman"/>
          <w:i/>
          <w:sz w:val="24"/>
          <w:szCs w:val="24"/>
        </w:rPr>
        <w:t xml:space="preserve">период агонии клетки </w:t>
      </w:r>
      <w:r w:rsidR="00C728A9" w:rsidRPr="00021085">
        <w:rPr>
          <w:rFonts w:ascii="Times New Roman" w:hAnsi="Times New Roman"/>
          <w:sz w:val="24"/>
          <w:szCs w:val="24"/>
        </w:rPr>
        <w:t>с необратимым изменением некоторых структур, в то время как другие клеточные структуры сохраняют свою функциональность;</w:t>
      </w:r>
    </w:p>
    <w:p w14:paraId="38E6131E"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3) </w:t>
      </w:r>
      <w:r w:rsidRPr="00021085">
        <w:rPr>
          <w:rFonts w:ascii="Times New Roman" w:hAnsi="Times New Roman"/>
          <w:sz w:val="24"/>
          <w:szCs w:val="24"/>
        </w:rPr>
        <w:tab/>
      </w:r>
      <w:r w:rsidRPr="00021085">
        <w:rPr>
          <w:rFonts w:ascii="Times New Roman" w:hAnsi="Times New Roman"/>
          <w:i/>
          <w:sz w:val="24"/>
          <w:szCs w:val="24"/>
        </w:rPr>
        <w:t xml:space="preserve">гибель клетки </w:t>
      </w:r>
      <w:r w:rsidRPr="00021085">
        <w:rPr>
          <w:rFonts w:ascii="Times New Roman" w:hAnsi="Times New Roman"/>
          <w:sz w:val="24"/>
          <w:szCs w:val="24"/>
        </w:rPr>
        <w:t xml:space="preserve">- необратимое </w:t>
      </w:r>
      <w:r w:rsidR="00B40D76" w:rsidRPr="00021085">
        <w:rPr>
          <w:rFonts w:ascii="Times New Roman" w:hAnsi="Times New Roman"/>
          <w:sz w:val="24"/>
          <w:szCs w:val="24"/>
        </w:rPr>
        <w:t>прекращение всех функций клетки</w:t>
      </w:r>
      <w:r w:rsidRPr="00021085">
        <w:rPr>
          <w:rFonts w:ascii="Times New Roman" w:hAnsi="Times New Roman"/>
          <w:sz w:val="24"/>
          <w:szCs w:val="24"/>
        </w:rPr>
        <w:t>;</w:t>
      </w:r>
    </w:p>
    <w:p w14:paraId="6D782EF3" w14:textId="77777777" w:rsidR="006C4EF9" w:rsidRPr="00021085" w:rsidRDefault="00C728A9">
      <w:pPr>
        <w:ind w:firstLine="708"/>
        <w:jc w:val="both"/>
        <w:rPr>
          <w:rFonts w:ascii="Times New Roman" w:hAnsi="Times New Roman"/>
          <w:sz w:val="24"/>
          <w:szCs w:val="24"/>
        </w:rPr>
      </w:pPr>
      <w:r w:rsidRPr="00021085">
        <w:rPr>
          <w:rFonts w:ascii="Times New Roman" w:hAnsi="Times New Roman"/>
          <w:sz w:val="24"/>
          <w:szCs w:val="24"/>
        </w:rPr>
        <w:t xml:space="preserve">4) </w:t>
      </w:r>
      <w:r w:rsidRPr="00021085">
        <w:rPr>
          <w:rFonts w:ascii="Times New Roman" w:hAnsi="Times New Roman"/>
          <w:sz w:val="24"/>
          <w:szCs w:val="24"/>
        </w:rPr>
        <w:tab/>
      </w:r>
      <w:r w:rsidRPr="00021085">
        <w:rPr>
          <w:rFonts w:ascii="Times New Roman" w:hAnsi="Times New Roman"/>
          <w:i/>
          <w:sz w:val="24"/>
          <w:szCs w:val="24"/>
        </w:rPr>
        <w:t xml:space="preserve">аутолиз </w:t>
      </w:r>
      <w:r w:rsidRPr="00021085">
        <w:rPr>
          <w:rFonts w:ascii="Times New Roman" w:hAnsi="Times New Roman"/>
          <w:sz w:val="24"/>
          <w:szCs w:val="24"/>
        </w:rPr>
        <w:t>и аутофагия мертвых клеток.</w:t>
      </w:r>
    </w:p>
    <w:p w14:paraId="36AE244D" w14:textId="77777777" w:rsidR="006C4EF9" w:rsidRPr="00021085" w:rsidRDefault="00C728A9">
      <w:pPr>
        <w:spacing w:after="0"/>
        <w:ind w:firstLine="708"/>
        <w:jc w:val="both"/>
        <w:rPr>
          <w:rFonts w:ascii="Times New Roman" w:hAnsi="Times New Roman"/>
          <w:b/>
          <w:sz w:val="24"/>
          <w:szCs w:val="24"/>
        </w:rPr>
      </w:pPr>
      <w:r w:rsidRPr="00021085">
        <w:rPr>
          <w:rFonts w:ascii="Times New Roman" w:hAnsi="Times New Roman"/>
          <w:b/>
          <w:sz w:val="24"/>
          <w:szCs w:val="24"/>
        </w:rPr>
        <w:t xml:space="preserve">Патогенез </w:t>
      </w:r>
      <w:r w:rsidR="00B40D76" w:rsidRPr="00021085">
        <w:rPr>
          <w:rFonts w:ascii="Times New Roman" w:hAnsi="Times New Roman"/>
          <w:b/>
          <w:sz w:val="24"/>
          <w:szCs w:val="24"/>
        </w:rPr>
        <w:t>некроза</w:t>
      </w:r>
    </w:p>
    <w:p w14:paraId="51B379E9"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Этиологические факторы</w:t>
      </w:r>
      <w:r w:rsidR="00B40D76" w:rsidRPr="00021085">
        <w:rPr>
          <w:rFonts w:ascii="Times New Roman" w:hAnsi="Times New Roman"/>
          <w:sz w:val="24"/>
          <w:szCs w:val="24"/>
        </w:rPr>
        <w:t xml:space="preserve">, </w:t>
      </w:r>
      <w:r w:rsidRPr="00021085">
        <w:rPr>
          <w:rFonts w:ascii="Times New Roman" w:hAnsi="Times New Roman"/>
          <w:sz w:val="24"/>
          <w:szCs w:val="24"/>
        </w:rPr>
        <w:t>потенциально некробиотические</w:t>
      </w:r>
      <w:r w:rsidR="00B40D76" w:rsidRPr="00021085">
        <w:rPr>
          <w:rFonts w:ascii="Times New Roman" w:hAnsi="Times New Roman"/>
          <w:sz w:val="24"/>
          <w:szCs w:val="24"/>
        </w:rPr>
        <w:t xml:space="preserve">, </w:t>
      </w:r>
      <w:r w:rsidRPr="00021085">
        <w:rPr>
          <w:rFonts w:ascii="Times New Roman" w:hAnsi="Times New Roman"/>
          <w:sz w:val="24"/>
          <w:szCs w:val="24"/>
        </w:rPr>
        <w:t xml:space="preserve">могут </w:t>
      </w:r>
      <w:r w:rsidR="00B40D76" w:rsidRPr="00021085">
        <w:rPr>
          <w:rFonts w:ascii="Times New Roman" w:hAnsi="Times New Roman"/>
          <w:sz w:val="24"/>
          <w:szCs w:val="24"/>
        </w:rPr>
        <w:t xml:space="preserve">оказывать </w:t>
      </w:r>
      <w:r w:rsidRPr="00021085">
        <w:rPr>
          <w:rFonts w:ascii="Times New Roman" w:hAnsi="Times New Roman"/>
          <w:sz w:val="24"/>
          <w:szCs w:val="24"/>
        </w:rPr>
        <w:t xml:space="preserve">множественное </w:t>
      </w:r>
      <w:r w:rsidR="00B40D76" w:rsidRPr="00021085">
        <w:rPr>
          <w:rFonts w:ascii="Times New Roman" w:hAnsi="Times New Roman"/>
          <w:sz w:val="24"/>
          <w:szCs w:val="24"/>
        </w:rPr>
        <w:t xml:space="preserve">вредное воздействие </w:t>
      </w:r>
      <w:r w:rsidRPr="00021085">
        <w:rPr>
          <w:rFonts w:ascii="Times New Roman" w:hAnsi="Times New Roman"/>
          <w:sz w:val="24"/>
          <w:szCs w:val="24"/>
        </w:rPr>
        <w:t xml:space="preserve">на </w:t>
      </w:r>
      <w:r w:rsidR="00856E4D" w:rsidRPr="00021085">
        <w:rPr>
          <w:rFonts w:ascii="Times New Roman" w:hAnsi="Times New Roman"/>
          <w:sz w:val="24"/>
          <w:szCs w:val="24"/>
        </w:rPr>
        <w:t>клетки</w:t>
      </w:r>
      <w:r w:rsidRPr="00021085">
        <w:rPr>
          <w:rFonts w:ascii="Times New Roman" w:hAnsi="Times New Roman"/>
          <w:sz w:val="24"/>
          <w:szCs w:val="24"/>
        </w:rPr>
        <w:t xml:space="preserve">, вызывая их </w:t>
      </w:r>
      <w:r w:rsidR="00B40D76" w:rsidRPr="00021085">
        <w:rPr>
          <w:rFonts w:ascii="Times New Roman" w:hAnsi="Times New Roman"/>
          <w:sz w:val="24"/>
          <w:szCs w:val="24"/>
        </w:rPr>
        <w:t>повреждения и, в конечном итоге, гибель путем некроза</w:t>
      </w:r>
      <w:r w:rsidRPr="00021085">
        <w:rPr>
          <w:rFonts w:ascii="Times New Roman" w:hAnsi="Times New Roman"/>
          <w:sz w:val="24"/>
          <w:szCs w:val="24"/>
        </w:rPr>
        <w:t xml:space="preserve">. Наиболее уязвимыми клеточными структурами, на которые действуют патогенные факторы, являются: цитоплазматическая мембрана, клеточное ядро, </w:t>
      </w:r>
      <w:r w:rsidR="00B40D76" w:rsidRPr="00021085">
        <w:rPr>
          <w:rFonts w:ascii="Times New Roman" w:hAnsi="Times New Roman"/>
          <w:sz w:val="24"/>
          <w:szCs w:val="24"/>
        </w:rPr>
        <w:t xml:space="preserve">митохондрии </w:t>
      </w:r>
      <w:r w:rsidR="00856E4D" w:rsidRPr="00021085">
        <w:rPr>
          <w:rFonts w:ascii="Times New Roman" w:hAnsi="Times New Roman"/>
          <w:sz w:val="24"/>
          <w:szCs w:val="24"/>
        </w:rPr>
        <w:t xml:space="preserve">и </w:t>
      </w:r>
      <w:r w:rsidRPr="00021085">
        <w:rPr>
          <w:rFonts w:ascii="Times New Roman" w:hAnsi="Times New Roman"/>
          <w:sz w:val="24"/>
          <w:szCs w:val="24"/>
        </w:rPr>
        <w:t>лизосомы.</w:t>
      </w:r>
    </w:p>
    <w:p w14:paraId="6D58B49C"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Основную патогенетическую </w:t>
      </w:r>
      <w:r w:rsidR="00B40D76" w:rsidRPr="00021085">
        <w:rPr>
          <w:rFonts w:ascii="Times New Roman" w:hAnsi="Times New Roman"/>
          <w:sz w:val="24"/>
          <w:szCs w:val="24"/>
        </w:rPr>
        <w:t xml:space="preserve">роль в развитии некроза играют </w:t>
      </w:r>
      <w:r w:rsidRPr="00021085">
        <w:rPr>
          <w:rFonts w:ascii="Times New Roman" w:hAnsi="Times New Roman"/>
          <w:sz w:val="24"/>
          <w:szCs w:val="24"/>
        </w:rPr>
        <w:t xml:space="preserve">следующие патологические явления: </w:t>
      </w:r>
    </w:p>
    <w:p w14:paraId="7F15C41F" w14:textId="77777777" w:rsidR="006C4EF9" w:rsidRPr="00021085" w:rsidRDefault="00D30111">
      <w:pPr>
        <w:pStyle w:val="Listparagraf"/>
        <w:numPr>
          <w:ilvl w:val="0"/>
          <w:numId w:val="2"/>
        </w:numPr>
        <w:ind w:firstLine="708"/>
        <w:jc w:val="both"/>
        <w:rPr>
          <w:rFonts w:ascii="Times New Roman" w:hAnsi="Times New Roman"/>
          <w:sz w:val="24"/>
          <w:szCs w:val="24"/>
        </w:rPr>
      </w:pPr>
      <w:r w:rsidRPr="00021085">
        <w:rPr>
          <w:rFonts w:ascii="Times New Roman" w:hAnsi="Times New Roman"/>
          <w:i/>
          <w:sz w:val="24"/>
          <w:szCs w:val="24"/>
        </w:rPr>
        <w:t xml:space="preserve">Образование свободных радикалов </w:t>
      </w:r>
      <w:r w:rsidR="00B40D76" w:rsidRPr="00021085">
        <w:rPr>
          <w:rFonts w:ascii="Times New Roman" w:hAnsi="Times New Roman"/>
          <w:i/>
          <w:sz w:val="24"/>
          <w:szCs w:val="24"/>
        </w:rPr>
        <w:t xml:space="preserve">и </w:t>
      </w:r>
      <w:r w:rsidRPr="00021085">
        <w:rPr>
          <w:rFonts w:ascii="Times New Roman" w:hAnsi="Times New Roman"/>
          <w:i/>
          <w:sz w:val="24"/>
          <w:szCs w:val="24"/>
        </w:rPr>
        <w:t xml:space="preserve">перекисное окисление мембранных липидов </w:t>
      </w:r>
      <w:r w:rsidRPr="00021085">
        <w:rPr>
          <w:rFonts w:ascii="Times New Roman" w:hAnsi="Times New Roman"/>
          <w:sz w:val="24"/>
          <w:szCs w:val="24"/>
        </w:rPr>
        <w:t xml:space="preserve">с образованием перекисей липидов из полиненасыщенных жирных кислот и </w:t>
      </w:r>
      <w:r w:rsidR="00B40D76" w:rsidRPr="00021085">
        <w:rPr>
          <w:rFonts w:ascii="Times New Roman" w:hAnsi="Times New Roman"/>
          <w:sz w:val="24"/>
          <w:szCs w:val="24"/>
        </w:rPr>
        <w:t xml:space="preserve">повторные повреждения </w:t>
      </w:r>
      <w:r w:rsidRPr="00021085">
        <w:rPr>
          <w:rFonts w:ascii="Times New Roman" w:hAnsi="Times New Roman"/>
          <w:sz w:val="24"/>
          <w:szCs w:val="24"/>
        </w:rPr>
        <w:t xml:space="preserve">цитоплазматической мембраны, связывание </w:t>
      </w:r>
      <w:r w:rsidRPr="00B40D76">
        <w:rPr>
          <w:rFonts w:ascii="Times New Roman" w:hAnsi="Times New Roman"/>
          <w:sz w:val="24"/>
          <w:szCs w:val="24"/>
          <w:lang w:val="en-US"/>
        </w:rPr>
        <w:t>SH</w:t>
      </w:r>
      <w:r w:rsidRPr="00021085">
        <w:rPr>
          <w:rFonts w:ascii="Times New Roman" w:hAnsi="Times New Roman"/>
          <w:sz w:val="24"/>
          <w:szCs w:val="24"/>
        </w:rPr>
        <w:t xml:space="preserve">-групп из белков с их фрагментацией, связывание </w:t>
      </w:r>
      <w:r w:rsidR="00B40D76" w:rsidRPr="00021085">
        <w:rPr>
          <w:rFonts w:ascii="Times New Roman" w:hAnsi="Times New Roman"/>
          <w:sz w:val="24"/>
          <w:szCs w:val="24"/>
        </w:rPr>
        <w:t xml:space="preserve">тиамина из ДНК с ее </w:t>
      </w:r>
      <w:r w:rsidRPr="00021085">
        <w:rPr>
          <w:rFonts w:ascii="Times New Roman" w:hAnsi="Times New Roman"/>
          <w:sz w:val="24"/>
          <w:szCs w:val="24"/>
        </w:rPr>
        <w:t xml:space="preserve">разрывом. Поражения, </w:t>
      </w:r>
      <w:r w:rsidR="00B40D76" w:rsidRPr="00021085">
        <w:rPr>
          <w:rFonts w:ascii="Times New Roman" w:hAnsi="Times New Roman"/>
          <w:sz w:val="24"/>
          <w:szCs w:val="24"/>
        </w:rPr>
        <w:t xml:space="preserve">вызванные окислительным стрессом, </w:t>
      </w:r>
      <w:r w:rsidRPr="00021085">
        <w:rPr>
          <w:rFonts w:ascii="Times New Roman" w:hAnsi="Times New Roman"/>
          <w:sz w:val="24"/>
          <w:szCs w:val="24"/>
        </w:rPr>
        <w:t xml:space="preserve">более выражены в условиях истощения </w:t>
      </w:r>
      <w:r w:rsidR="00B40D76" w:rsidRPr="00021085">
        <w:rPr>
          <w:rFonts w:ascii="Times New Roman" w:hAnsi="Times New Roman"/>
          <w:sz w:val="24"/>
          <w:szCs w:val="24"/>
        </w:rPr>
        <w:t xml:space="preserve">системы </w:t>
      </w:r>
      <w:r w:rsidRPr="00021085">
        <w:rPr>
          <w:rFonts w:ascii="Times New Roman" w:hAnsi="Times New Roman"/>
          <w:sz w:val="24"/>
          <w:szCs w:val="24"/>
        </w:rPr>
        <w:t xml:space="preserve">антиокислительной </w:t>
      </w:r>
      <w:r w:rsidR="00B40D76" w:rsidRPr="00021085">
        <w:rPr>
          <w:rFonts w:ascii="Times New Roman" w:hAnsi="Times New Roman"/>
          <w:sz w:val="24"/>
          <w:szCs w:val="24"/>
        </w:rPr>
        <w:t xml:space="preserve">защиты, блокирующей образование или выводящей </w:t>
      </w:r>
      <w:r w:rsidRPr="00021085">
        <w:rPr>
          <w:rFonts w:ascii="Times New Roman" w:hAnsi="Times New Roman"/>
          <w:sz w:val="24"/>
          <w:szCs w:val="24"/>
        </w:rPr>
        <w:t>свободные радикалы (</w:t>
      </w:r>
      <w:r w:rsidRPr="00B40D76">
        <w:rPr>
          <w:rFonts w:ascii="Times New Roman" w:hAnsi="Times New Roman"/>
          <w:sz w:val="24"/>
          <w:szCs w:val="24"/>
          <w:lang w:val="en-US"/>
        </w:rPr>
        <w:t>scavenger</w:t>
      </w:r>
      <w:r w:rsidRPr="00021085">
        <w:rPr>
          <w:rFonts w:ascii="Times New Roman" w:hAnsi="Times New Roman"/>
          <w:sz w:val="24"/>
          <w:szCs w:val="24"/>
        </w:rPr>
        <w:t xml:space="preserve"> </w:t>
      </w:r>
      <w:r w:rsidR="00B40D76">
        <w:rPr>
          <w:rFonts w:ascii="Times New Roman" w:hAnsi="Times New Roman"/>
          <w:sz w:val="24"/>
          <w:szCs w:val="24"/>
          <w:lang w:val="en-US"/>
        </w:rPr>
        <w:t>systems</w:t>
      </w:r>
      <w:r w:rsidRPr="00021085">
        <w:rPr>
          <w:rFonts w:ascii="Times New Roman" w:hAnsi="Times New Roman"/>
          <w:sz w:val="24"/>
          <w:szCs w:val="24"/>
        </w:rPr>
        <w:t>) - витамин Е, цистеин</w:t>
      </w:r>
      <w:r w:rsidR="00B40D76" w:rsidRPr="00021085">
        <w:rPr>
          <w:rFonts w:ascii="Times New Roman" w:hAnsi="Times New Roman"/>
          <w:sz w:val="24"/>
          <w:szCs w:val="24"/>
        </w:rPr>
        <w:t xml:space="preserve">, селен, цинк, супероксиддисмутаза </w:t>
      </w:r>
      <w:r w:rsidRPr="00021085">
        <w:rPr>
          <w:rFonts w:ascii="Times New Roman" w:hAnsi="Times New Roman"/>
          <w:sz w:val="24"/>
          <w:szCs w:val="24"/>
        </w:rPr>
        <w:t xml:space="preserve">(катализирует превращение перекиси кислорода в перекись водорода), </w:t>
      </w:r>
      <w:r w:rsidRPr="00021085">
        <w:rPr>
          <w:rFonts w:ascii="Times New Roman" w:hAnsi="Times New Roman"/>
          <w:sz w:val="24"/>
          <w:szCs w:val="24"/>
        </w:rPr>
        <w:lastRenderedPageBreak/>
        <w:t xml:space="preserve">глутатионпероксидаза </w:t>
      </w:r>
      <w:r w:rsidR="00B40D76" w:rsidRPr="00021085">
        <w:rPr>
          <w:rFonts w:ascii="Times New Roman" w:hAnsi="Times New Roman"/>
          <w:sz w:val="24"/>
          <w:szCs w:val="24"/>
        </w:rPr>
        <w:t>(см. выше)</w:t>
      </w:r>
      <w:r w:rsidRPr="00021085">
        <w:rPr>
          <w:rFonts w:ascii="Times New Roman" w:hAnsi="Times New Roman"/>
          <w:sz w:val="24"/>
          <w:szCs w:val="24"/>
        </w:rPr>
        <w:t xml:space="preserve">. Обратите внимание, что </w:t>
      </w:r>
      <w:r w:rsidR="00B40D76" w:rsidRPr="00021085">
        <w:rPr>
          <w:rFonts w:ascii="Times New Roman" w:hAnsi="Times New Roman"/>
          <w:sz w:val="24"/>
          <w:szCs w:val="24"/>
        </w:rPr>
        <w:t xml:space="preserve">в </w:t>
      </w:r>
      <w:r w:rsidRPr="00021085">
        <w:rPr>
          <w:rFonts w:ascii="Times New Roman" w:hAnsi="Times New Roman"/>
          <w:sz w:val="24"/>
          <w:szCs w:val="24"/>
        </w:rPr>
        <w:t xml:space="preserve">умирающих </w:t>
      </w:r>
      <w:r w:rsidR="00B40D76" w:rsidRPr="00021085">
        <w:rPr>
          <w:rFonts w:ascii="Times New Roman" w:hAnsi="Times New Roman"/>
          <w:sz w:val="24"/>
          <w:szCs w:val="24"/>
        </w:rPr>
        <w:t xml:space="preserve">клетках </w:t>
      </w:r>
      <w:r w:rsidRPr="00021085">
        <w:rPr>
          <w:rFonts w:ascii="Times New Roman" w:hAnsi="Times New Roman"/>
          <w:sz w:val="24"/>
          <w:szCs w:val="24"/>
        </w:rPr>
        <w:t>процесс образования свободных радикалов ускоряется, становясь танатогенным фактором</w:t>
      </w:r>
      <w:r w:rsidR="00B40D76" w:rsidRPr="00021085">
        <w:rPr>
          <w:rFonts w:ascii="Times New Roman" w:hAnsi="Times New Roman"/>
          <w:sz w:val="24"/>
          <w:szCs w:val="24"/>
        </w:rPr>
        <w:t>.</w:t>
      </w:r>
    </w:p>
    <w:p w14:paraId="0111D86B" w14:textId="77777777" w:rsidR="006C4EF9" w:rsidRPr="00021085" w:rsidRDefault="00FB0688">
      <w:pPr>
        <w:pStyle w:val="Listparagraf"/>
        <w:numPr>
          <w:ilvl w:val="0"/>
          <w:numId w:val="2"/>
        </w:numPr>
        <w:jc w:val="both"/>
        <w:rPr>
          <w:rFonts w:ascii="Times New Roman" w:hAnsi="Times New Roman"/>
          <w:sz w:val="24"/>
          <w:szCs w:val="24"/>
        </w:rPr>
      </w:pPr>
      <w:r w:rsidRPr="00021085">
        <w:rPr>
          <w:rFonts w:ascii="Times New Roman" w:hAnsi="Times New Roman"/>
          <w:i/>
          <w:sz w:val="24"/>
          <w:szCs w:val="24"/>
        </w:rPr>
        <w:t xml:space="preserve"> Истощение АТФ </w:t>
      </w:r>
      <w:r w:rsidRPr="00021085">
        <w:rPr>
          <w:rFonts w:ascii="Times New Roman" w:hAnsi="Times New Roman"/>
          <w:sz w:val="24"/>
          <w:szCs w:val="24"/>
        </w:rPr>
        <w:t>- ограничение всех реакций в клетке (см. повреждение клетки)</w:t>
      </w:r>
    </w:p>
    <w:p w14:paraId="24A83DCA" w14:textId="77777777" w:rsidR="006C4EF9" w:rsidRPr="00021085" w:rsidRDefault="00C728A9">
      <w:pPr>
        <w:pStyle w:val="Listparagraf"/>
        <w:numPr>
          <w:ilvl w:val="0"/>
          <w:numId w:val="2"/>
        </w:numPr>
        <w:ind w:firstLine="618"/>
        <w:jc w:val="both"/>
        <w:rPr>
          <w:rFonts w:ascii="Times New Roman" w:hAnsi="Times New Roman"/>
          <w:sz w:val="24"/>
          <w:szCs w:val="24"/>
        </w:rPr>
      </w:pPr>
      <w:r w:rsidRPr="00021085">
        <w:rPr>
          <w:rFonts w:ascii="Times New Roman" w:hAnsi="Times New Roman"/>
          <w:i/>
          <w:sz w:val="24"/>
          <w:szCs w:val="24"/>
        </w:rPr>
        <w:t xml:space="preserve">Мембранные дефекты </w:t>
      </w:r>
      <w:r w:rsidRPr="00021085">
        <w:rPr>
          <w:rFonts w:ascii="Times New Roman" w:hAnsi="Times New Roman"/>
          <w:sz w:val="24"/>
          <w:szCs w:val="24"/>
        </w:rPr>
        <w:t>- потеря избирательной проницаемости, активного транспорта, потеря электролитов (</w:t>
      </w:r>
      <w:r w:rsidRPr="00FB0688">
        <w:rPr>
          <w:rFonts w:ascii="Times New Roman" w:hAnsi="Times New Roman"/>
          <w:sz w:val="24"/>
          <w:szCs w:val="24"/>
          <w:lang w:val="en-US"/>
        </w:rPr>
        <w:t>K</w:t>
      </w:r>
      <w:r w:rsidRPr="00021085">
        <w:rPr>
          <w:rFonts w:ascii="Times New Roman" w:hAnsi="Times New Roman"/>
          <w:sz w:val="24"/>
          <w:szCs w:val="24"/>
          <w:vertAlign w:val="superscript"/>
        </w:rPr>
        <w:t>+</w:t>
      </w:r>
      <w:r w:rsidRPr="00021085">
        <w:rPr>
          <w:rFonts w:ascii="Times New Roman" w:hAnsi="Times New Roman"/>
          <w:sz w:val="24"/>
          <w:szCs w:val="24"/>
        </w:rPr>
        <w:t xml:space="preserve"> ) и вторжение в клетку </w:t>
      </w:r>
      <w:r w:rsidRPr="00FB0688">
        <w:rPr>
          <w:rFonts w:ascii="Times New Roman" w:hAnsi="Times New Roman"/>
          <w:sz w:val="24"/>
          <w:szCs w:val="24"/>
          <w:lang w:val="en-US"/>
        </w:rPr>
        <w:t>Na</w:t>
      </w:r>
      <w:r w:rsidRPr="00021085">
        <w:rPr>
          <w:rFonts w:ascii="Times New Roman" w:hAnsi="Times New Roman"/>
          <w:sz w:val="24"/>
          <w:szCs w:val="24"/>
          <w:vertAlign w:val="superscript"/>
        </w:rPr>
        <w:t>+</w:t>
      </w:r>
      <w:r w:rsidRPr="00021085">
        <w:rPr>
          <w:rFonts w:ascii="Times New Roman" w:hAnsi="Times New Roman"/>
          <w:sz w:val="24"/>
          <w:szCs w:val="24"/>
        </w:rPr>
        <w:t xml:space="preserve"> и </w:t>
      </w:r>
      <w:r w:rsidRPr="00FB0688">
        <w:rPr>
          <w:rFonts w:ascii="Times New Roman" w:hAnsi="Times New Roman"/>
          <w:sz w:val="24"/>
          <w:szCs w:val="24"/>
          <w:lang w:val="en-US"/>
        </w:rPr>
        <w:t>Ca</w:t>
      </w:r>
      <w:r w:rsidRPr="00021085">
        <w:rPr>
          <w:rFonts w:ascii="Times New Roman" w:hAnsi="Times New Roman"/>
          <w:sz w:val="24"/>
          <w:szCs w:val="24"/>
          <w:vertAlign w:val="superscript"/>
        </w:rPr>
        <w:t>++</w:t>
      </w:r>
      <w:r w:rsidRPr="00021085">
        <w:rPr>
          <w:rFonts w:ascii="Times New Roman" w:hAnsi="Times New Roman"/>
          <w:sz w:val="24"/>
          <w:szCs w:val="24"/>
        </w:rPr>
        <w:t xml:space="preserve"> , потеря белков и ферментов, внутриклеточная гиперосмолярность, внутриклеточная гипергидратация (клеточный отек и цитолиз) </w:t>
      </w:r>
      <w:r w:rsidR="00856E4D" w:rsidRPr="00021085">
        <w:rPr>
          <w:rFonts w:ascii="Times New Roman" w:hAnsi="Times New Roman"/>
          <w:sz w:val="24"/>
          <w:szCs w:val="24"/>
        </w:rPr>
        <w:t>(см. клеточное повреждение)</w:t>
      </w:r>
      <w:r w:rsidRPr="00021085">
        <w:rPr>
          <w:rFonts w:ascii="Times New Roman" w:hAnsi="Times New Roman"/>
          <w:sz w:val="24"/>
          <w:szCs w:val="24"/>
        </w:rPr>
        <w:t>;</w:t>
      </w:r>
    </w:p>
    <w:p w14:paraId="65573BB5" w14:textId="77777777" w:rsidR="006C4EF9" w:rsidRPr="00021085" w:rsidRDefault="00B40D76">
      <w:pPr>
        <w:pStyle w:val="Listparagraf"/>
        <w:numPr>
          <w:ilvl w:val="0"/>
          <w:numId w:val="2"/>
        </w:numPr>
        <w:jc w:val="both"/>
        <w:rPr>
          <w:rFonts w:ascii="Times New Roman" w:hAnsi="Times New Roman"/>
          <w:sz w:val="24"/>
          <w:szCs w:val="24"/>
        </w:rPr>
      </w:pPr>
      <w:r w:rsidRPr="00021085">
        <w:rPr>
          <w:rFonts w:ascii="Times New Roman" w:hAnsi="Times New Roman"/>
          <w:i/>
          <w:sz w:val="24"/>
          <w:szCs w:val="24"/>
        </w:rPr>
        <w:t xml:space="preserve">Дисгомеостаз </w:t>
      </w:r>
      <w:r w:rsidR="00D30111" w:rsidRPr="00021085">
        <w:rPr>
          <w:rFonts w:ascii="Times New Roman" w:hAnsi="Times New Roman"/>
          <w:i/>
          <w:sz w:val="24"/>
          <w:szCs w:val="24"/>
        </w:rPr>
        <w:t xml:space="preserve">внутриклеточного кальция </w:t>
      </w:r>
      <w:r w:rsidR="00FB0688" w:rsidRPr="00021085">
        <w:rPr>
          <w:rFonts w:ascii="Times New Roman" w:hAnsi="Times New Roman"/>
          <w:sz w:val="24"/>
          <w:szCs w:val="24"/>
        </w:rPr>
        <w:t>(см. при повреждении клеток</w:t>
      </w:r>
      <w:r w:rsidR="00D30111" w:rsidRPr="00021085">
        <w:rPr>
          <w:rFonts w:ascii="Times New Roman" w:hAnsi="Times New Roman"/>
          <w:sz w:val="24"/>
          <w:szCs w:val="24"/>
        </w:rPr>
        <w:t xml:space="preserve">) </w:t>
      </w:r>
    </w:p>
    <w:p w14:paraId="5E9A857A" w14:textId="77777777" w:rsidR="006C4EF9" w:rsidRPr="00021085" w:rsidRDefault="00C728A9">
      <w:pPr>
        <w:pStyle w:val="Listparagraf"/>
        <w:numPr>
          <w:ilvl w:val="0"/>
          <w:numId w:val="2"/>
        </w:numPr>
        <w:jc w:val="both"/>
        <w:rPr>
          <w:rFonts w:ascii="Times New Roman" w:hAnsi="Times New Roman"/>
          <w:sz w:val="24"/>
          <w:szCs w:val="24"/>
        </w:rPr>
      </w:pPr>
      <w:r w:rsidRPr="00021085">
        <w:rPr>
          <w:rFonts w:ascii="Times New Roman" w:hAnsi="Times New Roman"/>
          <w:i/>
          <w:sz w:val="24"/>
          <w:szCs w:val="24"/>
        </w:rPr>
        <w:t xml:space="preserve">Клеточная гипоксия </w:t>
      </w:r>
      <w:r w:rsidR="00FB0688" w:rsidRPr="00021085">
        <w:rPr>
          <w:rFonts w:ascii="Times New Roman" w:hAnsi="Times New Roman"/>
          <w:sz w:val="24"/>
          <w:szCs w:val="24"/>
        </w:rPr>
        <w:t xml:space="preserve">со снижением </w:t>
      </w:r>
      <w:r w:rsidRPr="00021085">
        <w:rPr>
          <w:rFonts w:ascii="Times New Roman" w:hAnsi="Times New Roman"/>
          <w:sz w:val="24"/>
          <w:szCs w:val="24"/>
        </w:rPr>
        <w:t xml:space="preserve">аэробного метаболизма </w:t>
      </w:r>
      <w:r w:rsidR="00FB0688" w:rsidRPr="00021085">
        <w:rPr>
          <w:rFonts w:ascii="Times New Roman" w:hAnsi="Times New Roman"/>
          <w:sz w:val="24"/>
          <w:szCs w:val="24"/>
        </w:rPr>
        <w:t xml:space="preserve">(окислительных процессов) </w:t>
      </w:r>
      <w:r w:rsidRPr="00021085">
        <w:rPr>
          <w:rFonts w:ascii="Times New Roman" w:hAnsi="Times New Roman"/>
          <w:sz w:val="24"/>
          <w:szCs w:val="24"/>
        </w:rPr>
        <w:t xml:space="preserve">и </w:t>
      </w:r>
      <w:r w:rsidR="00FB0688" w:rsidRPr="00021085">
        <w:rPr>
          <w:rFonts w:ascii="Times New Roman" w:hAnsi="Times New Roman"/>
          <w:sz w:val="24"/>
          <w:szCs w:val="24"/>
        </w:rPr>
        <w:t xml:space="preserve">усилением </w:t>
      </w:r>
      <w:r w:rsidRPr="00021085">
        <w:rPr>
          <w:rFonts w:ascii="Times New Roman" w:hAnsi="Times New Roman"/>
          <w:sz w:val="24"/>
          <w:szCs w:val="24"/>
        </w:rPr>
        <w:t xml:space="preserve">анаэробных процессов (анаэробного гликолиза) с </w:t>
      </w:r>
      <w:r w:rsidR="00FB0688" w:rsidRPr="00021085">
        <w:rPr>
          <w:rFonts w:ascii="Times New Roman" w:hAnsi="Times New Roman"/>
          <w:sz w:val="24"/>
          <w:szCs w:val="24"/>
        </w:rPr>
        <w:t>некоторыми результатами</w:t>
      </w:r>
      <w:r w:rsidRPr="00021085">
        <w:rPr>
          <w:rFonts w:ascii="Times New Roman" w:hAnsi="Times New Roman"/>
          <w:sz w:val="24"/>
          <w:szCs w:val="24"/>
        </w:rPr>
        <w:t xml:space="preserve">: снижением АТФ из-за малой </w:t>
      </w:r>
      <w:r w:rsidR="00FB0688" w:rsidRPr="00021085">
        <w:rPr>
          <w:rFonts w:ascii="Times New Roman" w:hAnsi="Times New Roman"/>
          <w:sz w:val="24"/>
          <w:szCs w:val="24"/>
        </w:rPr>
        <w:t xml:space="preserve">эффективности </w:t>
      </w:r>
      <w:r w:rsidRPr="00021085">
        <w:rPr>
          <w:rFonts w:ascii="Times New Roman" w:hAnsi="Times New Roman"/>
          <w:sz w:val="24"/>
          <w:szCs w:val="24"/>
        </w:rPr>
        <w:t>гликолиза, повышением АМФ, неорганического фосфора и лактата;</w:t>
      </w:r>
    </w:p>
    <w:p w14:paraId="68FF7F12"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г) </w:t>
      </w:r>
      <w:r w:rsidRPr="00021085">
        <w:rPr>
          <w:rFonts w:ascii="Times New Roman" w:hAnsi="Times New Roman"/>
          <w:sz w:val="24"/>
          <w:szCs w:val="24"/>
        </w:rPr>
        <w:tab/>
      </w:r>
      <w:r w:rsidR="00D30111" w:rsidRPr="00021085">
        <w:rPr>
          <w:rFonts w:ascii="Times New Roman" w:hAnsi="Times New Roman"/>
          <w:i/>
          <w:sz w:val="24"/>
          <w:szCs w:val="24"/>
        </w:rPr>
        <w:t xml:space="preserve">Повышение </w:t>
      </w:r>
      <w:r w:rsidRPr="00021085">
        <w:rPr>
          <w:rFonts w:ascii="Times New Roman" w:hAnsi="Times New Roman"/>
          <w:i/>
          <w:sz w:val="24"/>
          <w:szCs w:val="24"/>
        </w:rPr>
        <w:t xml:space="preserve">уровня </w:t>
      </w:r>
      <w:r w:rsidR="00D30111" w:rsidRPr="00021085">
        <w:rPr>
          <w:rFonts w:ascii="Times New Roman" w:hAnsi="Times New Roman"/>
          <w:i/>
          <w:sz w:val="24"/>
          <w:szCs w:val="24"/>
        </w:rPr>
        <w:t xml:space="preserve">внутриклеточного </w:t>
      </w:r>
      <w:r w:rsidRPr="00021085">
        <w:rPr>
          <w:rFonts w:ascii="Times New Roman" w:hAnsi="Times New Roman"/>
          <w:i/>
          <w:sz w:val="24"/>
          <w:szCs w:val="24"/>
        </w:rPr>
        <w:t>АМФ</w:t>
      </w:r>
      <w:r w:rsidRPr="00021085">
        <w:rPr>
          <w:rFonts w:ascii="Times New Roman" w:hAnsi="Times New Roman"/>
          <w:sz w:val="24"/>
          <w:szCs w:val="24"/>
        </w:rPr>
        <w:t xml:space="preserve">, что приводит к активации </w:t>
      </w:r>
      <w:r w:rsidR="00D30111" w:rsidRPr="00021085">
        <w:rPr>
          <w:rFonts w:ascii="Times New Roman" w:hAnsi="Times New Roman"/>
          <w:sz w:val="24"/>
          <w:szCs w:val="24"/>
        </w:rPr>
        <w:t xml:space="preserve">фосфофруктокиназы и последовательно гликогенфосфорилазы с усилением гликогенолиза и гликолиза </w:t>
      </w:r>
      <w:r w:rsidRPr="00021085">
        <w:rPr>
          <w:rFonts w:ascii="Times New Roman" w:hAnsi="Times New Roman"/>
          <w:sz w:val="24"/>
          <w:szCs w:val="24"/>
        </w:rPr>
        <w:t xml:space="preserve">(анаэробных метаболических процессов) с накоплением </w:t>
      </w:r>
      <w:r w:rsidR="00D30111" w:rsidRPr="00021085">
        <w:rPr>
          <w:rFonts w:ascii="Times New Roman" w:hAnsi="Times New Roman"/>
          <w:sz w:val="24"/>
          <w:szCs w:val="24"/>
        </w:rPr>
        <w:t xml:space="preserve">молочной кислоты </w:t>
      </w:r>
      <w:r w:rsidRPr="00021085">
        <w:rPr>
          <w:rFonts w:ascii="Times New Roman" w:hAnsi="Times New Roman"/>
          <w:sz w:val="24"/>
          <w:szCs w:val="24"/>
        </w:rPr>
        <w:t>и органического фосфора</w:t>
      </w:r>
      <w:r w:rsidR="00D30111" w:rsidRPr="00021085">
        <w:rPr>
          <w:rFonts w:ascii="Times New Roman" w:hAnsi="Times New Roman"/>
          <w:sz w:val="24"/>
          <w:szCs w:val="24"/>
        </w:rPr>
        <w:t xml:space="preserve">. В итоге </w:t>
      </w:r>
      <w:r w:rsidRPr="00021085">
        <w:rPr>
          <w:rFonts w:ascii="Times New Roman" w:hAnsi="Times New Roman"/>
          <w:sz w:val="24"/>
          <w:szCs w:val="24"/>
        </w:rPr>
        <w:t>развивается внутриклеточный ацидоз</w:t>
      </w:r>
      <w:r w:rsidR="00D30111" w:rsidRPr="00021085">
        <w:rPr>
          <w:rFonts w:ascii="Times New Roman" w:hAnsi="Times New Roman"/>
          <w:sz w:val="24"/>
          <w:szCs w:val="24"/>
        </w:rPr>
        <w:t>.</w:t>
      </w:r>
    </w:p>
    <w:p w14:paraId="2CBAC901"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Совокупность описанных </w:t>
      </w:r>
      <w:r w:rsidR="00FB0688" w:rsidRPr="00021085">
        <w:rPr>
          <w:rFonts w:ascii="Times New Roman" w:hAnsi="Times New Roman"/>
          <w:sz w:val="24"/>
          <w:szCs w:val="24"/>
        </w:rPr>
        <w:t xml:space="preserve">выше </w:t>
      </w:r>
      <w:r w:rsidRPr="00021085">
        <w:rPr>
          <w:rFonts w:ascii="Times New Roman" w:hAnsi="Times New Roman"/>
          <w:sz w:val="24"/>
          <w:szCs w:val="24"/>
        </w:rPr>
        <w:t xml:space="preserve">процессов </w:t>
      </w:r>
      <w:r w:rsidR="00FB0688" w:rsidRPr="00021085">
        <w:rPr>
          <w:rFonts w:ascii="Times New Roman" w:hAnsi="Times New Roman"/>
          <w:sz w:val="24"/>
          <w:szCs w:val="24"/>
        </w:rPr>
        <w:t>приводит к набуханию клеток</w:t>
      </w:r>
      <w:r w:rsidRPr="00021085">
        <w:rPr>
          <w:rFonts w:ascii="Times New Roman" w:hAnsi="Times New Roman"/>
          <w:sz w:val="24"/>
          <w:szCs w:val="24"/>
        </w:rPr>
        <w:t xml:space="preserve">, расширению эндоплазматического ретикулума, отрыву рибосом от шероховатого ретикулума, диссоциации полисом, </w:t>
      </w:r>
      <w:r w:rsidR="00FB0688" w:rsidRPr="00021085">
        <w:rPr>
          <w:rFonts w:ascii="Times New Roman" w:hAnsi="Times New Roman"/>
          <w:sz w:val="24"/>
          <w:szCs w:val="24"/>
        </w:rPr>
        <w:t>дезорганизации микроворсинок</w:t>
      </w:r>
      <w:r w:rsidRPr="00021085">
        <w:rPr>
          <w:rFonts w:ascii="Times New Roman" w:hAnsi="Times New Roman"/>
          <w:sz w:val="24"/>
          <w:szCs w:val="24"/>
        </w:rPr>
        <w:t>.</w:t>
      </w:r>
    </w:p>
    <w:p w14:paraId="14BE01AF" w14:textId="77777777" w:rsidR="006C4EF9" w:rsidRPr="00021085" w:rsidRDefault="00C728A9">
      <w:pPr>
        <w:ind w:firstLine="708"/>
        <w:jc w:val="both"/>
        <w:rPr>
          <w:rFonts w:ascii="Times New Roman" w:hAnsi="Times New Roman"/>
          <w:sz w:val="24"/>
          <w:szCs w:val="24"/>
        </w:rPr>
      </w:pPr>
      <w:r w:rsidRPr="00021085">
        <w:rPr>
          <w:rFonts w:ascii="Times New Roman" w:hAnsi="Times New Roman"/>
          <w:sz w:val="24"/>
          <w:szCs w:val="24"/>
        </w:rPr>
        <w:t xml:space="preserve">Непрерывность некробиотических процессов приводит к необратимым изменениям, что зависит от интенсивности </w:t>
      </w:r>
      <w:r w:rsidR="002C7441" w:rsidRPr="00021085">
        <w:rPr>
          <w:rFonts w:ascii="Times New Roman" w:hAnsi="Times New Roman"/>
          <w:sz w:val="24"/>
          <w:szCs w:val="24"/>
        </w:rPr>
        <w:t xml:space="preserve">действия </w:t>
      </w:r>
      <w:r w:rsidRPr="00021085">
        <w:rPr>
          <w:rFonts w:ascii="Times New Roman" w:hAnsi="Times New Roman"/>
          <w:sz w:val="24"/>
          <w:szCs w:val="24"/>
        </w:rPr>
        <w:t>вредного фактора и длительности некробиоза, а также от предыдущего состояния клетки. Так</w:t>
      </w:r>
      <w:r w:rsidR="002C7441" w:rsidRPr="00021085">
        <w:rPr>
          <w:rFonts w:ascii="Times New Roman" w:hAnsi="Times New Roman"/>
          <w:sz w:val="24"/>
          <w:szCs w:val="24"/>
        </w:rPr>
        <w:t xml:space="preserve">, </w:t>
      </w:r>
      <w:r w:rsidRPr="00021085">
        <w:rPr>
          <w:rFonts w:ascii="Times New Roman" w:hAnsi="Times New Roman"/>
          <w:sz w:val="24"/>
          <w:szCs w:val="24"/>
        </w:rPr>
        <w:t xml:space="preserve">печень поддерживает гипоксию </w:t>
      </w:r>
      <w:r w:rsidR="002C7441" w:rsidRPr="00021085">
        <w:rPr>
          <w:rFonts w:ascii="Times New Roman" w:hAnsi="Times New Roman"/>
          <w:sz w:val="24"/>
          <w:szCs w:val="24"/>
        </w:rPr>
        <w:t xml:space="preserve">в течение </w:t>
      </w:r>
      <w:r w:rsidRPr="00021085">
        <w:rPr>
          <w:rFonts w:ascii="Times New Roman" w:hAnsi="Times New Roman"/>
          <w:sz w:val="24"/>
          <w:szCs w:val="24"/>
        </w:rPr>
        <w:t xml:space="preserve">1 - 2 часов, а мозг - только 3 - 5 минут. Критической точкой перехода от обратимой </w:t>
      </w:r>
      <w:r w:rsidR="002C7441" w:rsidRPr="00021085">
        <w:rPr>
          <w:rFonts w:ascii="Times New Roman" w:hAnsi="Times New Roman"/>
          <w:sz w:val="24"/>
          <w:szCs w:val="24"/>
        </w:rPr>
        <w:t xml:space="preserve">стадии некробиоза к </w:t>
      </w:r>
      <w:r w:rsidRPr="00021085">
        <w:rPr>
          <w:rFonts w:ascii="Times New Roman" w:hAnsi="Times New Roman"/>
          <w:sz w:val="24"/>
          <w:szCs w:val="24"/>
        </w:rPr>
        <w:t xml:space="preserve">необратимой </w:t>
      </w:r>
      <w:r w:rsidR="002C7441" w:rsidRPr="00021085">
        <w:rPr>
          <w:rFonts w:ascii="Times New Roman" w:hAnsi="Times New Roman"/>
          <w:sz w:val="24"/>
          <w:szCs w:val="24"/>
        </w:rPr>
        <w:t xml:space="preserve">стадии некроза является повреждение </w:t>
      </w:r>
      <w:r w:rsidRPr="00021085">
        <w:rPr>
          <w:rFonts w:ascii="Times New Roman" w:hAnsi="Times New Roman"/>
          <w:sz w:val="24"/>
          <w:szCs w:val="24"/>
        </w:rPr>
        <w:t xml:space="preserve">митохондрий и их неспособность вырабатывать АТФ, </w:t>
      </w:r>
      <w:r w:rsidR="002C7441" w:rsidRPr="00021085">
        <w:rPr>
          <w:rFonts w:ascii="Times New Roman" w:hAnsi="Times New Roman"/>
          <w:sz w:val="24"/>
          <w:szCs w:val="24"/>
        </w:rPr>
        <w:t xml:space="preserve">необходимую для поддержания </w:t>
      </w:r>
      <w:r w:rsidRPr="00021085">
        <w:rPr>
          <w:rFonts w:ascii="Times New Roman" w:hAnsi="Times New Roman"/>
          <w:sz w:val="24"/>
          <w:szCs w:val="24"/>
        </w:rPr>
        <w:t xml:space="preserve">клеточных процессов. Вследствие этого </w:t>
      </w:r>
      <w:r w:rsidR="002C7441" w:rsidRPr="00021085">
        <w:rPr>
          <w:rFonts w:ascii="Times New Roman" w:hAnsi="Times New Roman"/>
          <w:sz w:val="24"/>
          <w:szCs w:val="24"/>
        </w:rPr>
        <w:t xml:space="preserve">происходит активация </w:t>
      </w:r>
      <w:r w:rsidRPr="00021085">
        <w:rPr>
          <w:rFonts w:ascii="Times New Roman" w:hAnsi="Times New Roman"/>
          <w:sz w:val="24"/>
          <w:szCs w:val="24"/>
        </w:rPr>
        <w:t>фосфолипазы А</w:t>
      </w:r>
      <w:r w:rsidRPr="00021085">
        <w:rPr>
          <w:rFonts w:ascii="Times New Roman" w:hAnsi="Times New Roman"/>
          <w:sz w:val="24"/>
          <w:szCs w:val="24"/>
          <w:vertAlign w:val="subscript"/>
        </w:rPr>
        <w:t xml:space="preserve">2 </w:t>
      </w:r>
      <w:r w:rsidRPr="00021085">
        <w:rPr>
          <w:rFonts w:ascii="Times New Roman" w:hAnsi="Times New Roman"/>
          <w:sz w:val="24"/>
          <w:szCs w:val="24"/>
        </w:rPr>
        <w:t xml:space="preserve"> , которая расщепляет арахидоновую кислоту </w:t>
      </w:r>
      <w:r w:rsidR="002C7441" w:rsidRPr="00021085">
        <w:rPr>
          <w:rFonts w:ascii="Times New Roman" w:hAnsi="Times New Roman"/>
          <w:sz w:val="24"/>
          <w:szCs w:val="24"/>
        </w:rPr>
        <w:t xml:space="preserve">из мембранных </w:t>
      </w:r>
      <w:r w:rsidR="00856E4D" w:rsidRPr="00021085">
        <w:rPr>
          <w:rFonts w:ascii="Times New Roman" w:hAnsi="Times New Roman"/>
          <w:sz w:val="24"/>
          <w:szCs w:val="24"/>
        </w:rPr>
        <w:t xml:space="preserve">фосфолипидов, </w:t>
      </w:r>
      <w:r w:rsidR="002C7441" w:rsidRPr="00021085">
        <w:rPr>
          <w:rFonts w:ascii="Times New Roman" w:hAnsi="Times New Roman"/>
          <w:sz w:val="24"/>
          <w:szCs w:val="24"/>
        </w:rPr>
        <w:t>и прогрессирующее разрушение клеточной мембраны</w:t>
      </w:r>
      <w:r w:rsidRPr="00021085">
        <w:rPr>
          <w:rFonts w:ascii="Times New Roman" w:hAnsi="Times New Roman"/>
          <w:sz w:val="24"/>
          <w:szCs w:val="24"/>
        </w:rPr>
        <w:t xml:space="preserve">. Другой процесс </w:t>
      </w:r>
      <w:r w:rsidR="002C7441" w:rsidRPr="00021085">
        <w:rPr>
          <w:rFonts w:ascii="Times New Roman" w:hAnsi="Times New Roman"/>
          <w:sz w:val="24"/>
          <w:szCs w:val="24"/>
        </w:rPr>
        <w:t xml:space="preserve">связан с </w:t>
      </w:r>
      <w:r w:rsidRPr="00021085">
        <w:rPr>
          <w:rFonts w:ascii="Times New Roman" w:hAnsi="Times New Roman"/>
          <w:sz w:val="24"/>
          <w:szCs w:val="24"/>
        </w:rPr>
        <w:t xml:space="preserve">активацией </w:t>
      </w:r>
      <w:r w:rsidRPr="00D30111">
        <w:rPr>
          <w:rFonts w:ascii="Times New Roman" w:hAnsi="Times New Roman"/>
          <w:sz w:val="24"/>
          <w:szCs w:val="24"/>
          <w:lang w:val="en-US"/>
        </w:rPr>
        <w:t>Ca</w:t>
      </w:r>
      <w:r w:rsidRPr="00021085">
        <w:rPr>
          <w:rFonts w:ascii="Times New Roman" w:hAnsi="Times New Roman"/>
          <w:sz w:val="24"/>
          <w:szCs w:val="24"/>
          <w:vertAlign w:val="superscript"/>
        </w:rPr>
        <w:t>2+</w:t>
      </w:r>
      <w:r w:rsidRPr="00021085">
        <w:rPr>
          <w:rFonts w:ascii="Times New Roman" w:hAnsi="Times New Roman"/>
          <w:sz w:val="24"/>
          <w:szCs w:val="24"/>
        </w:rPr>
        <w:t xml:space="preserve"> -зависимых реакций, включая </w:t>
      </w:r>
      <w:r w:rsidR="002C7441" w:rsidRPr="00021085">
        <w:rPr>
          <w:rFonts w:ascii="Times New Roman" w:hAnsi="Times New Roman"/>
          <w:sz w:val="24"/>
          <w:szCs w:val="24"/>
        </w:rPr>
        <w:t xml:space="preserve">разрушение цитоскелетных </w:t>
      </w:r>
      <w:r w:rsidRPr="00021085">
        <w:rPr>
          <w:rFonts w:ascii="Times New Roman" w:hAnsi="Times New Roman"/>
          <w:sz w:val="24"/>
          <w:szCs w:val="24"/>
        </w:rPr>
        <w:t xml:space="preserve">белков </w:t>
      </w:r>
      <w:r w:rsidR="002C7441" w:rsidRPr="00021085">
        <w:rPr>
          <w:rFonts w:ascii="Times New Roman" w:hAnsi="Times New Roman"/>
          <w:sz w:val="24"/>
          <w:szCs w:val="24"/>
        </w:rPr>
        <w:t xml:space="preserve">с </w:t>
      </w:r>
      <w:r w:rsidRPr="00021085">
        <w:rPr>
          <w:rFonts w:ascii="Times New Roman" w:hAnsi="Times New Roman"/>
          <w:sz w:val="24"/>
          <w:szCs w:val="24"/>
        </w:rPr>
        <w:t>деформацией клетки.</w:t>
      </w:r>
    </w:p>
    <w:p w14:paraId="585353A4" w14:textId="77777777" w:rsidR="006C4EF9" w:rsidRPr="00021085" w:rsidRDefault="00C728A9">
      <w:pPr>
        <w:spacing w:after="0"/>
        <w:ind w:firstLine="708"/>
        <w:jc w:val="both"/>
        <w:rPr>
          <w:rFonts w:ascii="Times New Roman" w:hAnsi="Times New Roman"/>
          <w:b/>
          <w:sz w:val="24"/>
          <w:szCs w:val="24"/>
        </w:rPr>
      </w:pPr>
      <w:r w:rsidRPr="00021085">
        <w:rPr>
          <w:rFonts w:ascii="Times New Roman" w:hAnsi="Times New Roman"/>
          <w:b/>
          <w:sz w:val="24"/>
          <w:szCs w:val="24"/>
        </w:rPr>
        <w:t>Проявления некроза</w:t>
      </w:r>
    </w:p>
    <w:p w14:paraId="0FBC95D8"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Многообразие проявлений некроза объединяет биохимические</w:t>
      </w:r>
      <w:r w:rsidR="002C7441" w:rsidRPr="00021085">
        <w:rPr>
          <w:rFonts w:ascii="Times New Roman" w:hAnsi="Times New Roman"/>
          <w:sz w:val="24"/>
          <w:szCs w:val="24"/>
        </w:rPr>
        <w:t xml:space="preserve">, ультраструктурные, морфопатологические изменения и функциональные нарушения </w:t>
      </w:r>
      <w:r w:rsidRPr="00021085">
        <w:rPr>
          <w:rFonts w:ascii="Times New Roman" w:hAnsi="Times New Roman"/>
          <w:sz w:val="24"/>
          <w:szCs w:val="24"/>
        </w:rPr>
        <w:t>в различных клеточных субструктурах.</w:t>
      </w:r>
    </w:p>
    <w:p w14:paraId="50CD3C16"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Коротко их можно представить следующим образом: в цитоплазме </w:t>
      </w:r>
      <w:r w:rsidR="002C7441" w:rsidRPr="00021085">
        <w:rPr>
          <w:rFonts w:ascii="Times New Roman" w:hAnsi="Times New Roman"/>
          <w:sz w:val="24"/>
          <w:szCs w:val="24"/>
        </w:rPr>
        <w:t xml:space="preserve">наблюдается </w:t>
      </w:r>
      <w:r w:rsidRPr="00021085">
        <w:rPr>
          <w:rFonts w:ascii="Times New Roman" w:hAnsi="Times New Roman"/>
          <w:sz w:val="24"/>
          <w:szCs w:val="24"/>
        </w:rPr>
        <w:t>отек</w:t>
      </w:r>
      <w:r w:rsidR="002C7441" w:rsidRPr="00021085">
        <w:rPr>
          <w:rFonts w:ascii="Times New Roman" w:hAnsi="Times New Roman"/>
          <w:sz w:val="24"/>
          <w:szCs w:val="24"/>
        </w:rPr>
        <w:t xml:space="preserve">, </w:t>
      </w:r>
      <w:r w:rsidRPr="00021085">
        <w:rPr>
          <w:rFonts w:ascii="Times New Roman" w:hAnsi="Times New Roman"/>
          <w:sz w:val="24"/>
          <w:szCs w:val="24"/>
        </w:rPr>
        <w:t>плазморексис (фрагментация</w:t>
      </w:r>
      <w:r w:rsidR="002C7441" w:rsidRPr="00021085">
        <w:rPr>
          <w:rFonts w:ascii="Times New Roman" w:hAnsi="Times New Roman"/>
          <w:sz w:val="24"/>
          <w:szCs w:val="24"/>
        </w:rPr>
        <w:t xml:space="preserve">), плазмолиз (разрушение). </w:t>
      </w:r>
      <w:r w:rsidRPr="00021085">
        <w:rPr>
          <w:rFonts w:ascii="Times New Roman" w:hAnsi="Times New Roman"/>
          <w:sz w:val="24"/>
          <w:szCs w:val="24"/>
        </w:rPr>
        <w:t xml:space="preserve">В ядре </w:t>
      </w:r>
      <w:r w:rsidR="002C7441" w:rsidRPr="00021085">
        <w:rPr>
          <w:rFonts w:ascii="Times New Roman" w:hAnsi="Times New Roman"/>
          <w:sz w:val="24"/>
          <w:szCs w:val="24"/>
        </w:rPr>
        <w:t xml:space="preserve">можно обнаружить </w:t>
      </w:r>
      <w:r w:rsidRPr="00021085">
        <w:rPr>
          <w:rFonts w:ascii="Times New Roman" w:hAnsi="Times New Roman"/>
          <w:sz w:val="24"/>
          <w:szCs w:val="24"/>
        </w:rPr>
        <w:t xml:space="preserve">конденсацию </w:t>
      </w:r>
      <w:r w:rsidR="002C7441" w:rsidRPr="00021085">
        <w:rPr>
          <w:rFonts w:ascii="Times New Roman" w:hAnsi="Times New Roman"/>
          <w:sz w:val="24"/>
          <w:szCs w:val="24"/>
        </w:rPr>
        <w:t xml:space="preserve">хроматина (кариопикноз), </w:t>
      </w:r>
      <w:r w:rsidRPr="00021085">
        <w:rPr>
          <w:rFonts w:ascii="Times New Roman" w:hAnsi="Times New Roman"/>
          <w:sz w:val="24"/>
          <w:szCs w:val="24"/>
        </w:rPr>
        <w:t xml:space="preserve">фрагментацию </w:t>
      </w:r>
      <w:r w:rsidR="002C7441" w:rsidRPr="00021085">
        <w:rPr>
          <w:rFonts w:ascii="Times New Roman" w:hAnsi="Times New Roman"/>
          <w:sz w:val="24"/>
          <w:szCs w:val="24"/>
        </w:rPr>
        <w:t>хроматина (кариорексис</w:t>
      </w:r>
      <w:r w:rsidRPr="00021085">
        <w:rPr>
          <w:rFonts w:ascii="Times New Roman" w:hAnsi="Times New Roman"/>
          <w:sz w:val="24"/>
          <w:szCs w:val="24"/>
        </w:rPr>
        <w:t xml:space="preserve">), деградацию </w:t>
      </w:r>
      <w:r w:rsidR="002C7441" w:rsidRPr="00021085">
        <w:rPr>
          <w:rFonts w:ascii="Times New Roman" w:hAnsi="Times New Roman"/>
          <w:sz w:val="24"/>
          <w:szCs w:val="24"/>
        </w:rPr>
        <w:t>ядрышка (кариолиз</w:t>
      </w:r>
      <w:r w:rsidRPr="00021085">
        <w:rPr>
          <w:rFonts w:ascii="Times New Roman" w:hAnsi="Times New Roman"/>
          <w:sz w:val="24"/>
          <w:szCs w:val="24"/>
        </w:rPr>
        <w:t>).</w:t>
      </w:r>
    </w:p>
    <w:p w14:paraId="6C86EFCE"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На уровне </w:t>
      </w:r>
      <w:r w:rsidR="002C7441" w:rsidRPr="00021085">
        <w:rPr>
          <w:rFonts w:ascii="Times New Roman" w:hAnsi="Times New Roman"/>
          <w:sz w:val="24"/>
          <w:szCs w:val="24"/>
        </w:rPr>
        <w:t xml:space="preserve">тканей </w:t>
      </w:r>
      <w:r w:rsidRPr="00021085">
        <w:rPr>
          <w:rFonts w:ascii="Times New Roman" w:hAnsi="Times New Roman"/>
          <w:sz w:val="24"/>
          <w:szCs w:val="24"/>
        </w:rPr>
        <w:t xml:space="preserve">и </w:t>
      </w:r>
      <w:r w:rsidR="002C7441" w:rsidRPr="00021085">
        <w:rPr>
          <w:rFonts w:ascii="Times New Roman" w:hAnsi="Times New Roman"/>
          <w:sz w:val="24"/>
          <w:szCs w:val="24"/>
        </w:rPr>
        <w:t xml:space="preserve">органов некроз </w:t>
      </w:r>
      <w:r w:rsidRPr="00021085">
        <w:rPr>
          <w:rFonts w:ascii="Times New Roman" w:hAnsi="Times New Roman"/>
          <w:sz w:val="24"/>
          <w:szCs w:val="24"/>
        </w:rPr>
        <w:t>проявляется в виде коликвационного некроза и коагуляционного некроза.</w:t>
      </w:r>
    </w:p>
    <w:p w14:paraId="0FAAAD8C" w14:textId="77777777" w:rsidR="006C4EF9" w:rsidRPr="00021085" w:rsidRDefault="00C728A9">
      <w:pPr>
        <w:spacing w:after="0"/>
        <w:ind w:firstLine="708"/>
        <w:jc w:val="both"/>
        <w:rPr>
          <w:rFonts w:ascii="Times New Roman" w:hAnsi="Times New Roman"/>
          <w:b/>
          <w:sz w:val="24"/>
          <w:szCs w:val="24"/>
        </w:rPr>
      </w:pPr>
      <w:r w:rsidRPr="00021085">
        <w:rPr>
          <w:rFonts w:ascii="Times New Roman" w:hAnsi="Times New Roman"/>
          <w:b/>
          <w:sz w:val="24"/>
          <w:szCs w:val="24"/>
        </w:rPr>
        <w:t>Последствия некроза</w:t>
      </w:r>
    </w:p>
    <w:p w14:paraId="21D08324"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Последствиями некроза на клеточном уровне являются посмертные процессы: лизис клеток, аутофагия и фагоцитоз с использованием ассимилируемых продуктов и выведением неассимилируемых продуктов.</w:t>
      </w:r>
    </w:p>
    <w:p w14:paraId="5743C728"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Последствия некроза для </w:t>
      </w:r>
      <w:r w:rsidR="00856E4D" w:rsidRPr="00021085">
        <w:rPr>
          <w:rFonts w:ascii="Times New Roman" w:hAnsi="Times New Roman"/>
          <w:sz w:val="24"/>
          <w:szCs w:val="24"/>
        </w:rPr>
        <w:t xml:space="preserve">тканей и органов </w:t>
      </w:r>
      <w:r w:rsidR="002C7441" w:rsidRPr="00021085">
        <w:rPr>
          <w:rFonts w:ascii="Times New Roman" w:hAnsi="Times New Roman"/>
          <w:sz w:val="24"/>
          <w:szCs w:val="24"/>
        </w:rPr>
        <w:t xml:space="preserve">представлены такими патологическими </w:t>
      </w:r>
      <w:r w:rsidRPr="00021085">
        <w:rPr>
          <w:rFonts w:ascii="Times New Roman" w:hAnsi="Times New Roman"/>
          <w:sz w:val="24"/>
          <w:szCs w:val="24"/>
        </w:rPr>
        <w:t>процессами</w:t>
      </w:r>
      <w:r w:rsidR="002C7441" w:rsidRPr="00021085">
        <w:rPr>
          <w:rFonts w:ascii="Times New Roman" w:hAnsi="Times New Roman"/>
          <w:sz w:val="24"/>
          <w:szCs w:val="24"/>
        </w:rPr>
        <w:t>, как воспаление</w:t>
      </w:r>
      <w:r w:rsidRPr="00021085">
        <w:rPr>
          <w:rFonts w:ascii="Times New Roman" w:hAnsi="Times New Roman"/>
          <w:sz w:val="24"/>
          <w:szCs w:val="24"/>
        </w:rPr>
        <w:t xml:space="preserve">, демаркация </w:t>
      </w:r>
      <w:r w:rsidR="002C7441" w:rsidRPr="00021085">
        <w:rPr>
          <w:rFonts w:ascii="Times New Roman" w:hAnsi="Times New Roman"/>
          <w:sz w:val="24"/>
          <w:szCs w:val="24"/>
        </w:rPr>
        <w:t xml:space="preserve">(отграничение) некротического участка </w:t>
      </w:r>
      <w:r w:rsidRPr="00021085">
        <w:rPr>
          <w:rFonts w:ascii="Times New Roman" w:hAnsi="Times New Roman"/>
          <w:sz w:val="24"/>
          <w:szCs w:val="24"/>
        </w:rPr>
        <w:t xml:space="preserve">лейкоцитами, </w:t>
      </w:r>
      <w:r w:rsidRPr="00021085">
        <w:rPr>
          <w:rFonts w:ascii="Times New Roman" w:hAnsi="Times New Roman"/>
          <w:sz w:val="24"/>
          <w:szCs w:val="24"/>
        </w:rPr>
        <w:lastRenderedPageBreak/>
        <w:t>макрофагами, фибробластами, инкапсуляция, секвестрация некротического участка, полное восстановление (реституция), неполное восстановление (склероз).</w:t>
      </w:r>
    </w:p>
    <w:p w14:paraId="5E3C2385" w14:textId="77777777" w:rsidR="006C4EF9" w:rsidRPr="00021085" w:rsidRDefault="00D30111">
      <w:pPr>
        <w:ind w:firstLine="708"/>
        <w:jc w:val="both"/>
        <w:rPr>
          <w:rFonts w:ascii="Times New Roman" w:hAnsi="Times New Roman"/>
          <w:sz w:val="24"/>
          <w:szCs w:val="24"/>
        </w:rPr>
      </w:pPr>
      <w:r w:rsidRPr="00021085">
        <w:rPr>
          <w:rFonts w:ascii="Times New Roman" w:hAnsi="Times New Roman"/>
          <w:sz w:val="24"/>
          <w:szCs w:val="24"/>
        </w:rPr>
        <w:t xml:space="preserve">Последствия для </w:t>
      </w:r>
      <w:r w:rsidR="00856E4D" w:rsidRPr="00021085">
        <w:rPr>
          <w:rFonts w:ascii="Times New Roman" w:hAnsi="Times New Roman"/>
          <w:sz w:val="24"/>
          <w:szCs w:val="24"/>
        </w:rPr>
        <w:t xml:space="preserve">всего </w:t>
      </w:r>
      <w:r w:rsidRPr="00021085">
        <w:rPr>
          <w:rFonts w:ascii="Times New Roman" w:hAnsi="Times New Roman"/>
          <w:sz w:val="24"/>
          <w:szCs w:val="24"/>
        </w:rPr>
        <w:t xml:space="preserve">организма </w:t>
      </w:r>
      <w:r w:rsidR="00856E4D" w:rsidRPr="00021085">
        <w:rPr>
          <w:rFonts w:ascii="Times New Roman" w:hAnsi="Times New Roman"/>
          <w:sz w:val="24"/>
          <w:szCs w:val="24"/>
        </w:rPr>
        <w:t xml:space="preserve">представлены </w:t>
      </w:r>
      <w:r w:rsidRPr="00021085">
        <w:rPr>
          <w:rFonts w:ascii="Times New Roman" w:hAnsi="Times New Roman"/>
          <w:sz w:val="24"/>
          <w:szCs w:val="24"/>
        </w:rPr>
        <w:t>интегральными патологическими процессами, опосредованными резорбцией продуктов распада (</w:t>
      </w:r>
      <w:r w:rsidR="002C7441" w:rsidRPr="00021085">
        <w:rPr>
          <w:rFonts w:ascii="Times New Roman" w:hAnsi="Times New Roman"/>
          <w:sz w:val="24"/>
          <w:szCs w:val="24"/>
        </w:rPr>
        <w:t xml:space="preserve">острофазовая реакция, лихорадка, токсемия, гиперкалиемия) и </w:t>
      </w:r>
      <w:r w:rsidRPr="00021085">
        <w:rPr>
          <w:rFonts w:ascii="Times New Roman" w:hAnsi="Times New Roman"/>
          <w:sz w:val="24"/>
          <w:szCs w:val="24"/>
        </w:rPr>
        <w:t xml:space="preserve">отменой функции </w:t>
      </w:r>
      <w:r w:rsidR="002C7441" w:rsidRPr="00021085">
        <w:rPr>
          <w:rFonts w:ascii="Times New Roman" w:hAnsi="Times New Roman"/>
          <w:sz w:val="24"/>
          <w:szCs w:val="24"/>
        </w:rPr>
        <w:t xml:space="preserve">некротизированного </w:t>
      </w:r>
      <w:r w:rsidRPr="00021085">
        <w:rPr>
          <w:rFonts w:ascii="Times New Roman" w:hAnsi="Times New Roman"/>
          <w:sz w:val="24"/>
          <w:szCs w:val="24"/>
        </w:rPr>
        <w:t xml:space="preserve">органа (сердечная, почечная, печеночная, дыхательная </w:t>
      </w:r>
      <w:r w:rsidR="00856E4D" w:rsidRPr="00021085">
        <w:rPr>
          <w:rFonts w:ascii="Times New Roman" w:hAnsi="Times New Roman"/>
          <w:sz w:val="24"/>
          <w:szCs w:val="24"/>
        </w:rPr>
        <w:t>недостаточность</w:t>
      </w:r>
      <w:r w:rsidRPr="00021085">
        <w:rPr>
          <w:rFonts w:ascii="Times New Roman" w:hAnsi="Times New Roman"/>
          <w:sz w:val="24"/>
          <w:szCs w:val="24"/>
        </w:rPr>
        <w:t xml:space="preserve">). Тяжесть последствий зависит от жизненной </w:t>
      </w:r>
      <w:r w:rsidR="00856E4D" w:rsidRPr="00021085">
        <w:rPr>
          <w:rFonts w:ascii="Times New Roman" w:hAnsi="Times New Roman"/>
          <w:sz w:val="24"/>
          <w:szCs w:val="24"/>
        </w:rPr>
        <w:t xml:space="preserve">роли </w:t>
      </w:r>
      <w:r w:rsidR="002C7441" w:rsidRPr="00021085">
        <w:rPr>
          <w:rFonts w:ascii="Times New Roman" w:hAnsi="Times New Roman"/>
          <w:sz w:val="24"/>
          <w:szCs w:val="24"/>
        </w:rPr>
        <w:t xml:space="preserve">вовлеченного </w:t>
      </w:r>
      <w:r w:rsidRPr="00021085">
        <w:rPr>
          <w:rFonts w:ascii="Times New Roman" w:hAnsi="Times New Roman"/>
          <w:sz w:val="24"/>
          <w:szCs w:val="24"/>
        </w:rPr>
        <w:t xml:space="preserve">органа, объема некроза, способности организма компенсировать функции </w:t>
      </w:r>
      <w:r w:rsidR="002C7441" w:rsidRPr="00021085">
        <w:rPr>
          <w:rFonts w:ascii="Times New Roman" w:hAnsi="Times New Roman"/>
          <w:sz w:val="24"/>
          <w:szCs w:val="24"/>
        </w:rPr>
        <w:t xml:space="preserve">некротизированного </w:t>
      </w:r>
      <w:r w:rsidR="00856E4D" w:rsidRPr="00021085">
        <w:rPr>
          <w:rFonts w:ascii="Times New Roman" w:hAnsi="Times New Roman"/>
          <w:sz w:val="24"/>
          <w:szCs w:val="24"/>
        </w:rPr>
        <w:t xml:space="preserve">органа, а также </w:t>
      </w:r>
      <w:r w:rsidRPr="00021085">
        <w:rPr>
          <w:rFonts w:ascii="Times New Roman" w:hAnsi="Times New Roman"/>
          <w:sz w:val="24"/>
          <w:szCs w:val="24"/>
        </w:rPr>
        <w:t xml:space="preserve">способности к репарации </w:t>
      </w:r>
      <w:r w:rsidR="002C7441" w:rsidRPr="00021085">
        <w:rPr>
          <w:rFonts w:ascii="Times New Roman" w:hAnsi="Times New Roman"/>
          <w:sz w:val="24"/>
          <w:szCs w:val="24"/>
        </w:rPr>
        <w:t xml:space="preserve">пораженных </w:t>
      </w:r>
      <w:r w:rsidRPr="00021085">
        <w:rPr>
          <w:rFonts w:ascii="Times New Roman" w:hAnsi="Times New Roman"/>
          <w:sz w:val="24"/>
          <w:szCs w:val="24"/>
        </w:rPr>
        <w:t>структур.</w:t>
      </w:r>
    </w:p>
    <w:p w14:paraId="442B84ED" w14:textId="77777777" w:rsidR="006C4EF9" w:rsidRDefault="009D771F">
      <w:pPr>
        <w:ind w:firstLine="708"/>
        <w:jc w:val="center"/>
        <w:rPr>
          <w:rFonts w:ascii="Times New Roman" w:hAnsi="Times New Roman"/>
          <w:b/>
          <w:sz w:val="32"/>
          <w:szCs w:val="32"/>
          <w:lang w:val="en-US"/>
        </w:rPr>
      </w:pPr>
      <w:r>
        <w:rPr>
          <w:rFonts w:ascii="Times New Roman" w:hAnsi="Times New Roman"/>
          <w:b/>
          <w:sz w:val="28"/>
          <w:szCs w:val="28"/>
          <w:lang w:val="en-US"/>
        </w:rPr>
        <w:t xml:space="preserve">Особенности некроза и </w:t>
      </w:r>
      <w:r w:rsidR="00C728A9" w:rsidRPr="005C4467">
        <w:rPr>
          <w:rFonts w:ascii="Times New Roman" w:hAnsi="Times New Roman"/>
          <w:b/>
          <w:sz w:val="28"/>
          <w:szCs w:val="28"/>
          <w:lang w:val="en-US"/>
        </w:rPr>
        <w:t>апоптоза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5"/>
        <w:gridCol w:w="3669"/>
        <w:gridCol w:w="3196"/>
      </w:tblGrid>
      <w:tr w:rsidR="006C4EF9" w14:paraId="7F60FDC3" w14:textId="77777777" w:rsidTr="000303BA">
        <w:tc>
          <w:tcPr>
            <w:tcW w:w="3560" w:type="dxa"/>
          </w:tcPr>
          <w:p w14:paraId="5497493E" w14:textId="77777777" w:rsidR="006C4EF9" w:rsidRDefault="00C728A9">
            <w:pPr>
              <w:spacing w:after="0" w:line="240" w:lineRule="auto"/>
              <w:jc w:val="center"/>
              <w:rPr>
                <w:rFonts w:ascii="Times New Roman" w:hAnsi="Times New Roman"/>
                <w:b/>
                <w:sz w:val="28"/>
                <w:szCs w:val="28"/>
                <w:lang w:val="en-US"/>
              </w:rPr>
            </w:pPr>
            <w:r w:rsidRPr="000303BA">
              <w:rPr>
                <w:rFonts w:ascii="Times New Roman" w:hAnsi="Times New Roman"/>
                <w:b/>
                <w:sz w:val="28"/>
                <w:szCs w:val="28"/>
                <w:lang w:val="en-US"/>
              </w:rPr>
              <w:t>Характеристика</w:t>
            </w:r>
          </w:p>
        </w:tc>
        <w:tc>
          <w:tcPr>
            <w:tcW w:w="3561" w:type="dxa"/>
          </w:tcPr>
          <w:p w14:paraId="4AE1C4DC" w14:textId="77777777" w:rsidR="006C4EF9" w:rsidRDefault="00C728A9">
            <w:pPr>
              <w:spacing w:after="0" w:line="240" w:lineRule="auto"/>
              <w:jc w:val="center"/>
              <w:rPr>
                <w:rFonts w:ascii="Times New Roman" w:hAnsi="Times New Roman"/>
                <w:b/>
                <w:sz w:val="28"/>
                <w:szCs w:val="28"/>
                <w:lang w:val="en-US"/>
              </w:rPr>
            </w:pPr>
            <w:r w:rsidRPr="000303BA">
              <w:rPr>
                <w:rFonts w:ascii="Times New Roman" w:hAnsi="Times New Roman"/>
                <w:b/>
                <w:sz w:val="28"/>
                <w:szCs w:val="28"/>
                <w:lang w:val="en-US"/>
              </w:rPr>
              <w:t>Некроз</w:t>
            </w:r>
          </w:p>
        </w:tc>
        <w:tc>
          <w:tcPr>
            <w:tcW w:w="3561" w:type="dxa"/>
          </w:tcPr>
          <w:p w14:paraId="524A16FE" w14:textId="77777777" w:rsidR="006C4EF9" w:rsidRDefault="00C728A9">
            <w:pPr>
              <w:spacing w:after="0" w:line="240" w:lineRule="auto"/>
              <w:jc w:val="center"/>
              <w:rPr>
                <w:rFonts w:ascii="Times New Roman" w:hAnsi="Times New Roman"/>
                <w:b/>
                <w:sz w:val="28"/>
                <w:szCs w:val="28"/>
                <w:lang w:val="en-US"/>
              </w:rPr>
            </w:pPr>
            <w:r w:rsidRPr="000303BA">
              <w:rPr>
                <w:rFonts w:ascii="Times New Roman" w:hAnsi="Times New Roman"/>
                <w:b/>
                <w:sz w:val="28"/>
                <w:szCs w:val="28"/>
                <w:lang w:val="en-US"/>
              </w:rPr>
              <w:t>Апоптоз</w:t>
            </w:r>
          </w:p>
        </w:tc>
      </w:tr>
      <w:tr w:rsidR="006C4EF9" w14:paraId="53FBFC17" w14:textId="77777777" w:rsidTr="000303BA">
        <w:tc>
          <w:tcPr>
            <w:tcW w:w="3560" w:type="dxa"/>
          </w:tcPr>
          <w:p w14:paraId="46F42CD5" w14:textId="77777777" w:rsidR="006C4EF9" w:rsidRDefault="00C728A9">
            <w:pPr>
              <w:spacing w:after="0" w:line="240" w:lineRule="auto"/>
              <w:jc w:val="center"/>
              <w:rPr>
                <w:rFonts w:ascii="Times New Roman" w:hAnsi="Times New Roman"/>
                <w:b/>
                <w:sz w:val="24"/>
                <w:szCs w:val="24"/>
                <w:lang w:val="en-US"/>
              </w:rPr>
            </w:pPr>
            <w:r w:rsidRPr="000303BA">
              <w:rPr>
                <w:rFonts w:ascii="Times New Roman" w:hAnsi="Times New Roman"/>
                <w:b/>
                <w:sz w:val="24"/>
                <w:szCs w:val="24"/>
                <w:lang w:val="en-US"/>
              </w:rPr>
              <w:t>Размер клетки</w:t>
            </w:r>
          </w:p>
        </w:tc>
        <w:tc>
          <w:tcPr>
            <w:tcW w:w="3561" w:type="dxa"/>
          </w:tcPr>
          <w:p w14:paraId="2068BF1F" w14:textId="77777777" w:rsidR="006C4EF9" w:rsidRDefault="00C728A9">
            <w:pPr>
              <w:spacing w:after="0" w:line="240" w:lineRule="auto"/>
              <w:jc w:val="center"/>
              <w:rPr>
                <w:rFonts w:ascii="Times New Roman" w:hAnsi="Times New Roman"/>
                <w:sz w:val="24"/>
                <w:szCs w:val="24"/>
                <w:lang w:val="en-US"/>
              </w:rPr>
            </w:pPr>
            <w:r w:rsidRPr="000303BA">
              <w:rPr>
                <w:rFonts w:ascii="Times New Roman" w:hAnsi="Times New Roman"/>
                <w:sz w:val="24"/>
                <w:szCs w:val="24"/>
                <w:lang w:val="en-US"/>
              </w:rPr>
              <w:t>Увеличение (припухлость)</w:t>
            </w:r>
          </w:p>
        </w:tc>
        <w:tc>
          <w:tcPr>
            <w:tcW w:w="3561" w:type="dxa"/>
          </w:tcPr>
          <w:p w14:paraId="6D78D6A2" w14:textId="77777777" w:rsidR="006C4EF9" w:rsidRDefault="00C728A9">
            <w:pPr>
              <w:spacing w:after="0" w:line="240" w:lineRule="auto"/>
              <w:ind w:firstLine="708"/>
              <w:jc w:val="center"/>
              <w:rPr>
                <w:rFonts w:ascii="Times New Roman" w:hAnsi="Times New Roman"/>
                <w:sz w:val="24"/>
                <w:szCs w:val="24"/>
                <w:lang w:val="en-US"/>
              </w:rPr>
            </w:pPr>
            <w:r w:rsidRPr="000303BA">
              <w:rPr>
                <w:rFonts w:ascii="Times New Roman" w:hAnsi="Times New Roman"/>
                <w:sz w:val="24"/>
                <w:szCs w:val="24"/>
                <w:lang w:val="en-US"/>
              </w:rPr>
              <w:t>Уменьшение (усадка)</w:t>
            </w:r>
          </w:p>
          <w:p w14:paraId="4FCF04E7" w14:textId="77777777" w:rsidR="00D12205" w:rsidRPr="000303BA" w:rsidRDefault="00D12205" w:rsidP="000303BA">
            <w:pPr>
              <w:spacing w:after="0" w:line="240" w:lineRule="auto"/>
              <w:jc w:val="center"/>
              <w:rPr>
                <w:rFonts w:ascii="Times New Roman" w:hAnsi="Times New Roman"/>
                <w:sz w:val="24"/>
                <w:szCs w:val="24"/>
                <w:lang w:val="en-US"/>
              </w:rPr>
            </w:pPr>
          </w:p>
        </w:tc>
      </w:tr>
      <w:tr w:rsidR="006C4EF9" w14:paraId="45A8A936" w14:textId="77777777" w:rsidTr="000303BA">
        <w:tc>
          <w:tcPr>
            <w:tcW w:w="3560" w:type="dxa"/>
          </w:tcPr>
          <w:p w14:paraId="0502E6F6" w14:textId="77777777" w:rsidR="006C4EF9" w:rsidRDefault="00C728A9">
            <w:pPr>
              <w:spacing w:after="0" w:line="240" w:lineRule="auto"/>
              <w:jc w:val="center"/>
              <w:rPr>
                <w:rFonts w:ascii="Times New Roman" w:hAnsi="Times New Roman"/>
                <w:b/>
                <w:sz w:val="24"/>
                <w:szCs w:val="24"/>
                <w:lang w:val="en-US"/>
              </w:rPr>
            </w:pPr>
            <w:r w:rsidRPr="000303BA">
              <w:rPr>
                <w:rFonts w:ascii="Times New Roman" w:hAnsi="Times New Roman"/>
                <w:b/>
                <w:sz w:val="24"/>
                <w:szCs w:val="24"/>
                <w:lang w:val="en-US"/>
              </w:rPr>
              <w:t>Ядро</w:t>
            </w:r>
          </w:p>
        </w:tc>
        <w:tc>
          <w:tcPr>
            <w:tcW w:w="3561" w:type="dxa"/>
          </w:tcPr>
          <w:p w14:paraId="5B630E5B" w14:textId="77777777" w:rsidR="006C4EF9" w:rsidRDefault="00C728A9">
            <w:pPr>
              <w:spacing w:after="0" w:line="240" w:lineRule="auto"/>
              <w:jc w:val="center"/>
              <w:rPr>
                <w:rFonts w:ascii="Times New Roman" w:hAnsi="Times New Roman"/>
                <w:sz w:val="24"/>
                <w:szCs w:val="24"/>
                <w:lang w:val="en-US"/>
              </w:rPr>
            </w:pPr>
            <w:r w:rsidRPr="000303BA">
              <w:rPr>
                <w:rFonts w:ascii="Times New Roman" w:hAnsi="Times New Roman"/>
                <w:sz w:val="24"/>
                <w:szCs w:val="24"/>
                <w:lang w:val="en-US"/>
              </w:rPr>
              <w:t>Пикноз➙кариорексис➙кариолиз</w:t>
            </w:r>
          </w:p>
        </w:tc>
        <w:tc>
          <w:tcPr>
            <w:tcW w:w="3561" w:type="dxa"/>
          </w:tcPr>
          <w:p w14:paraId="022AB299" w14:textId="77777777" w:rsidR="006C4EF9" w:rsidRPr="00021085" w:rsidRDefault="00C728A9">
            <w:pPr>
              <w:spacing w:after="0" w:line="240" w:lineRule="auto"/>
              <w:ind w:firstLine="708"/>
              <w:jc w:val="center"/>
              <w:rPr>
                <w:rFonts w:ascii="Times New Roman" w:hAnsi="Times New Roman"/>
                <w:sz w:val="24"/>
                <w:szCs w:val="24"/>
              </w:rPr>
            </w:pPr>
            <w:r w:rsidRPr="00021085">
              <w:rPr>
                <w:rFonts w:ascii="Times New Roman" w:hAnsi="Times New Roman"/>
                <w:sz w:val="24"/>
                <w:szCs w:val="24"/>
              </w:rPr>
              <w:t>Фрагментация на фрагменты размером с нуклеосому</w:t>
            </w:r>
          </w:p>
          <w:p w14:paraId="3B123C86" w14:textId="77777777" w:rsidR="00D12205" w:rsidRPr="00021085" w:rsidRDefault="00D12205" w:rsidP="000303BA">
            <w:pPr>
              <w:spacing w:after="0" w:line="240" w:lineRule="auto"/>
              <w:jc w:val="center"/>
              <w:rPr>
                <w:rFonts w:ascii="Times New Roman" w:hAnsi="Times New Roman"/>
                <w:sz w:val="24"/>
                <w:szCs w:val="24"/>
              </w:rPr>
            </w:pPr>
          </w:p>
        </w:tc>
      </w:tr>
      <w:tr w:rsidR="006C4EF9" w14:paraId="5BD29EEB" w14:textId="77777777" w:rsidTr="000303BA">
        <w:tc>
          <w:tcPr>
            <w:tcW w:w="3560" w:type="dxa"/>
          </w:tcPr>
          <w:p w14:paraId="727066DD" w14:textId="77777777" w:rsidR="006C4EF9" w:rsidRDefault="00C728A9">
            <w:pPr>
              <w:spacing w:after="0" w:line="240" w:lineRule="auto"/>
              <w:jc w:val="center"/>
              <w:rPr>
                <w:rFonts w:ascii="Times New Roman" w:hAnsi="Times New Roman"/>
                <w:b/>
                <w:sz w:val="24"/>
                <w:szCs w:val="24"/>
                <w:lang w:val="en-US"/>
              </w:rPr>
            </w:pPr>
            <w:r w:rsidRPr="000303BA">
              <w:rPr>
                <w:rFonts w:ascii="Times New Roman" w:hAnsi="Times New Roman"/>
                <w:b/>
                <w:sz w:val="24"/>
                <w:szCs w:val="24"/>
                <w:lang w:val="en-US"/>
              </w:rPr>
              <w:t>Плазменная мембрана</w:t>
            </w:r>
          </w:p>
        </w:tc>
        <w:tc>
          <w:tcPr>
            <w:tcW w:w="3561" w:type="dxa"/>
          </w:tcPr>
          <w:p w14:paraId="5D271BDA" w14:textId="77777777" w:rsidR="006C4EF9" w:rsidRDefault="00C728A9">
            <w:pPr>
              <w:spacing w:after="0" w:line="240" w:lineRule="auto"/>
              <w:jc w:val="center"/>
              <w:rPr>
                <w:rFonts w:ascii="Times New Roman" w:hAnsi="Times New Roman"/>
                <w:sz w:val="24"/>
                <w:szCs w:val="24"/>
                <w:lang w:val="en-US"/>
              </w:rPr>
            </w:pPr>
            <w:r w:rsidRPr="000303BA">
              <w:rPr>
                <w:rFonts w:ascii="Times New Roman" w:hAnsi="Times New Roman"/>
                <w:sz w:val="24"/>
                <w:szCs w:val="24"/>
                <w:lang w:val="en-US"/>
              </w:rPr>
              <w:t>Нарушенный</w:t>
            </w:r>
          </w:p>
        </w:tc>
        <w:tc>
          <w:tcPr>
            <w:tcW w:w="3561" w:type="dxa"/>
          </w:tcPr>
          <w:p w14:paraId="406465DE" w14:textId="77777777" w:rsidR="006C4EF9" w:rsidRPr="00021085" w:rsidRDefault="00C728A9">
            <w:pPr>
              <w:spacing w:after="0" w:line="240" w:lineRule="auto"/>
              <w:ind w:firstLine="708"/>
              <w:jc w:val="center"/>
              <w:rPr>
                <w:rFonts w:ascii="Times New Roman" w:hAnsi="Times New Roman"/>
                <w:sz w:val="24"/>
                <w:szCs w:val="24"/>
              </w:rPr>
            </w:pPr>
            <w:r w:rsidRPr="00021085">
              <w:rPr>
                <w:rFonts w:ascii="Times New Roman" w:hAnsi="Times New Roman"/>
                <w:sz w:val="24"/>
                <w:szCs w:val="24"/>
              </w:rPr>
              <w:t>Неповрежденная; измененная структура, особенно ориентация липидов</w:t>
            </w:r>
          </w:p>
          <w:p w14:paraId="66A4D029" w14:textId="77777777" w:rsidR="00D12205" w:rsidRPr="00021085" w:rsidRDefault="00D12205" w:rsidP="000303BA">
            <w:pPr>
              <w:spacing w:after="0" w:line="240" w:lineRule="auto"/>
              <w:jc w:val="center"/>
              <w:rPr>
                <w:rFonts w:ascii="Times New Roman" w:hAnsi="Times New Roman"/>
                <w:sz w:val="24"/>
                <w:szCs w:val="24"/>
              </w:rPr>
            </w:pPr>
          </w:p>
        </w:tc>
      </w:tr>
      <w:tr w:rsidR="006C4EF9" w14:paraId="562C9CD7" w14:textId="77777777" w:rsidTr="000303BA">
        <w:tc>
          <w:tcPr>
            <w:tcW w:w="3560" w:type="dxa"/>
          </w:tcPr>
          <w:p w14:paraId="3A277809" w14:textId="77777777" w:rsidR="006C4EF9" w:rsidRDefault="00C728A9">
            <w:pPr>
              <w:spacing w:after="0" w:line="240" w:lineRule="auto"/>
              <w:jc w:val="center"/>
              <w:rPr>
                <w:rFonts w:ascii="Times New Roman" w:hAnsi="Times New Roman"/>
                <w:b/>
                <w:sz w:val="24"/>
                <w:szCs w:val="24"/>
                <w:lang w:val="en-US"/>
              </w:rPr>
            </w:pPr>
            <w:r w:rsidRPr="000303BA">
              <w:rPr>
                <w:rFonts w:ascii="Times New Roman" w:hAnsi="Times New Roman"/>
                <w:b/>
                <w:sz w:val="24"/>
                <w:szCs w:val="24"/>
                <w:lang w:val="en-US"/>
              </w:rPr>
              <w:t>Клеточное содержимое</w:t>
            </w:r>
          </w:p>
        </w:tc>
        <w:tc>
          <w:tcPr>
            <w:tcW w:w="3561" w:type="dxa"/>
          </w:tcPr>
          <w:p w14:paraId="1734C2DF" w14:textId="77777777" w:rsidR="006C4EF9" w:rsidRPr="00021085" w:rsidRDefault="00C728A9">
            <w:pPr>
              <w:spacing w:after="0" w:line="240" w:lineRule="auto"/>
              <w:jc w:val="center"/>
              <w:rPr>
                <w:rFonts w:ascii="Times New Roman" w:hAnsi="Times New Roman"/>
                <w:sz w:val="24"/>
                <w:szCs w:val="24"/>
              </w:rPr>
            </w:pPr>
            <w:r w:rsidRPr="00021085">
              <w:rPr>
                <w:rFonts w:ascii="Times New Roman" w:hAnsi="Times New Roman"/>
                <w:sz w:val="24"/>
                <w:szCs w:val="24"/>
              </w:rPr>
              <w:t>Ферментативное переваривание; может вытекать из клетки</w:t>
            </w:r>
          </w:p>
        </w:tc>
        <w:tc>
          <w:tcPr>
            <w:tcW w:w="3561" w:type="dxa"/>
          </w:tcPr>
          <w:p w14:paraId="5E249111" w14:textId="77777777" w:rsidR="006C4EF9" w:rsidRPr="00021085" w:rsidRDefault="00C728A9">
            <w:pPr>
              <w:spacing w:after="0" w:line="240" w:lineRule="auto"/>
              <w:ind w:firstLine="708"/>
              <w:jc w:val="center"/>
              <w:rPr>
                <w:rFonts w:ascii="Times New Roman" w:hAnsi="Times New Roman"/>
                <w:sz w:val="24"/>
                <w:szCs w:val="24"/>
              </w:rPr>
            </w:pPr>
            <w:r w:rsidRPr="00021085">
              <w:rPr>
                <w:rFonts w:ascii="Times New Roman" w:hAnsi="Times New Roman"/>
                <w:sz w:val="24"/>
                <w:szCs w:val="24"/>
              </w:rPr>
              <w:t>Неизменен; может высвобождаться в апоптотических тельцах</w:t>
            </w:r>
          </w:p>
          <w:p w14:paraId="3BDE31E3" w14:textId="77777777" w:rsidR="00D12205" w:rsidRPr="00021085" w:rsidRDefault="00D12205" w:rsidP="000303BA">
            <w:pPr>
              <w:spacing w:after="0" w:line="240" w:lineRule="auto"/>
              <w:jc w:val="center"/>
              <w:rPr>
                <w:rFonts w:ascii="Times New Roman" w:hAnsi="Times New Roman"/>
                <w:sz w:val="24"/>
                <w:szCs w:val="24"/>
              </w:rPr>
            </w:pPr>
          </w:p>
        </w:tc>
      </w:tr>
      <w:tr w:rsidR="006C4EF9" w14:paraId="1A6F6346" w14:textId="77777777" w:rsidTr="000303BA">
        <w:tc>
          <w:tcPr>
            <w:tcW w:w="3560" w:type="dxa"/>
          </w:tcPr>
          <w:p w14:paraId="0889D9F9" w14:textId="77777777" w:rsidR="006C4EF9" w:rsidRDefault="005C4467">
            <w:pPr>
              <w:spacing w:after="0" w:line="240" w:lineRule="auto"/>
              <w:jc w:val="center"/>
              <w:rPr>
                <w:rFonts w:ascii="Times New Roman" w:hAnsi="Times New Roman"/>
                <w:b/>
                <w:sz w:val="24"/>
                <w:szCs w:val="24"/>
                <w:lang w:val="en-US"/>
              </w:rPr>
            </w:pPr>
            <w:r w:rsidRPr="000303BA">
              <w:rPr>
                <w:rFonts w:ascii="Times New Roman" w:hAnsi="Times New Roman"/>
                <w:b/>
                <w:sz w:val="24"/>
                <w:szCs w:val="24"/>
                <w:lang w:val="en-US"/>
              </w:rPr>
              <w:t>Воспаление прилегающей территории</w:t>
            </w:r>
          </w:p>
        </w:tc>
        <w:tc>
          <w:tcPr>
            <w:tcW w:w="3561" w:type="dxa"/>
          </w:tcPr>
          <w:p w14:paraId="2B7BCE38" w14:textId="77777777" w:rsidR="006C4EF9" w:rsidRDefault="005C4467">
            <w:pPr>
              <w:spacing w:after="0" w:line="240" w:lineRule="auto"/>
              <w:jc w:val="center"/>
              <w:rPr>
                <w:rFonts w:ascii="Times New Roman" w:hAnsi="Times New Roman"/>
                <w:sz w:val="24"/>
                <w:szCs w:val="24"/>
                <w:lang w:val="en-US"/>
              </w:rPr>
            </w:pPr>
            <w:r w:rsidRPr="000303BA">
              <w:rPr>
                <w:rFonts w:ascii="Times New Roman" w:hAnsi="Times New Roman"/>
                <w:sz w:val="24"/>
                <w:szCs w:val="24"/>
                <w:lang w:val="en-US"/>
              </w:rPr>
              <w:t>Частые</w:t>
            </w:r>
          </w:p>
        </w:tc>
        <w:tc>
          <w:tcPr>
            <w:tcW w:w="3561" w:type="dxa"/>
          </w:tcPr>
          <w:p w14:paraId="47A30CFD" w14:textId="77777777" w:rsidR="006C4EF9" w:rsidRDefault="00C728A9">
            <w:pPr>
              <w:spacing w:after="0" w:line="240" w:lineRule="auto"/>
              <w:ind w:firstLine="708"/>
              <w:jc w:val="center"/>
              <w:rPr>
                <w:rFonts w:ascii="Times New Roman" w:hAnsi="Times New Roman"/>
                <w:sz w:val="24"/>
                <w:szCs w:val="24"/>
                <w:lang w:val="en-US"/>
              </w:rPr>
            </w:pPr>
            <w:r w:rsidRPr="000303BA">
              <w:rPr>
                <w:rFonts w:ascii="Times New Roman" w:hAnsi="Times New Roman"/>
                <w:sz w:val="24"/>
                <w:szCs w:val="24"/>
                <w:lang w:val="en-US"/>
              </w:rPr>
              <w:t>Нет</w:t>
            </w:r>
          </w:p>
          <w:p w14:paraId="55362D29" w14:textId="77777777" w:rsidR="00D12205" w:rsidRPr="000303BA" w:rsidRDefault="00D12205" w:rsidP="000303BA">
            <w:pPr>
              <w:spacing w:after="0" w:line="240" w:lineRule="auto"/>
              <w:ind w:firstLine="708"/>
              <w:jc w:val="center"/>
              <w:rPr>
                <w:rFonts w:ascii="Times New Roman" w:hAnsi="Times New Roman"/>
                <w:sz w:val="24"/>
                <w:szCs w:val="24"/>
                <w:lang w:val="en-US"/>
              </w:rPr>
            </w:pPr>
          </w:p>
        </w:tc>
      </w:tr>
      <w:tr w:rsidR="006C4EF9" w14:paraId="062A7DB9" w14:textId="77777777" w:rsidTr="000303BA">
        <w:tc>
          <w:tcPr>
            <w:tcW w:w="3560" w:type="dxa"/>
          </w:tcPr>
          <w:p w14:paraId="3E40450E" w14:textId="77777777" w:rsidR="006C4EF9" w:rsidRDefault="005C4467">
            <w:pPr>
              <w:spacing w:after="0" w:line="240" w:lineRule="auto"/>
              <w:jc w:val="center"/>
              <w:rPr>
                <w:rFonts w:ascii="Times New Roman" w:hAnsi="Times New Roman"/>
                <w:b/>
                <w:sz w:val="24"/>
                <w:szCs w:val="24"/>
                <w:lang w:val="en-US"/>
              </w:rPr>
            </w:pPr>
            <w:r w:rsidRPr="000303BA">
              <w:rPr>
                <w:rFonts w:ascii="Times New Roman" w:hAnsi="Times New Roman"/>
                <w:b/>
                <w:sz w:val="24"/>
                <w:szCs w:val="24"/>
                <w:lang w:val="en-US"/>
              </w:rPr>
              <w:t>Физиологическая или патологическая роль</w:t>
            </w:r>
          </w:p>
        </w:tc>
        <w:tc>
          <w:tcPr>
            <w:tcW w:w="3561" w:type="dxa"/>
          </w:tcPr>
          <w:p w14:paraId="42A5EEA5" w14:textId="77777777" w:rsidR="006C4EF9" w:rsidRPr="00021085" w:rsidRDefault="005C4467">
            <w:pPr>
              <w:spacing w:after="0" w:line="240" w:lineRule="auto"/>
              <w:jc w:val="center"/>
              <w:rPr>
                <w:rFonts w:ascii="Times New Roman" w:hAnsi="Times New Roman"/>
                <w:sz w:val="24"/>
                <w:szCs w:val="24"/>
              </w:rPr>
            </w:pPr>
            <w:r w:rsidRPr="00021085">
              <w:rPr>
                <w:rFonts w:ascii="Times New Roman" w:hAnsi="Times New Roman"/>
                <w:sz w:val="24"/>
                <w:szCs w:val="24"/>
              </w:rPr>
              <w:t>Неизменно патологические (кульминация необратимого повреждения клеток)</w:t>
            </w:r>
          </w:p>
        </w:tc>
        <w:tc>
          <w:tcPr>
            <w:tcW w:w="3561" w:type="dxa"/>
          </w:tcPr>
          <w:p w14:paraId="72C1117F" w14:textId="77777777" w:rsidR="006C4EF9" w:rsidRPr="00021085" w:rsidRDefault="00C728A9">
            <w:pPr>
              <w:spacing w:after="0" w:line="240" w:lineRule="auto"/>
              <w:ind w:firstLine="708"/>
              <w:jc w:val="center"/>
              <w:rPr>
                <w:rFonts w:ascii="Times New Roman" w:hAnsi="Times New Roman"/>
                <w:sz w:val="24"/>
                <w:szCs w:val="24"/>
              </w:rPr>
            </w:pPr>
            <w:r w:rsidRPr="00021085">
              <w:rPr>
                <w:rFonts w:ascii="Times New Roman" w:hAnsi="Times New Roman"/>
                <w:sz w:val="24"/>
                <w:szCs w:val="24"/>
              </w:rPr>
              <w:t>Часто это физиологический способ уничтожения нежелательных клеток; может быть патологическим после некоторых форм повреждения клеток, особенно повреждения ДНК</w:t>
            </w:r>
          </w:p>
          <w:p w14:paraId="73C92201" w14:textId="77777777" w:rsidR="00D12205" w:rsidRPr="00021085" w:rsidRDefault="00D12205" w:rsidP="000303BA">
            <w:pPr>
              <w:spacing w:after="0" w:line="240" w:lineRule="auto"/>
              <w:ind w:firstLine="708"/>
              <w:jc w:val="center"/>
              <w:rPr>
                <w:rFonts w:ascii="Times New Roman" w:hAnsi="Times New Roman"/>
                <w:sz w:val="24"/>
                <w:szCs w:val="24"/>
              </w:rPr>
            </w:pPr>
          </w:p>
        </w:tc>
      </w:tr>
    </w:tbl>
    <w:p w14:paraId="2725D157" w14:textId="77777777" w:rsidR="00D12205" w:rsidRPr="00021085" w:rsidRDefault="00D12205" w:rsidP="00D12205">
      <w:pPr>
        <w:ind w:firstLine="708"/>
        <w:jc w:val="both"/>
        <w:rPr>
          <w:rFonts w:ascii="Times New Roman" w:hAnsi="Times New Roman"/>
          <w:b/>
          <w:sz w:val="24"/>
          <w:szCs w:val="24"/>
        </w:rPr>
      </w:pPr>
    </w:p>
    <w:p w14:paraId="70DCB3BF" w14:textId="77777777" w:rsidR="006C4EF9" w:rsidRPr="00021085" w:rsidRDefault="00C728A9">
      <w:pPr>
        <w:spacing w:after="0"/>
        <w:jc w:val="center"/>
        <w:rPr>
          <w:rFonts w:ascii="Times New Roman" w:hAnsi="Times New Roman"/>
          <w:b/>
          <w:sz w:val="28"/>
          <w:szCs w:val="28"/>
        </w:rPr>
      </w:pPr>
      <w:r w:rsidRPr="00021085">
        <w:rPr>
          <w:rFonts w:ascii="Times New Roman" w:hAnsi="Times New Roman"/>
          <w:b/>
          <w:sz w:val="28"/>
          <w:szCs w:val="28"/>
        </w:rPr>
        <w:t>Общие последствия и проявления клеточных повреждений</w:t>
      </w:r>
    </w:p>
    <w:p w14:paraId="5DE8889E"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Последствия клеточных повреждений непоправимы и необратимы: типичные патологические клеточные процессы (дистрофия клеток, апоптоз, некробиоз, некроз), типичные патологические процессы в органах и тканях (воспаление, атрофия, склероз) и интегральные типичные патологические процессы (гиперкалиемия, ферментемия, лихорадка); функциональная недостаточность жизненно важных органов - недостаточность кровообращения, дыхания, почек, печени, эндокринная недостаточность, анемия. Патологические клеточные процессы отражаются на состоянии всего организма. Механизмы генерализации клеточных процессов: нейрогенный, гематогенный, лимфогенный. Общие последствия клеточных повреждений опосредованы утечкой клеточных ингредиентов во </w:t>
      </w:r>
      <w:r w:rsidRPr="00021085">
        <w:rPr>
          <w:rFonts w:ascii="Times New Roman" w:hAnsi="Times New Roman"/>
          <w:sz w:val="24"/>
          <w:szCs w:val="24"/>
        </w:rPr>
        <w:lastRenderedPageBreak/>
        <w:t>внутреннюю среду организма - электролитов, ферментов, биологически активных белков и пептидов.</w:t>
      </w:r>
    </w:p>
    <w:p w14:paraId="3CCDF455" w14:textId="77777777" w:rsidR="006C4EF9" w:rsidRPr="00021085" w:rsidRDefault="00C728A9">
      <w:pPr>
        <w:spacing w:after="0"/>
        <w:jc w:val="both"/>
        <w:rPr>
          <w:rFonts w:ascii="Times New Roman" w:hAnsi="Times New Roman"/>
          <w:sz w:val="24"/>
          <w:szCs w:val="24"/>
        </w:rPr>
      </w:pPr>
      <w:r w:rsidRPr="00021085">
        <w:rPr>
          <w:rFonts w:ascii="Times New Roman" w:hAnsi="Times New Roman"/>
          <w:b/>
          <w:sz w:val="24"/>
          <w:szCs w:val="24"/>
        </w:rPr>
        <w:t xml:space="preserve"> Энзимемия</w:t>
      </w:r>
    </w:p>
    <w:p w14:paraId="4423400A"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Любая специализированная клетка имеет только те ферменты, которые эффективно катализируют реакции в соответствии с ее биологическими функциями. Некоторые ферменты (или наборы ферментов) присутствуют во всех типах клеток, например ферменты, участвующие в фундаментальных метаболических путях, как ферменты для биосинтеза белков и нуклеиновых кислот, гликолиза, цикла Кребса и т. д.. С другой стороны, в каждом типе специализированных клеток есть ферменты, катализирующие характерные метаболические реакции: например, ферменты, участвующие в биосинтезе гормонов щитовидной железы, находятся только в тироцитах, те, что участвуют в биосинтезе мочевины, локализованы только в гепатоцитах, креатинкиназа почти полностью находится в мышцах и т. д.Субклеточное строение, в котором находятся различные ферменты, соответствует месту, где происходят метаболические реакции: гликолитические ферменты и некоторые ферменты биосинтеза мочевины локализованы в цитоплазме, ферменты цикла Кребса находятся в митохондриях, ферменты, участвующие в биосинтезе РНК, локализованы в ядре клетки. Существует ряд ферментов, которые проявляют свою каталитическую активность на уровне циркулирующей крови. Среди них следует особо отметить ферменты, участвующие в свертывании крови, ряд липаз и псевдохолинэстеразу (неспецифическую холинэстеразу). Эти ферменты синтезируются различными органами, особенно печенью, и выделяются в активной или неактивной форме в кровь, катализируя специфические реакции. Другие ферменты, циркулирующие в плазме крови (их число достаточно велико), не играют каталитической роли на этом уровне. Их присутствие в плазме связано с физиологическим обновлением клеток, а также с секрецией ферментов при физиологической активности (например, креатинкиназы при физической нагрузке). Секреция внутриклеточных ферментов в кровь обусловлена проницаемостью клеточных мембран, что позволяет в постоянном режиме проникать некоторому очень небольшому количеству этих ферментов в плазму. Этот процесс усиливается как при физиологической активности (например, при больших мышечных усилиях), так и при повреждениях клеток. </w:t>
      </w:r>
    </w:p>
    <w:p w14:paraId="175C8D56"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В нормальных условиях концентрация ферментов с каталитической ролью или без нее в плазме крови находится в определенных пределах, считающихся нормальными значениями. Постоянная концентрация в плазме каждого из этих ферментов является результатом равновесия между скоростью клеточного разрушения, с одной стороны, и их инактивацией и элиминацией, с другой. Действительно, время циркуляции ферментов в плазме крови гораздо меньше, чем в клетке. Это время выражается как "тайм - тайм" - время, по истечении которого активность фермента снижается вдвое.</w:t>
      </w:r>
    </w:p>
    <w:p w14:paraId="54A6DD94"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Клеточные повреждения любой этиологии приводят к повышению или снижению клеточной ферментативной активности в крови - </w:t>
      </w:r>
      <w:r w:rsidRPr="00021085">
        <w:rPr>
          <w:rFonts w:ascii="Times New Roman" w:hAnsi="Times New Roman"/>
          <w:i/>
          <w:sz w:val="24"/>
          <w:szCs w:val="24"/>
        </w:rPr>
        <w:t>энзимемии</w:t>
      </w:r>
      <w:r w:rsidRPr="00021085">
        <w:rPr>
          <w:rFonts w:ascii="Times New Roman" w:hAnsi="Times New Roman"/>
          <w:sz w:val="24"/>
          <w:szCs w:val="24"/>
        </w:rPr>
        <w:t xml:space="preserve">. Спектр энзимов и концентрация ферментов в крови соответствуют поврежденному органу (наличие органоспецифических ферментов), а также глубине клеточных изменений (наличие специфических ферментов для различных клеточных органелл). Так, два фермента - </w:t>
      </w:r>
      <w:r w:rsidRPr="00021085">
        <w:rPr>
          <w:rFonts w:ascii="Times New Roman" w:hAnsi="Times New Roman"/>
          <w:i/>
          <w:sz w:val="24"/>
          <w:szCs w:val="24"/>
        </w:rPr>
        <w:t xml:space="preserve">АлАТ </w:t>
      </w:r>
      <w:r w:rsidRPr="00021085">
        <w:rPr>
          <w:rFonts w:ascii="Times New Roman" w:hAnsi="Times New Roman"/>
          <w:sz w:val="24"/>
          <w:szCs w:val="24"/>
        </w:rPr>
        <w:t xml:space="preserve">и </w:t>
      </w:r>
      <w:r w:rsidRPr="00021085">
        <w:rPr>
          <w:rFonts w:ascii="Times New Roman" w:hAnsi="Times New Roman"/>
          <w:i/>
          <w:sz w:val="24"/>
          <w:szCs w:val="24"/>
        </w:rPr>
        <w:t xml:space="preserve">АсАТ </w:t>
      </w:r>
      <w:r w:rsidRPr="00021085">
        <w:rPr>
          <w:rFonts w:ascii="Times New Roman" w:hAnsi="Times New Roman"/>
          <w:sz w:val="24"/>
          <w:szCs w:val="24"/>
        </w:rPr>
        <w:t>(</w:t>
      </w:r>
      <w:r w:rsidRPr="00021085">
        <w:rPr>
          <w:rFonts w:ascii="Times New Roman" w:hAnsi="Times New Roman"/>
          <w:i/>
          <w:sz w:val="24"/>
          <w:szCs w:val="24"/>
        </w:rPr>
        <w:t xml:space="preserve">аланин-аминотрансфераза </w:t>
      </w:r>
      <w:r w:rsidRPr="00021085">
        <w:rPr>
          <w:rFonts w:ascii="Times New Roman" w:hAnsi="Times New Roman"/>
          <w:sz w:val="24"/>
          <w:szCs w:val="24"/>
        </w:rPr>
        <w:t xml:space="preserve">и </w:t>
      </w:r>
      <w:r w:rsidRPr="00021085">
        <w:rPr>
          <w:rFonts w:ascii="Times New Roman" w:hAnsi="Times New Roman"/>
          <w:i/>
          <w:sz w:val="24"/>
          <w:szCs w:val="24"/>
        </w:rPr>
        <w:t>аспартат-аминотрансфераза</w:t>
      </w:r>
      <w:r w:rsidRPr="00021085">
        <w:rPr>
          <w:rFonts w:ascii="Times New Roman" w:hAnsi="Times New Roman"/>
          <w:sz w:val="24"/>
          <w:szCs w:val="24"/>
        </w:rPr>
        <w:t xml:space="preserve">) специфичны для гепатоцитов, однако АлАТ локализуется исключительно в цитоплазме, а АсАТ в пропорции 60% локализуется в цитоплазме и 40% в митохондриях. При дискретном повреждении печеночных клеток, не затрагивая митохондрии, в кровь будут выделяться преимущественно цитоплазматические ферменты (АлАТ). </w:t>
      </w:r>
      <w:r w:rsidRPr="00021085">
        <w:rPr>
          <w:rFonts w:ascii="Times New Roman" w:hAnsi="Times New Roman"/>
          <w:i/>
          <w:sz w:val="24"/>
          <w:szCs w:val="24"/>
        </w:rPr>
        <w:t>Соотношение АСАТ/АЛАТ</w:t>
      </w:r>
      <w:r w:rsidRPr="00021085">
        <w:rPr>
          <w:rFonts w:ascii="Times New Roman" w:hAnsi="Times New Roman"/>
          <w:sz w:val="24"/>
          <w:szCs w:val="24"/>
        </w:rPr>
        <w:t xml:space="preserve">, называемое </w:t>
      </w:r>
      <w:r w:rsidRPr="00021085">
        <w:rPr>
          <w:rFonts w:ascii="Times New Roman" w:hAnsi="Times New Roman"/>
          <w:i/>
          <w:sz w:val="24"/>
          <w:szCs w:val="24"/>
        </w:rPr>
        <w:t xml:space="preserve">отношением </w:t>
      </w:r>
      <w:r w:rsidRPr="00197400">
        <w:rPr>
          <w:rFonts w:ascii="Times New Roman" w:hAnsi="Times New Roman"/>
          <w:i/>
          <w:sz w:val="24"/>
          <w:szCs w:val="24"/>
          <w:lang w:val="en-US"/>
        </w:rPr>
        <w:t>De</w:t>
      </w:r>
      <w:r w:rsidRPr="00021085">
        <w:rPr>
          <w:rFonts w:ascii="Times New Roman" w:hAnsi="Times New Roman"/>
          <w:i/>
          <w:sz w:val="24"/>
          <w:szCs w:val="24"/>
        </w:rPr>
        <w:t xml:space="preserve"> </w:t>
      </w:r>
      <w:r w:rsidRPr="00197400">
        <w:rPr>
          <w:rFonts w:ascii="Times New Roman" w:hAnsi="Times New Roman"/>
          <w:i/>
          <w:sz w:val="24"/>
          <w:szCs w:val="24"/>
          <w:lang w:val="en-US"/>
        </w:rPr>
        <w:t>Rites</w:t>
      </w:r>
      <w:r w:rsidRPr="00021085">
        <w:rPr>
          <w:rFonts w:ascii="Times New Roman" w:hAnsi="Times New Roman"/>
          <w:sz w:val="24"/>
          <w:szCs w:val="24"/>
        </w:rPr>
        <w:t xml:space="preserve">, у здоровых людей имеет среднее значение 1,3, у страдающих гепатитом это же соотношение будет снижаться менее 1,0 (между 0,7 - 0,4). Отметим, что при гепатоцеллюлярной желтухе серологическая активность АСАТ и АлАТ повышается почти за неделю до повышения билирубина. Нормализация этих показателей </w:t>
      </w:r>
      <w:r w:rsidRPr="00021085">
        <w:rPr>
          <w:rFonts w:ascii="Times New Roman" w:hAnsi="Times New Roman"/>
          <w:sz w:val="24"/>
          <w:szCs w:val="24"/>
        </w:rPr>
        <w:lastRenderedPageBreak/>
        <w:t xml:space="preserve">при благоприятном развитии событий происходит через 5-7 недель, а при сохранении цитолитических процессов значения будут оставаться повышенными. </w:t>
      </w:r>
    </w:p>
    <w:p w14:paraId="208F5F98"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i/>
          <w:sz w:val="24"/>
          <w:szCs w:val="24"/>
        </w:rPr>
        <w:t xml:space="preserve">Щелочная фосфатаза </w:t>
      </w:r>
      <w:r w:rsidRPr="00021085">
        <w:rPr>
          <w:rFonts w:ascii="Times New Roman" w:hAnsi="Times New Roman"/>
          <w:sz w:val="24"/>
          <w:szCs w:val="24"/>
        </w:rPr>
        <w:t xml:space="preserve">имеет высокие значения при обструктивной желтухе, а также при некоторых саркомах остеобластов, при гиперпаратиреозе и метастазах карциномы. Уровень </w:t>
      </w:r>
      <w:r w:rsidRPr="00021085">
        <w:rPr>
          <w:rFonts w:ascii="Times New Roman" w:hAnsi="Times New Roman"/>
          <w:i/>
          <w:sz w:val="24"/>
          <w:szCs w:val="24"/>
        </w:rPr>
        <w:t xml:space="preserve">кислой фосфатазы </w:t>
      </w:r>
      <w:r w:rsidRPr="00021085">
        <w:rPr>
          <w:rFonts w:ascii="Times New Roman" w:hAnsi="Times New Roman"/>
          <w:sz w:val="24"/>
          <w:szCs w:val="24"/>
        </w:rPr>
        <w:t>высок при раке простаты и некоторых новообразованиях молочной железы.</w:t>
      </w:r>
    </w:p>
    <w:p w14:paraId="3753021E"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Высокие значения активности </w:t>
      </w:r>
      <w:r w:rsidRPr="00021085">
        <w:rPr>
          <w:rFonts w:ascii="Times New Roman" w:hAnsi="Times New Roman"/>
          <w:i/>
          <w:sz w:val="24"/>
          <w:szCs w:val="24"/>
        </w:rPr>
        <w:t xml:space="preserve">амилазы отмечаются при </w:t>
      </w:r>
      <w:r w:rsidRPr="00021085">
        <w:rPr>
          <w:rFonts w:ascii="Times New Roman" w:hAnsi="Times New Roman"/>
          <w:sz w:val="24"/>
          <w:szCs w:val="24"/>
        </w:rPr>
        <w:t xml:space="preserve">кишечной непроходимости, остром панкреатите и диабете. </w:t>
      </w:r>
      <w:r w:rsidRPr="00021085">
        <w:rPr>
          <w:rFonts w:ascii="Times New Roman" w:hAnsi="Times New Roman"/>
          <w:i/>
          <w:sz w:val="24"/>
          <w:szCs w:val="24"/>
        </w:rPr>
        <w:t xml:space="preserve">Холинэстераза </w:t>
      </w:r>
      <w:r w:rsidRPr="00021085">
        <w:rPr>
          <w:rFonts w:ascii="Times New Roman" w:hAnsi="Times New Roman"/>
          <w:sz w:val="24"/>
          <w:szCs w:val="24"/>
        </w:rPr>
        <w:t xml:space="preserve">- один из немногих ферментов, дающих информацию о функции почек; она высокоактивна при нефротическом синдроме. </w:t>
      </w:r>
    </w:p>
    <w:p w14:paraId="0684FFB6" w14:textId="77777777" w:rsidR="00E740FC" w:rsidRPr="00021085" w:rsidRDefault="00E740FC" w:rsidP="00E91EF4">
      <w:pPr>
        <w:spacing w:after="0"/>
        <w:ind w:firstLine="708"/>
        <w:jc w:val="both"/>
        <w:rPr>
          <w:rFonts w:ascii="Times New Roman" w:hAnsi="Times New Roman"/>
          <w:sz w:val="24"/>
          <w:szCs w:val="24"/>
        </w:rPr>
      </w:pPr>
    </w:p>
    <w:p w14:paraId="37528F2E" w14:textId="77777777" w:rsidR="00E740FC" w:rsidRPr="00021085" w:rsidRDefault="00E740FC" w:rsidP="00E91EF4">
      <w:pPr>
        <w:spacing w:after="0"/>
        <w:ind w:firstLine="708"/>
        <w:jc w:val="both"/>
        <w:rPr>
          <w:rFonts w:ascii="Times New Roman" w:hAnsi="Times New Roman"/>
          <w:sz w:val="24"/>
          <w:szCs w:val="24"/>
        </w:rPr>
      </w:pPr>
    </w:p>
    <w:p w14:paraId="754BBC09"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b/>
          <w:sz w:val="24"/>
          <w:szCs w:val="24"/>
        </w:rPr>
        <w:t xml:space="preserve">  Гиперкалиемия</w:t>
      </w:r>
    </w:p>
    <w:p w14:paraId="7579ADC9"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Повреждения клеток связаны с выходом ионов калия из измененных клеток и последовательной </w:t>
      </w:r>
      <w:r w:rsidRPr="00021085">
        <w:rPr>
          <w:rFonts w:ascii="Times New Roman" w:hAnsi="Times New Roman"/>
          <w:i/>
          <w:sz w:val="24"/>
          <w:szCs w:val="24"/>
        </w:rPr>
        <w:t xml:space="preserve">гиперкалиемией. </w:t>
      </w:r>
      <w:r w:rsidRPr="00021085">
        <w:rPr>
          <w:rFonts w:ascii="Times New Roman" w:hAnsi="Times New Roman"/>
          <w:sz w:val="24"/>
          <w:szCs w:val="24"/>
        </w:rPr>
        <w:t xml:space="preserve">Повышение концентрации калия в крови уменьшает градиент концентрации этого электролита между цитоплазмой и интерстицием, что снижает деполяризующий потенциал, изменяя возбудимость возбудимых клеток - сначала она повышается, затем снижается до </w:t>
      </w:r>
      <w:r w:rsidRPr="00021085">
        <w:rPr>
          <w:rFonts w:ascii="Times New Roman" w:hAnsi="Times New Roman"/>
          <w:i/>
          <w:sz w:val="24"/>
          <w:szCs w:val="24"/>
        </w:rPr>
        <w:t xml:space="preserve">тормозной деполяризации. </w:t>
      </w:r>
      <w:r w:rsidRPr="00021085">
        <w:rPr>
          <w:rFonts w:ascii="Times New Roman" w:hAnsi="Times New Roman"/>
          <w:sz w:val="24"/>
          <w:szCs w:val="24"/>
        </w:rPr>
        <w:t xml:space="preserve">Особенно чувствительны к гиперкалиемии миокардиоциты, которые первыми реагируют на этот дисгомеостаз характерными изменениями ЭКГ. </w:t>
      </w:r>
    </w:p>
    <w:p w14:paraId="580CF66C" w14:textId="77777777" w:rsidR="00E740FC" w:rsidRPr="00021085" w:rsidRDefault="00E740FC" w:rsidP="00E91EF4">
      <w:pPr>
        <w:spacing w:after="0"/>
        <w:ind w:firstLine="708"/>
        <w:jc w:val="both"/>
        <w:rPr>
          <w:rFonts w:ascii="Times New Roman" w:hAnsi="Times New Roman"/>
          <w:sz w:val="24"/>
          <w:szCs w:val="24"/>
        </w:rPr>
      </w:pPr>
    </w:p>
    <w:p w14:paraId="04567790" w14:textId="77777777" w:rsidR="006C4EF9" w:rsidRPr="00021085" w:rsidRDefault="00C728A9">
      <w:pPr>
        <w:spacing w:after="0"/>
        <w:ind w:firstLine="708"/>
        <w:jc w:val="both"/>
        <w:rPr>
          <w:rFonts w:ascii="Times New Roman" w:hAnsi="Times New Roman"/>
          <w:b/>
          <w:sz w:val="24"/>
          <w:szCs w:val="24"/>
        </w:rPr>
      </w:pPr>
      <w:r w:rsidRPr="00021085">
        <w:rPr>
          <w:rFonts w:ascii="Times New Roman" w:hAnsi="Times New Roman"/>
          <w:b/>
          <w:sz w:val="24"/>
          <w:szCs w:val="24"/>
        </w:rPr>
        <w:t>Реакция острой фазы (реакция острой фазы)</w:t>
      </w:r>
    </w:p>
    <w:p w14:paraId="04357920"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Одной из стереотипных реакций организма на повреждение клеток является </w:t>
      </w:r>
      <w:r w:rsidRPr="00021085">
        <w:rPr>
          <w:rFonts w:ascii="Times New Roman" w:hAnsi="Times New Roman"/>
          <w:i/>
          <w:sz w:val="24"/>
          <w:szCs w:val="24"/>
        </w:rPr>
        <w:t>реакция острой фазы</w:t>
      </w:r>
      <w:r w:rsidRPr="00021085">
        <w:rPr>
          <w:rFonts w:ascii="Times New Roman" w:hAnsi="Times New Roman"/>
          <w:sz w:val="24"/>
          <w:szCs w:val="24"/>
        </w:rPr>
        <w:t>.</w:t>
      </w:r>
    </w:p>
    <w:p w14:paraId="127481BE"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Реакция острой фазы представляет собой целостный патологический процесс, последовательный к патологическим клеточным, тканевым или органическим процессам, характеризующийся комплексом реакций со стороны систем регуляции и защиты с изменением гомеостаза организма. </w:t>
      </w:r>
    </w:p>
    <w:p w14:paraId="1AA20395"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Причинами острофазного ответа являются: повреждения клеток, некроз, дистрофия, нарушения регионального кровообращения, воспаление, аллергия и новообразования. </w:t>
      </w:r>
    </w:p>
    <w:p w14:paraId="54702F63"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Острофазовый ответ запускается активными биологическими веществами, высвобождающимися при активации, дегрануляции или повреждении клеток мезенхимального происхождения: тучных клеток, макрофагов, лимфоцитов, нейтрофилов, эндотелиальных клеток и фибробластов</w:t>
      </w:r>
      <w:r w:rsidRPr="00021085">
        <w:rPr>
          <w:rFonts w:ascii="Times New Roman" w:hAnsi="Times New Roman"/>
          <w:i/>
          <w:sz w:val="24"/>
          <w:szCs w:val="24"/>
        </w:rPr>
        <w:t xml:space="preserve">. </w:t>
      </w:r>
      <w:r w:rsidRPr="00021085">
        <w:rPr>
          <w:rFonts w:ascii="Times New Roman" w:hAnsi="Times New Roman"/>
          <w:sz w:val="24"/>
          <w:szCs w:val="24"/>
        </w:rPr>
        <w:t xml:space="preserve">Наиболее важными медиаторами клеточных повреждений являются </w:t>
      </w:r>
      <w:r w:rsidRPr="00021085">
        <w:rPr>
          <w:rFonts w:ascii="Times New Roman" w:hAnsi="Times New Roman"/>
          <w:i/>
          <w:sz w:val="24"/>
          <w:szCs w:val="24"/>
        </w:rPr>
        <w:t xml:space="preserve">интерлейкины </w:t>
      </w:r>
      <w:r w:rsidRPr="00C120AD">
        <w:rPr>
          <w:rFonts w:ascii="Times New Roman" w:hAnsi="Times New Roman"/>
          <w:i/>
          <w:sz w:val="24"/>
          <w:szCs w:val="24"/>
          <w:lang w:val="en-US"/>
        </w:rPr>
        <w:t>IL</w:t>
      </w:r>
      <w:r w:rsidRPr="00021085">
        <w:rPr>
          <w:rFonts w:ascii="Times New Roman" w:hAnsi="Times New Roman"/>
          <w:i/>
          <w:sz w:val="24"/>
          <w:szCs w:val="24"/>
        </w:rPr>
        <w:t xml:space="preserve"> -1 и </w:t>
      </w:r>
      <w:r w:rsidRPr="0022516F">
        <w:rPr>
          <w:rFonts w:ascii="Times New Roman" w:hAnsi="Times New Roman"/>
          <w:sz w:val="24"/>
          <w:szCs w:val="24"/>
          <w:lang w:val="en-US"/>
        </w:rPr>
        <w:t>IL</w:t>
      </w:r>
      <w:r w:rsidRPr="00021085">
        <w:rPr>
          <w:rFonts w:ascii="Times New Roman" w:hAnsi="Times New Roman"/>
          <w:sz w:val="24"/>
          <w:szCs w:val="24"/>
        </w:rPr>
        <w:t xml:space="preserve"> - 6, </w:t>
      </w:r>
      <w:r w:rsidRPr="00021085">
        <w:rPr>
          <w:rFonts w:ascii="Times New Roman" w:hAnsi="Times New Roman"/>
          <w:i/>
          <w:sz w:val="24"/>
          <w:szCs w:val="24"/>
        </w:rPr>
        <w:t>опухолевый некротический фактор (</w:t>
      </w:r>
      <w:r w:rsidRPr="00C120AD">
        <w:rPr>
          <w:rFonts w:ascii="Times New Roman" w:hAnsi="Times New Roman"/>
          <w:i/>
          <w:sz w:val="24"/>
          <w:szCs w:val="24"/>
          <w:lang w:val="en-US"/>
        </w:rPr>
        <w:t>TNF</w:t>
      </w:r>
      <w:r w:rsidRPr="00021085">
        <w:rPr>
          <w:rFonts w:ascii="Times New Roman" w:hAnsi="Times New Roman"/>
          <w:i/>
          <w:sz w:val="24"/>
          <w:szCs w:val="24"/>
        </w:rPr>
        <w:t xml:space="preserve"> -</w:t>
      </w:r>
      <w:r w:rsidRPr="00C120AD">
        <w:rPr>
          <w:rFonts w:ascii="Times New Roman" w:hAnsi="Times New Roman"/>
          <w:i/>
          <w:sz w:val="24"/>
          <w:szCs w:val="24"/>
        </w:rPr>
        <w:t xml:space="preserve"> α</w:t>
      </w:r>
      <w:r w:rsidRPr="00021085">
        <w:rPr>
          <w:rFonts w:ascii="Times New Roman" w:hAnsi="Times New Roman"/>
          <w:i/>
          <w:sz w:val="24"/>
          <w:szCs w:val="24"/>
        </w:rPr>
        <w:t>), белки острой фазы</w:t>
      </w:r>
      <w:r w:rsidRPr="00021085">
        <w:rPr>
          <w:rFonts w:ascii="Times New Roman" w:hAnsi="Times New Roman"/>
          <w:sz w:val="24"/>
          <w:szCs w:val="24"/>
        </w:rPr>
        <w:t xml:space="preserve">. Медиаторы, высвобождающиеся из клеток в интерстиций, запускают местную воспалительную реакцию, но, выделяясь в системную циркуляцию, взаимодействуют со специфическими клеточными рецепторами других органов, инициируя различные системные реакции острой фазы - характерные реакции ЦНС, эндокринной системы, лейкоцитов и иммунной системы, лихорадку. Под действием первичных медиаторов печень секретирует </w:t>
      </w:r>
      <w:r w:rsidRPr="00021085">
        <w:rPr>
          <w:rFonts w:ascii="Times New Roman" w:hAnsi="Times New Roman"/>
          <w:i/>
          <w:sz w:val="24"/>
          <w:szCs w:val="24"/>
        </w:rPr>
        <w:t>белки острой фазы</w:t>
      </w:r>
      <w:r w:rsidRPr="00021085">
        <w:rPr>
          <w:rFonts w:ascii="Times New Roman" w:hAnsi="Times New Roman"/>
          <w:sz w:val="24"/>
          <w:szCs w:val="24"/>
        </w:rPr>
        <w:t>, которые также опосредуют различные общие эффекты.</w:t>
      </w:r>
    </w:p>
    <w:p w14:paraId="6ED6D502"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Эффекты медиаторов острой фазы многочисленны и различны.</w:t>
      </w:r>
    </w:p>
    <w:p w14:paraId="42B6AB15"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b/>
          <w:i/>
          <w:sz w:val="24"/>
          <w:szCs w:val="24"/>
        </w:rPr>
        <w:t xml:space="preserve">ИЛ-1 </w:t>
      </w:r>
      <w:r w:rsidRPr="00021085">
        <w:rPr>
          <w:rFonts w:ascii="Times New Roman" w:hAnsi="Times New Roman"/>
          <w:sz w:val="24"/>
          <w:szCs w:val="24"/>
        </w:rPr>
        <w:t xml:space="preserve">- это полифункциональный цитокин, секретируемый лейкоцитами, макрофагами, фибробластами, нейронами и глиальными клетками. Он стимулирует циклоксигеназу и выработку простагландинов (провоспалительный эффект), вызывает лихорадку (пирогенный эффект), стимулирует иммунную систему путем активации </w:t>
      </w:r>
      <w:r w:rsidRPr="0022516F">
        <w:rPr>
          <w:rFonts w:ascii="Times New Roman" w:hAnsi="Times New Roman"/>
          <w:sz w:val="24"/>
          <w:szCs w:val="24"/>
          <w:lang w:val="en-US"/>
        </w:rPr>
        <w:t>Th</w:t>
      </w:r>
      <w:r w:rsidRPr="00021085">
        <w:rPr>
          <w:rFonts w:ascii="Times New Roman" w:hAnsi="Times New Roman"/>
          <w:sz w:val="24"/>
          <w:szCs w:val="24"/>
        </w:rPr>
        <w:t xml:space="preserve">-лимфоцитов, а также активирует секрецию кортикотрофина и глюкокортикоидов (стрессовый эффект). Провоспалительный эффект </w:t>
      </w:r>
      <w:r>
        <w:rPr>
          <w:rFonts w:ascii="Times New Roman" w:hAnsi="Times New Roman"/>
          <w:sz w:val="24"/>
          <w:szCs w:val="24"/>
          <w:lang w:val="en-US"/>
        </w:rPr>
        <w:t>IL</w:t>
      </w:r>
      <w:r w:rsidRPr="00021085">
        <w:rPr>
          <w:rFonts w:ascii="Times New Roman" w:hAnsi="Times New Roman"/>
          <w:sz w:val="24"/>
          <w:szCs w:val="24"/>
        </w:rPr>
        <w:t>-1 служит патогенетическим фактором в развитии атеросклероза, септического шока, ревматоидного артрита, дыхательной недостаточности у взрослых, воспаления кишечника, почек.</w:t>
      </w:r>
    </w:p>
    <w:p w14:paraId="74CE1A1F"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b/>
          <w:i/>
          <w:sz w:val="24"/>
          <w:szCs w:val="24"/>
        </w:rPr>
        <w:lastRenderedPageBreak/>
        <w:t xml:space="preserve">ИЛ-6 </w:t>
      </w:r>
      <w:r w:rsidRPr="00021085">
        <w:rPr>
          <w:rFonts w:ascii="Times New Roman" w:hAnsi="Times New Roman"/>
          <w:sz w:val="24"/>
          <w:szCs w:val="24"/>
        </w:rPr>
        <w:t xml:space="preserve">вырабатывается большим количеством клеток (макрофаги, эндотелиальные клетки, эпителиальные клетки, иммунные клетки и другие), активированных бактериальным воздействием, гетерогенными антигенами, медиаторами воспаления. ИЛ-6 является основным стимулятором синтеза и секреции белков острой фазы из печени. Основными эффектами являются активация секреции кортикотрофина и глюкокортикоидов, лихорадка, стимуляция лейкопоэза с лейкоцитозом, дифференцировка В- и Т-лимфоцитов. Гиперактивная продукция </w:t>
      </w:r>
      <w:r>
        <w:rPr>
          <w:rFonts w:ascii="Times New Roman" w:hAnsi="Times New Roman"/>
          <w:sz w:val="24"/>
          <w:szCs w:val="24"/>
          <w:lang w:val="en-US"/>
        </w:rPr>
        <w:t>IL</w:t>
      </w:r>
      <w:r w:rsidRPr="00021085">
        <w:rPr>
          <w:rFonts w:ascii="Times New Roman" w:hAnsi="Times New Roman"/>
          <w:sz w:val="24"/>
          <w:szCs w:val="24"/>
        </w:rPr>
        <w:t>-6 инициирует аутоиммунные, остеодистрофические процессы, воспалительные реакции.</w:t>
      </w:r>
    </w:p>
    <w:p w14:paraId="21CCFAC5" w14:textId="77777777" w:rsidR="006C4EF9" w:rsidRPr="00021085" w:rsidRDefault="00C728A9">
      <w:pPr>
        <w:spacing w:after="0"/>
        <w:ind w:firstLine="708"/>
        <w:jc w:val="both"/>
        <w:rPr>
          <w:rFonts w:ascii="Times New Roman" w:hAnsi="Times New Roman"/>
          <w:sz w:val="24"/>
          <w:szCs w:val="24"/>
        </w:rPr>
      </w:pPr>
      <w:r w:rsidRPr="00D65E8D">
        <w:rPr>
          <w:rFonts w:ascii="Times New Roman" w:hAnsi="Times New Roman"/>
          <w:b/>
          <w:i/>
          <w:sz w:val="24"/>
          <w:szCs w:val="24"/>
        </w:rPr>
        <w:t xml:space="preserve">TNF-α </w:t>
      </w:r>
      <w:r w:rsidRPr="00021085">
        <w:rPr>
          <w:rFonts w:ascii="Times New Roman" w:hAnsi="Times New Roman"/>
          <w:sz w:val="24"/>
          <w:szCs w:val="24"/>
        </w:rPr>
        <w:t xml:space="preserve">вырабатывается макрофагами, лимфоцитами, нейтрофилами, тучными клетками под действием бактерий и бактериальных токсинов, </w:t>
      </w:r>
      <w:r w:rsidRPr="0022516F">
        <w:rPr>
          <w:rFonts w:ascii="Times New Roman" w:hAnsi="Times New Roman"/>
          <w:sz w:val="24"/>
          <w:szCs w:val="24"/>
          <w:lang w:val="en-US"/>
        </w:rPr>
        <w:t>IL</w:t>
      </w:r>
      <w:r w:rsidRPr="00021085">
        <w:rPr>
          <w:rFonts w:ascii="Times New Roman" w:hAnsi="Times New Roman"/>
          <w:sz w:val="24"/>
          <w:szCs w:val="24"/>
        </w:rPr>
        <w:t xml:space="preserve">-1 и </w:t>
      </w:r>
      <w:r>
        <w:rPr>
          <w:rFonts w:ascii="Times New Roman" w:hAnsi="Times New Roman"/>
          <w:sz w:val="24"/>
          <w:szCs w:val="24"/>
          <w:lang w:val="en-US"/>
        </w:rPr>
        <w:t>IL</w:t>
      </w:r>
      <w:r w:rsidRPr="00021085">
        <w:rPr>
          <w:rFonts w:ascii="Times New Roman" w:hAnsi="Times New Roman"/>
          <w:sz w:val="24"/>
          <w:szCs w:val="24"/>
        </w:rPr>
        <w:t xml:space="preserve">-6 и других. </w:t>
      </w:r>
      <w:r w:rsidRPr="0022516F">
        <w:rPr>
          <w:rFonts w:ascii="Times New Roman" w:hAnsi="Times New Roman"/>
          <w:sz w:val="24"/>
          <w:szCs w:val="24"/>
          <w:lang w:val="en-US"/>
        </w:rPr>
        <w:t>TNF</w:t>
      </w:r>
      <w:r w:rsidRPr="00021085">
        <w:rPr>
          <w:rFonts w:ascii="Times New Roman" w:hAnsi="Times New Roman"/>
          <w:sz w:val="24"/>
          <w:szCs w:val="24"/>
        </w:rPr>
        <w:t>-</w:t>
      </w:r>
      <w:r w:rsidRPr="0022516F">
        <w:rPr>
          <w:rFonts w:ascii="Times New Roman" w:hAnsi="Times New Roman"/>
          <w:sz w:val="24"/>
          <w:szCs w:val="24"/>
          <w:lang w:val="en-US"/>
        </w:rPr>
        <w:t>α</w:t>
      </w:r>
      <w:r w:rsidRPr="00021085">
        <w:rPr>
          <w:rFonts w:ascii="Times New Roman" w:hAnsi="Times New Roman"/>
          <w:sz w:val="24"/>
          <w:szCs w:val="24"/>
        </w:rPr>
        <w:t xml:space="preserve"> обладает антигуморальным действием и сильным провоспалительным действием. Гиперпродукция </w:t>
      </w:r>
      <w:r w:rsidRPr="0022516F">
        <w:rPr>
          <w:rFonts w:ascii="Times New Roman" w:hAnsi="Times New Roman"/>
          <w:sz w:val="24"/>
          <w:szCs w:val="24"/>
        </w:rPr>
        <w:t xml:space="preserve">TNF-α </w:t>
      </w:r>
      <w:r w:rsidRPr="00021085">
        <w:rPr>
          <w:rFonts w:ascii="Times New Roman" w:hAnsi="Times New Roman"/>
          <w:sz w:val="24"/>
          <w:szCs w:val="24"/>
        </w:rPr>
        <w:t>имеет токсические системные эффекты - снижение сократимости сердца, недостаточность кровообращения, артериальная гипотензия, снижение венозного возврата к сердцу, сосудистая гиперпроницаемость, в целом приводит к шоку с полиорганной недостаточностью.</w:t>
      </w:r>
    </w:p>
    <w:p w14:paraId="4FBD136F"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Из белков острой фазы, синтезируемых и секретируемых печенью, наиболее важными являются С-реактивный </w:t>
      </w:r>
      <w:r w:rsidRPr="00021085">
        <w:rPr>
          <w:rFonts w:ascii="Times New Roman" w:hAnsi="Times New Roman"/>
          <w:i/>
          <w:sz w:val="24"/>
          <w:szCs w:val="24"/>
        </w:rPr>
        <w:t xml:space="preserve">белок, сериновый амилоид А, фибриноген, гаптоглобин, антитрипсин </w:t>
      </w:r>
      <w:r>
        <w:rPr>
          <w:rFonts w:ascii="Times New Roman" w:hAnsi="Times New Roman"/>
          <w:i/>
          <w:sz w:val="24"/>
          <w:szCs w:val="24"/>
          <w:lang w:val="en-US"/>
        </w:rPr>
        <w:t>α</w:t>
      </w:r>
      <w:r w:rsidRPr="00021085">
        <w:rPr>
          <w:rFonts w:ascii="Times New Roman" w:hAnsi="Times New Roman"/>
          <w:i/>
          <w:sz w:val="24"/>
          <w:szCs w:val="24"/>
        </w:rPr>
        <w:t>-1, антигимотрипсин</w:t>
      </w:r>
      <w:r>
        <w:rPr>
          <w:rFonts w:ascii="Times New Roman" w:hAnsi="Times New Roman"/>
          <w:i/>
          <w:sz w:val="24"/>
          <w:szCs w:val="24"/>
          <w:lang w:val="en-US"/>
        </w:rPr>
        <w:t>α</w:t>
      </w:r>
      <w:r w:rsidRPr="00021085">
        <w:rPr>
          <w:rFonts w:ascii="Times New Roman" w:hAnsi="Times New Roman"/>
          <w:i/>
          <w:sz w:val="24"/>
          <w:szCs w:val="24"/>
        </w:rPr>
        <w:t xml:space="preserve">-1 </w:t>
      </w:r>
      <w:r w:rsidRPr="00021085">
        <w:rPr>
          <w:rFonts w:ascii="Times New Roman" w:hAnsi="Times New Roman"/>
          <w:sz w:val="24"/>
          <w:szCs w:val="24"/>
        </w:rPr>
        <w:t>и другие. Выработка и концентрация в крови белков острой фазы повышается при клеточных повреждениях. Одновременно снижается концентрация других белков (трансферрина, альбуминов). Считается, что глюкокортикоиды и ИЛ-1 стимулируют синтез белков острой фазы в печени. Основные функции белков острой фазы - запуск воспаления, стимуляция фагоцитоза, фиксация свободных радикалов кислорода и инактивация серологических ферментов.</w:t>
      </w:r>
    </w:p>
    <w:p w14:paraId="239F682F"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i/>
          <w:sz w:val="24"/>
          <w:szCs w:val="24"/>
        </w:rPr>
        <w:t>С-реактивный белок</w:t>
      </w:r>
      <w:r w:rsidRPr="00021085">
        <w:rPr>
          <w:rFonts w:ascii="Times New Roman" w:hAnsi="Times New Roman"/>
          <w:sz w:val="24"/>
          <w:szCs w:val="24"/>
        </w:rPr>
        <w:t>, компонент естественной защитной системы, стимулирует секрецию цитокинов, участвует в активации комплемента, распознает и связывается с гетерогенными антигенами микробных клеток, индуцирует опсонизацию, способствуя их фагоцитозу.</w:t>
      </w:r>
    </w:p>
    <w:p w14:paraId="356CAB44"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i/>
          <w:sz w:val="24"/>
          <w:szCs w:val="24"/>
        </w:rPr>
        <w:t xml:space="preserve">Сериновый амилоид А </w:t>
      </w:r>
      <w:r w:rsidRPr="00021085">
        <w:rPr>
          <w:rFonts w:ascii="Times New Roman" w:hAnsi="Times New Roman"/>
          <w:sz w:val="24"/>
          <w:szCs w:val="24"/>
        </w:rPr>
        <w:t>из состава ЛПВП приводит к адгезии и хемотаксису лимфоцитов и макрофагов, способствует инициации воспаления на уровне атероматозных бляшек из сосудистой стенки, предрасполагает к развитию амилоидоза.</w:t>
      </w:r>
    </w:p>
    <w:p w14:paraId="24F32187"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i/>
          <w:sz w:val="24"/>
          <w:szCs w:val="24"/>
        </w:rPr>
        <w:t xml:space="preserve">Фибриноген </w:t>
      </w:r>
      <w:r w:rsidRPr="00021085">
        <w:rPr>
          <w:rFonts w:ascii="Times New Roman" w:hAnsi="Times New Roman"/>
          <w:sz w:val="24"/>
          <w:szCs w:val="24"/>
        </w:rPr>
        <w:t xml:space="preserve">обладает противовоспалительным действием, создает необходимую сеть для восстановления ран. </w:t>
      </w:r>
    </w:p>
    <w:p w14:paraId="1E59F902"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i/>
          <w:sz w:val="24"/>
          <w:szCs w:val="24"/>
        </w:rPr>
        <w:t xml:space="preserve">Церулоплазмин </w:t>
      </w:r>
      <w:r w:rsidRPr="00021085">
        <w:rPr>
          <w:rFonts w:ascii="Times New Roman" w:hAnsi="Times New Roman"/>
          <w:sz w:val="24"/>
          <w:szCs w:val="24"/>
        </w:rPr>
        <w:t xml:space="preserve">обладает антиоксидантным действием. </w:t>
      </w:r>
      <w:r w:rsidRPr="00021085">
        <w:rPr>
          <w:rFonts w:ascii="Times New Roman" w:hAnsi="Times New Roman"/>
          <w:i/>
          <w:sz w:val="24"/>
          <w:szCs w:val="24"/>
        </w:rPr>
        <w:t xml:space="preserve">Гаптоглобин </w:t>
      </w:r>
      <w:r w:rsidRPr="00021085">
        <w:rPr>
          <w:rFonts w:ascii="Times New Roman" w:hAnsi="Times New Roman"/>
          <w:sz w:val="24"/>
          <w:szCs w:val="24"/>
        </w:rPr>
        <w:t xml:space="preserve">связывает гемоглобин, высвобождающийся из эритроцитов в процессе их гемолиза. </w:t>
      </w:r>
    </w:p>
    <w:p w14:paraId="7CB287B5" w14:textId="77777777" w:rsidR="006C4EF9" w:rsidRPr="00021085" w:rsidRDefault="00C728A9">
      <w:pPr>
        <w:spacing w:after="0"/>
        <w:ind w:firstLine="708"/>
        <w:jc w:val="both"/>
        <w:rPr>
          <w:rFonts w:ascii="Times New Roman" w:hAnsi="Times New Roman"/>
          <w:sz w:val="24"/>
          <w:szCs w:val="24"/>
        </w:rPr>
      </w:pPr>
      <w:r w:rsidRPr="00021085">
        <w:rPr>
          <w:rFonts w:ascii="Times New Roman" w:hAnsi="Times New Roman"/>
          <w:sz w:val="24"/>
          <w:szCs w:val="24"/>
        </w:rPr>
        <w:t xml:space="preserve">Проявления острофазового ответа выражаются в активации нервной, эндокринной, иммунной, кровеносной систем. Клинически они характеризуются общими симптомами (лихорадка, апатия, анорексия), артро-миогенными (миалгия, артралгия), эндокринными (гиперактивная секреция кортикотрофина и глюкокортикоидов, инсулина, вазопрессина), метаболическими (усиление катаболизма), сангвиническими (гипо-альбуминемия, наличие в крови острофазовых специфических белков, ускорение СОЭ, активация комплемента, активация флюидно-коагулянтной системы, нейтрофилия). </w:t>
      </w:r>
    </w:p>
    <w:p w14:paraId="680D1D9E" w14:textId="77777777" w:rsidR="006C4EF9" w:rsidRPr="00021085" w:rsidRDefault="00C728A9">
      <w:pPr>
        <w:ind w:firstLine="708"/>
        <w:jc w:val="both"/>
        <w:rPr>
          <w:rFonts w:ascii="Times New Roman" w:hAnsi="Times New Roman"/>
          <w:sz w:val="24"/>
          <w:szCs w:val="24"/>
        </w:rPr>
      </w:pPr>
      <w:r w:rsidRPr="00021085">
        <w:rPr>
          <w:rFonts w:ascii="Times New Roman" w:hAnsi="Times New Roman"/>
          <w:sz w:val="24"/>
          <w:szCs w:val="24"/>
        </w:rPr>
        <w:t>Биологическое значение острофазовой реакции диалектически неоднозначно - при достаточной интенсивности она благоприятна для организма, выполняя защитную и репаративную роль, но при преувеличенной интенсивности вызывает гиперергические воспалительные процессы и интегральные патологические процессы - например, кахексию.</w:t>
      </w:r>
    </w:p>
    <w:p w14:paraId="5A3621C5" w14:textId="77777777" w:rsidR="00D12205" w:rsidRPr="00021085" w:rsidRDefault="00D12205" w:rsidP="00D12205">
      <w:pPr>
        <w:ind w:firstLine="708"/>
        <w:jc w:val="both"/>
        <w:rPr>
          <w:rFonts w:ascii="Times New Roman" w:hAnsi="Times New Roman"/>
          <w:sz w:val="24"/>
          <w:szCs w:val="24"/>
        </w:rPr>
      </w:pPr>
    </w:p>
    <w:p w14:paraId="69BA6791" w14:textId="77777777" w:rsidR="006C4EF9" w:rsidRDefault="00F56613">
      <w:pPr>
        <w:ind w:firstLine="708"/>
        <w:jc w:val="center"/>
        <w:rPr>
          <w:rFonts w:ascii="Times New Roman" w:hAnsi="Times New Roman"/>
          <w:sz w:val="24"/>
          <w:szCs w:val="24"/>
          <w:lang w:val="en-US"/>
        </w:rPr>
      </w:pPr>
      <w:r w:rsidRPr="0095350D">
        <w:rPr>
          <w:rFonts w:ascii="Times New Roman" w:hAnsi="Times New Roman"/>
          <w:sz w:val="24"/>
          <w:szCs w:val="24"/>
          <w:lang w:val="en-US"/>
        </w:rPr>
        <w:t>БИБЛИОГРАФИЯ</w:t>
      </w:r>
    </w:p>
    <w:p w14:paraId="2F24202F" w14:textId="77777777" w:rsidR="006C4EF9" w:rsidRPr="00021085" w:rsidRDefault="00662D22">
      <w:pPr>
        <w:numPr>
          <w:ilvl w:val="0"/>
          <w:numId w:val="3"/>
        </w:numPr>
        <w:jc w:val="both"/>
        <w:rPr>
          <w:rFonts w:ascii="Times New Roman" w:hAnsi="Times New Roman"/>
          <w:sz w:val="24"/>
          <w:szCs w:val="24"/>
        </w:rPr>
      </w:pPr>
      <w:r w:rsidRPr="00021085">
        <w:rPr>
          <w:rFonts w:ascii="Times New Roman" w:hAnsi="Times New Roman"/>
          <w:sz w:val="24"/>
          <w:szCs w:val="24"/>
        </w:rPr>
        <w:t>РОББИНС и КОТРАН</w:t>
      </w:r>
      <w:r w:rsidR="00FE4F66" w:rsidRPr="00021085">
        <w:rPr>
          <w:rFonts w:ascii="Times New Roman" w:hAnsi="Times New Roman"/>
          <w:sz w:val="24"/>
          <w:szCs w:val="24"/>
        </w:rPr>
        <w:t xml:space="preserve">. </w:t>
      </w:r>
      <w:r w:rsidR="00C728A9" w:rsidRPr="00021085">
        <w:rPr>
          <w:rFonts w:ascii="Times New Roman" w:hAnsi="Times New Roman"/>
          <w:sz w:val="24"/>
          <w:szCs w:val="24"/>
        </w:rPr>
        <w:t>Патологическая основа болезни, 9</w:t>
      </w:r>
      <w:r w:rsidR="00C728A9" w:rsidRPr="0095350D">
        <w:rPr>
          <w:rFonts w:ascii="Times New Roman" w:hAnsi="Times New Roman"/>
          <w:sz w:val="24"/>
          <w:szCs w:val="24"/>
          <w:vertAlign w:val="superscript"/>
          <w:lang w:val="en-US"/>
        </w:rPr>
        <w:t>th</w:t>
      </w:r>
      <w:r w:rsidR="00C728A9" w:rsidRPr="00021085">
        <w:rPr>
          <w:rFonts w:ascii="Times New Roman" w:hAnsi="Times New Roman"/>
          <w:sz w:val="24"/>
          <w:szCs w:val="24"/>
        </w:rPr>
        <w:t xml:space="preserve"> </w:t>
      </w:r>
      <w:r w:rsidR="00C728A9" w:rsidRPr="0095350D">
        <w:rPr>
          <w:rFonts w:ascii="Times New Roman" w:hAnsi="Times New Roman"/>
          <w:sz w:val="24"/>
          <w:szCs w:val="24"/>
          <w:lang w:val="en-US"/>
        </w:rPr>
        <w:t>edition</w:t>
      </w:r>
      <w:r w:rsidR="00C728A9" w:rsidRPr="00021085">
        <w:rPr>
          <w:rFonts w:ascii="Times New Roman" w:hAnsi="Times New Roman"/>
          <w:sz w:val="24"/>
          <w:szCs w:val="24"/>
        </w:rPr>
        <w:t xml:space="preserve">, 2015, </w:t>
      </w:r>
      <w:r w:rsidR="00C728A9" w:rsidRPr="0095350D">
        <w:rPr>
          <w:rFonts w:ascii="Times New Roman" w:hAnsi="Times New Roman"/>
          <w:sz w:val="24"/>
          <w:szCs w:val="24"/>
          <w:lang w:val="en-US"/>
        </w:rPr>
        <w:t>pag</w:t>
      </w:r>
      <w:r w:rsidR="00C728A9" w:rsidRPr="00021085">
        <w:rPr>
          <w:rFonts w:ascii="Times New Roman" w:hAnsi="Times New Roman"/>
          <w:sz w:val="24"/>
          <w:szCs w:val="24"/>
        </w:rPr>
        <w:t>. 31-64</w:t>
      </w:r>
    </w:p>
    <w:p w14:paraId="17F3843E" w14:textId="77777777" w:rsidR="006C4EF9" w:rsidRPr="00021085" w:rsidRDefault="00662D22">
      <w:pPr>
        <w:numPr>
          <w:ilvl w:val="0"/>
          <w:numId w:val="3"/>
        </w:numPr>
        <w:jc w:val="both"/>
        <w:rPr>
          <w:rFonts w:ascii="Times New Roman" w:hAnsi="Times New Roman"/>
          <w:sz w:val="24"/>
          <w:szCs w:val="24"/>
        </w:rPr>
      </w:pPr>
      <w:r w:rsidRPr="00021085">
        <w:rPr>
          <w:rFonts w:ascii="Times New Roman" w:hAnsi="Times New Roman"/>
          <w:sz w:val="24"/>
          <w:szCs w:val="24"/>
        </w:rPr>
        <w:lastRenderedPageBreak/>
        <w:t xml:space="preserve">КЭРОЛ МЭТТСОН ПОРТ.  </w:t>
      </w:r>
      <w:r w:rsidR="00C728A9" w:rsidRPr="00021085">
        <w:rPr>
          <w:rFonts w:ascii="Times New Roman" w:hAnsi="Times New Roman"/>
          <w:sz w:val="24"/>
          <w:szCs w:val="24"/>
        </w:rPr>
        <w:t>Патофизиология. Концепции измененных состояний здоровья; 9</w:t>
      </w:r>
      <w:r w:rsidR="00C728A9" w:rsidRPr="0095350D">
        <w:rPr>
          <w:rFonts w:ascii="Times New Roman" w:hAnsi="Times New Roman"/>
          <w:sz w:val="24"/>
          <w:szCs w:val="24"/>
          <w:vertAlign w:val="superscript"/>
          <w:lang w:val="en-US"/>
        </w:rPr>
        <w:t>th</w:t>
      </w:r>
      <w:r w:rsidR="00C728A9" w:rsidRPr="00021085">
        <w:rPr>
          <w:rFonts w:ascii="Times New Roman" w:hAnsi="Times New Roman"/>
          <w:sz w:val="24"/>
          <w:szCs w:val="24"/>
        </w:rPr>
        <w:t xml:space="preserve"> </w:t>
      </w:r>
      <w:r w:rsidR="00C728A9" w:rsidRPr="0095350D">
        <w:rPr>
          <w:rFonts w:ascii="Times New Roman" w:hAnsi="Times New Roman"/>
          <w:sz w:val="24"/>
          <w:szCs w:val="24"/>
          <w:lang w:val="en-US"/>
        </w:rPr>
        <w:t>edition</w:t>
      </w:r>
      <w:r w:rsidR="00C728A9" w:rsidRPr="00021085">
        <w:rPr>
          <w:rFonts w:ascii="Times New Roman" w:hAnsi="Times New Roman"/>
          <w:sz w:val="24"/>
          <w:szCs w:val="24"/>
        </w:rPr>
        <w:t xml:space="preserve">, 2014; </w:t>
      </w:r>
      <w:r w:rsidR="00C728A9" w:rsidRPr="0095350D">
        <w:rPr>
          <w:rFonts w:ascii="Times New Roman" w:hAnsi="Times New Roman"/>
          <w:sz w:val="24"/>
          <w:szCs w:val="24"/>
          <w:lang w:val="en-US"/>
        </w:rPr>
        <w:t>pag</w:t>
      </w:r>
      <w:r w:rsidR="00C728A9" w:rsidRPr="00021085">
        <w:rPr>
          <w:rFonts w:ascii="Times New Roman" w:hAnsi="Times New Roman"/>
          <w:sz w:val="24"/>
          <w:szCs w:val="24"/>
        </w:rPr>
        <w:t xml:space="preserve"> 106-115</w:t>
      </w:r>
    </w:p>
    <w:p w14:paraId="7424F7D7" w14:textId="77777777" w:rsidR="006C4EF9" w:rsidRPr="00021085" w:rsidRDefault="00FE4F66">
      <w:pPr>
        <w:numPr>
          <w:ilvl w:val="0"/>
          <w:numId w:val="3"/>
        </w:numPr>
        <w:jc w:val="both"/>
        <w:rPr>
          <w:rFonts w:ascii="Times New Roman" w:hAnsi="Times New Roman"/>
          <w:sz w:val="24"/>
          <w:szCs w:val="24"/>
        </w:rPr>
      </w:pPr>
      <w:r w:rsidRPr="0095350D">
        <w:rPr>
          <w:rFonts w:ascii="Times New Roman" w:hAnsi="Times New Roman"/>
          <w:sz w:val="24"/>
          <w:szCs w:val="24"/>
          <w:lang w:val="en-US"/>
        </w:rPr>
        <w:t>LUTAN</w:t>
      </w:r>
      <w:r w:rsidRPr="00021085">
        <w:rPr>
          <w:rFonts w:ascii="Times New Roman" w:hAnsi="Times New Roman"/>
          <w:sz w:val="24"/>
          <w:szCs w:val="24"/>
        </w:rPr>
        <w:t xml:space="preserve"> </w:t>
      </w:r>
      <w:r w:rsidRPr="0095350D">
        <w:rPr>
          <w:rFonts w:ascii="Times New Roman" w:hAnsi="Times New Roman"/>
          <w:sz w:val="24"/>
          <w:szCs w:val="24"/>
          <w:lang w:val="en-US"/>
        </w:rPr>
        <w:t>V</w:t>
      </w:r>
      <w:r w:rsidRPr="00021085">
        <w:rPr>
          <w:rFonts w:ascii="Times New Roman" w:hAnsi="Times New Roman"/>
          <w:sz w:val="24"/>
          <w:szCs w:val="24"/>
        </w:rPr>
        <w:t xml:space="preserve">., </w:t>
      </w:r>
      <w:r w:rsidRPr="0095350D">
        <w:rPr>
          <w:rFonts w:ascii="Times New Roman" w:hAnsi="Times New Roman"/>
          <w:sz w:val="24"/>
          <w:szCs w:val="24"/>
          <w:lang w:val="en-US"/>
        </w:rPr>
        <w:t>ZORCHIN</w:t>
      </w:r>
      <w:r w:rsidRPr="00021085">
        <w:rPr>
          <w:rFonts w:ascii="Times New Roman" w:hAnsi="Times New Roman"/>
          <w:sz w:val="24"/>
          <w:szCs w:val="24"/>
        </w:rPr>
        <w:t xml:space="preserve"> </w:t>
      </w:r>
      <w:r w:rsidRPr="0095350D">
        <w:rPr>
          <w:rFonts w:ascii="Times New Roman" w:hAnsi="Times New Roman"/>
          <w:sz w:val="24"/>
          <w:szCs w:val="24"/>
          <w:lang w:val="en-US"/>
        </w:rPr>
        <w:t>T</w:t>
      </w:r>
      <w:r w:rsidRPr="00021085">
        <w:rPr>
          <w:rFonts w:ascii="Times New Roman" w:hAnsi="Times New Roman"/>
          <w:sz w:val="24"/>
          <w:szCs w:val="24"/>
        </w:rPr>
        <w:t xml:space="preserve">., </w:t>
      </w:r>
      <w:r w:rsidRPr="0095350D">
        <w:rPr>
          <w:rFonts w:ascii="Times New Roman" w:hAnsi="Times New Roman"/>
          <w:sz w:val="24"/>
          <w:szCs w:val="24"/>
          <w:lang w:val="en-US"/>
        </w:rPr>
        <w:t>BOR</w:t>
      </w:r>
      <w:r w:rsidRPr="00021085">
        <w:rPr>
          <w:rFonts w:ascii="Times New Roman" w:hAnsi="Times New Roman"/>
          <w:sz w:val="24"/>
          <w:szCs w:val="24"/>
        </w:rPr>
        <w:t xml:space="preserve">Ș </w:t>
      </w:r>
      <w:r w:rsidRPr="0095350D">
        <w:rPr>
          <w:rFonts w:ascii="Times New Roman" w:hAnsi="Times New Roman"/>
          <w:sz w:val="24"/>
          <w:szCs w:val="24"/>
          <w:lang w:val="en-US"/>
        </w:rPr>
        <w:t>E</w:t>
      </w:r>
      <w:r w:rsidRPr="00021085">
        <w:rPr>
          <w:rFonts w:ascii="Times New Roman" w:hAnsi="Times New Roman"/>
          <w:sz w:val="24"/>
          <w:szCs w:val="24"/>
        </w:rPr>
        <w:t xml:space="preserve">., </w:t>
      </w:r>
      <w:r w:rsidRPr="0095350D">
        <w:rPr>
          <w:rFonts w:ascii="Times New Roman" w:hAnsi="Times New Roman"/>
          <w:sz w:val="24"/>
          <w:szCs w:val="24"/>
          <w:lang w:val="en-US"/>
        </w:rPr>
        <w:t>GAFENCU</w:t>
      </w:r>
      <w:r w:rsidRPr="00021085">
        <w:rPr>
          <w:rFonts w:ascii="Times New Roman" w:hAnsi="Times New Roman"/>
          <w:sz w:val="24"/>
          <w:szCs w:val="24"/>
        </w:rPr>
        <w:t xml:space="preserve"> </w:t>
      </w:r>
      <w:r w:rsidRPr="0095350D">
        <w:rPr>
          <w:rFonts w:ascii="Times New Roman" w:hAnsi="Times New Roman"/>
          <w:sz w:val="24"/>
          <w:szCs w:val="24"/>
          <w:lang w:val="en-US"/>
        </w:rPr>
        <w:t>V</w:t>
      </w:r>
      <w:r w:rsidRPr="00021085">
        <w:rPr>
          <w:rFonts w:ascii="Times New Roman" w:hAnsi="Times New Roman"/>
          <w:sz w:val="24"/>
          <w:szCs w:val="24"/>
        </w:rPr>
        <w:t xml:space="preserve">., </w:t>
      </w:r>
      <w:r w:rsidRPr="0095350D">
        <w:rPr>
          <w:rFonts w:ascii="Times New Roman" w:hAnsi="Times New Roman"/>
          <w:sz w:val="24"/>
          <w:szCs w:val="24"/>
          <w:lang w:val="en-US"/>
        </w:rPr>
        <w:t>TODIRA</w:t>
      </w:r>
      <w:r w:rsidRPr="00021085">
        <w:rPr>
          <w:rFonts w:ascii="Times New Roman" w:hAnsi="Times New Roman"/>
          <w:sz w:val="24"/>
          <w:szCs w:val="24"/>
        </w:rPr>
        <w:t xml:space="preserve">Ș </w:t>
      </w:r>
      <w:r w:rsidRPr="0095350D">
        <w:rPr>
          <w:rFonts w:ascii="Times New Roman" w:hAnsi="Times New Roman"/>
          <w:sz w:val="24"/>
          <w:szCs w:val="24"/>
          <w:lang w:val="en-US"/>
        </w:rPr>
        <w:t>S</w:t>
      </w:r>
      <w:r w:rsidRPr="00021085">
        <w:rPr>
          <w:rFonts w:ascii="Times New Roman" w:hAnsi="Times New Roman"/>
          <w:sz w:val="24"/>
          <w:szCs w:val="24"/>
        </w:rPr>
        <w:t xml:space="preserve">., </w:t>
      </w:r>
      <w:r w:rsidRPr="0095350D">
        <w:rPr>
          <w:rFonts w:ascii="Times New Roman" w:hAnsi="Times New Roman"/>
          <w:sz w:val="24"/>
          <w:szCs w:val="24"/>
          <w:lang w:val="en-US"/>
        </w:rPr>
        <w:t>VI</w:t>
      </w:r>
      <w:r w:rsidRPr="00021085">
        <w:rPr>
          <w:rFonts w:ascii="Times New Roman" w:hAnsi="Times New Roman"/>
          <w:sz w:val="24"/>
          <w:szCs w:val="24"/>
        </w:rPr>
        <w:t>Ș</w:t>
      </w:r>
      <w:r w:rsidRPr="0095350D">
        <w:rPr>
          <w:rFonts w:ascii="Times New Roman" w:hAnsi="Times New Roman"/>
          <w:sz w:val="24"/>
          <w:szCs w:val="24"/>
          <w:lang w:val="en-US"/>
        </w:rPr>
        <w:t>NEVSCHI</w:t>
      </w:r>
      <w:r w:rsidRPr="00021085">
        <w:rPr>
          <w:rFonts w:ascii="Times New Roman" w:hAnsi="Times New Roman"/>
          <w:sz w:val="24"/>
          <w:szCs w:val="24"/>
        </w:rPr>
        <w:t xml:space="preserve"> </w:t>
      </w:r>
      <w:r w:rsidRPr="0095350D">
        <w:rPr>
          <w:rFonts w:ascii="Times New Roman" w:hAnsi="Times New Roman"/>
          <w:sz w:val="24"/>
          <w:szCs w:val="24"/>
          <w:lang w:val="en-US"/>
        </w:rPr>
        <w:t>A</w:t>
      </w:r>
      <w:r w:rsidRPr="00021085">
        <w:rPr>
          <w:rFonts w:ascii="Times New Roman" w:hAnsi="Times New Roman"/>
          <w:sz w:val="24"/>
          <w:szCs w:val="24"/>
        </w:rPr>
        <w:t xml:space="preserve">., </w:t>
      </w:r>
      <w:r w:rsidRPr="0095350D">
        <w:rPr>
          <w:rFonts w:ascii="Times New Roman" w:hAnsi="Times New Roman"/>
          <w:sz w:val="24"/>
          <w:szCs w:val="24"/>
          <w:lang w:val="en-US"/>
        </w:rPr>
        <w:t>GALBUR</w:t>
      </w:r>
      <w:r w:rsidRPr="00021085">
        <w:rPr>
          <w:rFonts w:ascii="Times New Roman" w:hAnsi="Times New Roman"/>
          <w:sz w:val="24"/>
          <w:szCs w:val="24"/>
        </w:rPr>
        <w:t xml:space="preserve"> </w:t>
      </w:r>
      <w:r w:rsidRPr="0095350D">
        <w:rPr>
          <w:rFonts w:ascii="Times New Roman" w:hAnsi="Times New Roman"/>
          <w:sz w:val="24"/>
          <w:szCs w:val="24"/>
          <w:lang w:val="en-US"/>
        </w:rPr>
        <w:t>O</w:t>
      </w:r>
      <w:r w:rsidRPr="00021085">
        <w:rPr>
          <w:rFonts w:ascii="Times New Roman" w:hAnsi="Times New Roman"/>
          <w:sz w:val="24"/>
          <w:szCs w:val="24"/>
        </w:rPr>
        <w:t xml:space="preserve">., </w:t>
      </w:r>
      <w:r w:rsidRPr="0095350D">
        <w:rPr>
          <w:rFonts w:ascii="Times New Roman" w:hAnsi="Times New Roman"/>
          <w:sz w:val="24"/>
          <w:szCs w:val="24"/>
          <w:lang w:val="en-US"/>
        </w:rPr>
        <w:t>HANGAN</w:t>
      </w:r>
      <w:r w:rsidRPr="00021085">
        <w:rPr>
          <w:rFonts w:ascii="Times New Roman" w:hAnsi="Times New Roman"/>
          <w:sz w:val="24"/>
          <w:szCs w:val="24"/>
        </w:rPr>
        <w:t xml:space="preserve"> </w:t>
      </w:r>
      <w:r w:rsidRPr="0095350D">
        <w:rPr>
          <w:rFonts w:ascii="Times New Roman" w:hAnsi="Times New Roman"/>
          <w:sz w:val="24"/>
          <w:szCs w:val="24"/>
          <w:lang w:val="en-US"/>
        </w:rPr>
        <w:t>C</w:t>
      </w:r>
      <w:r w:rsidRPr="00021085">
        <w:rPr>
          <w:rFonts w:ascii="Times New Roman" w:hAnsi="Times New Roman"/>
          <w:sz w:val="24"/>
          <w:szCs w:val="24"/>
        </w:rPr>
        <w:t xml:space="preserve">. Медицинская патофизиология, том 1, 2002, стр. </w:t>
      </w:r>
      <w:r w:rsidR="00662D22" w:rsidRPr="00021085">
        <w:rPr>
          <w:rFonts w:ascii="Times New Roman" w:hAnsi="Times New Roman"/>
          <w:sz w:val="24"/>
          <w:szCs w:val="24"/>
        </w:rPr>
        <w:t>62-134</w:t>
      </w:r>
    </w:p>
    <w:p w14:paraId="4944F196" w14:textId="77777777" w:rsidR="006C4EF9" w:rsidRPr="00021085" w:rsidRDefault="00C728A9">
      <w:pPr>
        <w:numPr>
          <w:ilvl w:val="0"/>
          <w:numId w:val="3"/>
        </w:numPr>
        <w:jc w:val="both"/>
        <w:rPr>
          <w:rFonts w:ascii="Times New Roman" w:hAnsi="Times New Roman"/>
          <w:sz w:val="24"/>
          <w:szCs w:val="24"/>
        </w:rPr>
      </w:pPr>
      <w:r w:rsidRPr="00021085">
        <w:rPr>
          <w:rFonts w:ascii="Times New Roman" w:hAnsi="Times New Roman"/>
          <w:sz w:val="24"/>
          <w:szCs w:val="24"/>
        </w:rPr>
        <w:t>ШТЕФАН СИЛЬБЕРНАГЛ и ФЛОРИАН ЛАНГ. Цветной атлас патофизиологии. 3-е издание, 2016, с. 14-15</w:t>
      </w:r>
    </w:p>
    <w:p w14:paraId="74F4D258" w14:textId="77777777" w:rsidR="00E740FC" w:rsidRPr="00021085" w:rsidRDefault="00E740FC">
      <w:pPr>
        <w:ind w:firstLine="708"/>
        <w:jc w:val="both"/>
        <w:rPr>
          <w:rFonts w:ascii="Times New Roman" w:hAnsi="Times New Roman"/>
          <w:sz w:val="24"/>
          <w:szCs w:val="24"/>
        </w:rPr>
      </w:pPr>
    </w:p>
    <w:sectPr w:rsidR="00E740FC" w:rsidRPr="00021085" w:rsidSect="005C5E08">
      <w:pgSz w:w="11906" w:h="16838"/>
      <w:pgMar w:top="720" w:right="720" w:bottom="720" w:left="1296"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embedRegular r:id="rId1" w:fontKey="{76C317F7-15AB-4C4A-9472-8AB9F55BD06F}"/>
    <w:embedBold r:id="rId2" w:fontKey="{316A3A6A-5D65-400E-9E51-5F205EDB2BAD}"/>
    <w:embedItalic r:id="rId3" w:fontKey="{90335408-C6C1-48A3-AEDF-853608865760}"/>
    <w:embedBoldItalic r:id="rId4" w:fontKey="{1FAE173D-0100-4CED-8DEA-5CD514613AE0}"/>
  </w:font>
  <w:font w:name="Tahoma">
    <w:panose1 w:val="020B0604030504040204"/>
    <w:charset w:val="EE"/>
    <w:family w:val="swiss"/>
    <w:pitch w:val="variable"/>
    <w:sig w:usb0="E1002EFF" w:usb1="C000605B" w:usb2="00000029" w:usb3="00000000" w:csb0="000101FF" w:csb1="00000000"/>
    <w:embedRegular r:id="rId5" w:fontKey="{F0E4CFCF-A165-46AD-9395-EC610D70B7F6}"/>
  </w:font>
  <w:font w:name="Sabon-Roman">
    <w:altName w:val="MS Mincho"/>
    <w:panose1 w:val="00000000000000000000"/>
    <w:charset w:val="80"/>
    <w:family w:val="auto"/>
    <w:notTrueType/>
    <w:pitch w:val="default"/>
    <w:sig w:usb0="00000001"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embedRegular r:id="rId6" w:subsetted="1" w:fontKey="{3058CC52-FEFF-4077-9ADD-A9EBD94C2863}"/>
  </w:font>
  <w:font w:name="Cambria">
    <w:panose1 w:val="02040503050406030204"/>
    <w:charset w:val="EE"/>
    <w:family w:val="roman"/>
    <w:pitch w:val="variable"/>
    <w:sig w:usb0="E00006FF" w:usb1="420024FF" w:usb2="02000000" w:usb3="00000000" w:csb0="0000019F" w:csb1="00000000"/>
    <w:embedRegular r:id="rId7" w:fontKey="{5FB1703B-A58F-4692-A84A-882A429F70A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BC043E"/>
    <w:multiLevelType w:val="hybridMultilevel"/>
    <w:tmpl w:val="85EAC63A"/>
    <w:lvl w:ilvl="0" w:tplc="9216F79C">
      <w:start w:val="1"/>
      <w:numFmt w:val="lowerLetter"/>
      <w:lvlText w:val="%1)"/>
      <w:lvlJc w:val="left"/>
      <w:pPr>
        <w:ind w:left="1068" w:hanging="360"/>
      </w:pPr>
      <w:rPr>
        <w:rFonts w:hint="default"/>
      </w:rPr>
    </w:lvl>
    <w:lvl w:ilvl="1" w:tplc="C0E0DB2A" w:tentative="1">
      <w:start w:val="1"/>
      <w:numFmt w:val="lowerLetter"/>
      <w:lvlText w:val="%2."/>
      <w:lvlJc w:val="left"/>
      <w:pPr>
        <w:ind w:left="1788" w:hanging="360"/>
      </w:pPr>
    </w:lvl>
    <w:lvl w:ilvl="2" w:tplc="8B301F26" w:tentative="1">
      <w:start w:val="1"/>
      <w:numFmt w:val="lowerRoman"/>
      <w:lvlText w:val="%3."/>
      <w:lvlJc w:val="right"/>
      <w:pPr>
        <w:ind w:left="2508" w:hanging="180"/>
      </w:pPr>
    </w:lvl>
    <w:lvl w:ilvl="3" w:tplc="5A2A58C6" w:tentative="1">
      <w:start w:val="1"/>
      <w:numFmt w:val="decimal"/>
      <w:lvlText w:val="%4."/>
      <w:lvlJc w:val="left"/>
      <w:pPr>
        <w:ind w:left="3228" w:hanging="360"/>
      </w:pPr>
    </w:lvl>
    <w:lvl w:ilvl="4" w:tplc="F4EA5B9C" w:tentative="1">
      <w:start w:val="1"/>
      <w:numFmt w:val="lowerLetter"/>
      <w:lvlText w:val="%5."/>
      <w:lvlJc w:val="left"/>
      <w:pPr>
        <w:ind w:left="3948" w:hanging="360"/>
      </w:pPr>
    </w:lvl>
    <w:lvl w:ilvl="5" w:tplc="E3B09DDA" w:tentative="1">
      <w:start w:val="1"/>
      <w:numFmt w:val="lowerRoman"/>
      <w:lvlText w:val="%6."/>
      <w:lvlJc w:val="right"/>
      <w:pPr>
        <w:ind w:left="4668" w:hanging="180"/>
      </w:pPr>
    </w:lvl>
    <w:lvl w:ilvl="6" w:tplc="51463D20" w:tentative="1">
      <w:start w:val="1"/>
      <w:numFmt w:val="decimal"/>
      <w:lvlText w:val="%7."/>
      <w:lvlJc w:val="left"/>
      <w:pPr>
        <w:ind w:left="5388" w:hanging="360"/>
      </w:pPr>
    </w:lvl>
    <w:lvl w:ilvl="7" w:tplc="5AB2E2B2" w:tentative="1">
      <w:start w:val="1"/>
      <w:numFmt w:val="lowerLetter"/>
      <w:lvlText w:val="%8."/>
      <w:lvlJc w:val="left"/>
      <w:pPr>
        <w:ind w:left="6108" w:hanging="360"/>
      </w:pPr>
    </w:lvl>
    <w:lvl w:ilvl="8" w:tplc="495EF4A2" w:tentative="1">
      <w:start w:val="1"/>
      <w:numFmt w:val="lowerRoman"/>
      <w:lvlText w:val="%9."/>
      <w:lvlJc w:val="right"/>
      <w:pPr>
        <w:ind w:left="6828" w:hanging="180"/>
      </w:pPr>
    </w:lvl>
  </w:abstractNum>
  <w:abstractNum w:abstractNumId="1" w15:restartNumberingAfterBreak="0">
    <w:nsid w:val="5CCE16FB"/>
    <w:multiLevelType w:val="hybridMultilevel"/>
    <w:tmpl w:val="D60E8FFE"/>
    <w:lvl w:ilvl="0" w:tplc="B060D19C">
      <w:start w:val="1"/>
      <w:numFmt w:val="lowerLetter"/>
      <w:lvlText w:val="%1."/>
      <w:lvlJc w:val="left"/>
      <w:pPr>
        <w:ind w:left="1068" w:hanging="360"/>
      </w:pPr>
      <w:rPr>
        <w:rFonts w:ascii="Times New Roman" w:eastAsia="Calibri" w:hAnsi="Times New Roman" w:cs="Times New Roman"/>
        <w:b/>
      </w:rPr>
    </w:lvl>
    <w:lvl w:ilvl="1" w:tplc="E2568C1C" w:tentative="1">
      <w:start w:val="1"/>
      <w:numFmt w:val="lowerLetter"/>
      <w:lvlText w:val="%2."/>
      <w:lvlJc w:val="left"/>
      <w:pPr>
        <w:ind w:left="1788" w:hanging="360"/>
      </w:pPr>
    </w:lvl>
    <w:lvl w:ilvl="2" w:tplc="94562E26" w:tentative="1">
      <w:start w:val="1"/>
      <w:numFmt w:val="lowerRoman"/>
      <w:lvlText w:val="%3."/>
      <w:lvlJc w:val="right"/>
      <w:pPr>
        <w:ind w:left="2508" w:hanging="180"/>
      </w:pPr>
    </w:lvl>
    <w:lvl w:ilvl="3" w:tplc="B48AA8D2" w:tentative="1">
      <w:start w:val="1"/>
      <w:numFmt w:val="decimal"/>
      <w:lvlText w:val="%4."/>
      <w:lvlJc w:val="left"/>
      <w:pPr>
        <w:ind w:left="3228" w:hanging="360"/>
      </w:pPr>
    </w:lvl>
    <w:lvl w:ilvl="4" w:tplc="280EF9C4" w:tentative="1">
      <w:start w:val="1"/>
      <w:numFmt w:val="lowerLetter"/>
      <w:lvlText w:val="%5."/>
      <w:lvlJc w:val="left"/>
      <w:pPr>
        <w:ind w:left="3948" w:hanging="360"/>
      </w:pPr>
    </w:lvl>
    <w:lvl w:ilvl="5" w:tplc="70444BA6" w:tentative="1">
      <w:start w:val="1"/>
      <w:numFmt w:val="lowerRoman"/>
      <w:lvlText w:val="%6."/>
      <w:lvlJc w:val="right"/>
      <w:pPr>
        <w:ind w:left="4668" w:hanging="180"/>
      </w:pPr>
    </w:lvl>
    <w:lvl w:ilvl="6" w:tplc="B2306940" w:tentative="1">
      <w:start w:val="1"/>
      <w:numFmt w:val="decimal"/>
      <w:lvlText w:val="%7."/>
      <w:lvlJc w:val="left"/>
      <w:pPr>
        <w:ind w:left="5388" w:hanging="360"/>
      </w:pPr>
    </w:lvl>
    <w:lvl w:ilvl="7" w:tplc="1FF2FD46" w:tentative="1">
      <w:start w:val="1"/>
      <w:numFmt w:val="lowerLetter"/>
      <w:lvlText w:val="%8."/>
      <w:lvlJc w:val="left"/>
      <w:pPr>
        <w:ind w:left="6108" w:hanging="360"/>
      </w:pPr>
    </w:lvl>
    <w:lvl w:ilvl="8" w:tplc="2D08FF6E" w:tentative="1">
      <w:start w:val="1"/>
      <w:numFmt w:val="lowerRoman"/>
      <w:lvlText w:val="%9."/>
      <w:lvlJc w:val="right"/>
      <w:pPr>
        <w:ind w:left="6828" w:hanging="180"/>
      </w:pPr>
    </w:lvl>
  </w:abstractNum>
  <w:abstractNum w:abstractNumId="2" w15:restartNumberingAfterBreak="0">
    <w:nsid w:val="6689639D"/>
    <w:multiLevelType w:val="hybridMultilevel"/>
    <w:tmpl w:val="B010F6D4"/>
    <w:lvl w:ilvl="0" w:tplc="F086E26E">
      <w:start w:val="1"/>
      <w:numFmt w:val="decimal"/>
      <w:lvlText w:val="%1."/>
      <w:lvlJc w:val="left"/>
      <w:pPr>
        <w:ind w:left="1068" w:hanging="360"/>
      </w:pPr>
      <w:rPr>
        <w:rFonts w:hint="default"/>
      </w:rPr>
    </w:lvl>
    <w:lvl w:ilvl="1" w:tplc="408474CC" w:tentative="1">
      <w:start w:val="1"/>
      <w:numFmt w:val="lowerLetter"/>
      <w:lvlText w:val="%2."/>
      <w:lvlJc w:val="left"/>
      <w:pPr>
        <w:ind w:left="1788" w:hanging="360"/>
      </w:pPr>
    </w:lvl>
    <w:lvl w:ilvl="2" w:tplc="219009A8" w:tentative="1">
      <w:start w:val="1"/>
      <w:numFmt w:val="lowerRoman"/>
      <w:lvlText w:val="%3."/>
      <w:lvlJc w:val="right"/>
      <w:pPr>
        <w:ind w:left="2508" w:hanging="180"/>
      </w:pPr>
    </w:lvl>
    <w:lvl w:ilvl="3" w:tplc="C8C8433C" w:tentative="1">
      <w:start w:val="1"/>
      <w:numFmt w:val="decimal"/>
      <w:lvlText w:val="%4."/>
      <w:lvlJc w:val="left"/>
      <w:pPr>
        <w:ind w:left="3228" w:hanging="360"/>
      </w:pPr>
    </w:lvl>
    <w:lvl w:ilvl="4" w:tplc="E04A0CA4" w:tentative="1">
      <w:start w:val="1"/>
      <w:numFmt w:val="lowerLetter"/>
      <w:lvlText w:val="%5."/>
      <w:lvlJc w:val="left"/>
      <w:pPr>
        <w:ind w:left="3948" w:hanging="360"/>
      </w:pPr>
    </w:lvl>
    <w:lvl w:ilvl="5" w:tplc="6F1CEB30" w:tentative="1">
      <w:start w:val="1"/>
      <w:numFmt w:val="lowerRoman"/>
      <w:lvlText w:val="%6."/>
      <w:lvlJc w:val="right"/>
      <w:pPr>
        <w:ind w:left="4668" w:hanging="180"/>
      </w:pPr>
    </w:lvl>
    <w:lvl w:ilvl="6" w:tplc="1F24283E" w:tentative="1">
      <w:start w:val="1"/>
      <w:numFmt w:val="decimal"/>
      <w:lvlText w:val="%7."/>
      <w:lvlJc w:val="left"/>
      <w:pPr>
        <w:ind w:left="5388" w:hanging="360"/>
      </w:pPr>
    </w:lvl>
    <w:lvl w:ilvl="7" w:tplc="29EE0CC2" w:tentative="1">
      <w:start w:val="1"/>
      <w:numFmt w:val="lowerLetter"/>
      <w:lvlText w:val="%8."/>
      <w:lvlJc w:val="left"/>
      <w:pPr>
        <w:ind w:left="6108" w:hanging="360"/>
      </w:pPr>
    </w:lvl>
    <w:lvl w:ilvl="8" w:tplc="B550668C" w:tentative="1">
      <w:start w:val="1"/>
      <w:numFmt w:val="lowerRoman"/>
      <w:lvlText w:val="%9."/>
      <w:lvlJc w:val="right"/>
      <w:pPr>
        <w:ind w:left="6828"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defaultTabStop w:val="708"/>
  <w:hyphenationZone w:val="425"/>
  <w:drawingGridHorizontalSpacing w:val="110"/>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516F"/>
    <w:rsid w:val="00021085"/>
    <w:rsid w:val="000303BA"/>
    <w:rsid w:val="000335C5"/>
    <w:rsid w:val="00035138"/>
    <w:rsid w:val="000842C9"/>
    <w:rsid w:val="0008698E"/>
    <w:rsid w:val="001248B6"/>
    <w:rsid w:val="00197400"/>
    <w:rsid w:val="001A03AB"/>
    <w:rsid w:val="001B7A46"/>
    <w:rsid w:val="001F110B"/>
    <w:rsid w:val="0022516F"/>
    <w:rsid w:val="00236546"/>
    <w:rsid w:val="002609D6"/>
    <w:rsid w:val="002746BA"/>
    <w:rsid w:val="0028177C"/>
    <w:rsid w:val="002843EA"/>
    <w:rsid w:val="002B1215"/>
    <w:rsid w:val="002B322A"/>
    <w:rsid w:val="002C7441"/>
    <w:rsid w:val="002E0EB7"/>
    <w:rsid w:val="002E5E45"/>
    <w:rsid w:val="003100BB"/>
    <w:rsid w:val="00331CB9"/>
    <w:rsid w:val="00362635"/>
    <w:rsid w:val="00365279"/>
    <w:rsid w:val="003C51B5"/>
    <w:rsid w:val="003F7BB8"/>
    <w:rsid w:val="00412FB5"/>
    <w:rsid w:val="00442721"/>
    <w:rsid w:val="0044319F"/>
    <w:rsid w:val="00456940"/>
    <w:rsid w:val="00461A8E"/>
    <w:rsid w:val="0046562C"/>
    <w:rsid w:val="00472582"/>
    <w:rsid w:val="00477076"/>
    <w:rsid w:val="004A070F"/>
    <w:rsid w:val="004B0EEC"/>
    <w:rsid w:val="004D4E99"/>
    <w:rsid w:val="00523FBD"/>
    <w:rsid w:val="0058379E"/>
    <w:rsid w:val="005C4467"/>
    <w:rsid w:val="005C5E08"/>
    <w:rsid w:val="0061350E"/>
    <w:rsid w:val="006437BD"/>
    <w:rsid w:val="006441A6"/>
    <w:rsid w:val="00662D22"/>
    <w:rsid w:val="00692892"/>
    <w:rsid w:val="006C4EF9"/>
    <w:rsid w:val="006E7035"/>
    <w:rsid w:val="006F1FA3"/>
    <w:rsid w:val="00702666"/>
    <w:rsid w:val="00721943"/>
    <w:rsid w:val="00741054"/>
    <w:rsid w:val="0075198D"/>
    <w:rsid w:val="00751BB6"/>
    <w:rsid w:val="0077411E"/>
    <w:rsid w:val="007A3147"/>
    <w:rsid w:val="007E2AC5"/>
    <w:rsid w:val="00801B7A"/>
    <w:rsid w:val="00824475"/>
    <w:rsid w:val="00842A8D"/>
    <w:rsid w:val="008471F2"/>
    <w:rsid w:val="00856E4D"/>
    <w:rsid w:val="008675F1"/>
    <w:rsid w:val="00873871"/>
    <w:rsid w:val="00886F92"/>
    <w:rsid w:val="008902CB"/>
    <w:rsid w:val="00892F76"/>
    <w:rsid w:val="00894184"/>
    <w:rsid w:val="008B5495"/>
    <w:rsid w:val="008F0CB2"/>
    <w:rsid w:val="009322C6"/>
    <w:rsid w:val="0095350D"/>
    <w:rsid w:val="009572C9"/>
    <w:rsid w:val="00974A98"/>
    <w:rsid w:val="009B1332"/>
    <w:rsid w:val="009B22B1"/>
    <w:rsid w:val="009D6976"/>
    <w:rsid w:val="009D771F"/>
    <w:rsid w:val="00A637F4"/>
    <w:rsid w:val="00A67429"/>
    <w:rsid w:val="00AB69BD"/>
    <w:rsid w:val="00AC0F46"/>
    <w:rsid w:val="00B136C7"/>
    <w:rsid w:val="00B33D3A"/>
    <w:rsid w:val="00B40D76"/>
    <w:rsid w:val="00B51E23"/>
    <w:rsid w:val="00B81239"/>
    <w:rsid w:val="00BB7ECF"/>
    <w:rsid w:val="00C02580"/>
    <w:rsid w:val="00C120AD"/>
    <w:rsid w:val="00C728A9"/>
    <w:rsid w:val="00C96B36"/>
    <w:rsid w:val="00CB3BBD"/>
    <w:rsid w:val="00CC1993"/>
    <w:rsid w:val="00CD33AE"/>
    <w:rsid w:val="00CF3DC6"/>
    <w:rsid w:val="00D040AF"/>
    <w:rsid w:val="00D12205"/>
    <w:rsid w:val="00D30111"/>
    <w:rsid w:val="00D65E8D"/>
    <w:rsid w:val="00DE4429"/>
    <w:rsid w:val="00E42F2E"/>
    <w:rsid w:val="00E634C0"/>
    <w:rsid w:val="00E740FC"/>
    <w:rsid w:val="00E91EF4"/>
    <w:rsid w:val="00EB66F8"/>
    <w:rsid w:val="00EE3459"/>
    <w:rsid w:val="00F12036"/>
    <w:rsid w:val="00F352BD"/>
    <w:rsid w:val="00F5509F"/>
    <w:rsid w:val="00F56613"/>
    <w:rsid w:val="00F66AD5"/>
    <w:rsid w:val="00F73C60"/>
    <w:rsid w:val="00F75C21"/>
    <w:rsid w:val="00FB0688"/>
    <w:rsid w:val="00FB69F8"/>
    <w:rsid w:val="00FD66BD"/>
    <w:rsid w:val="00FE4F66"/>
  </w:rsids>
  <m:mathPr>
    <m:mathFont m:val="Cambria Math"/>
    <m:brkBin m:val="before"/>
    <m:brkBinSub m:val="--"/>
    <m:smallFrac/>
    <m:dispDef/>
    <m:lMargin m:val="0"/>
    <m:rMargin m:val="0"/>
    <m:defJc m:val="centerGroup"/>
    <m:wrapRight/>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9D494F"/>
  <w15:docId w15:val="{84D8DE7D-A930-4B43-BAE9-D0A4DCDAB8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136C7"/>
    <w:pPr>
      <w:spacing w:after="200" w:line="276" w:lineRule="auto"/>
    </w:pPr>
    <w:rPr>
      <w:sz w:val="22"/>
      <w:szCs w:val="22"/>
      <w:lang w:val="ru-RU" w:eastAsia="en-US"/>
    </w:rPr>
  </w:style>
  <w:style w:type="character" w:default="1" w:styleId="Fontdeparagrafimplicit">
    <w:name w:val="Default Paragraph Font"/>
    <w:uiPriority w:val="1"/>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paragraph" w:styleId="TextnBalon">
    <w:name w:val="Balloon Text"/>
    <w:basedOn w:val="Normal"/>
    <w:link w:val="TextnBalonCaracter"/>
    <w:uiPriority w:val="99"/>
    <w:semiHidden/>
    <w:unhideWhenUsed/>
    <w:rsid w:val="0008698E"/>
    <w:pPr>
      <w:spacing w:after="0" w:line="240" w:lineRule="auto"/>
    </w:pPr>
    <w:rPr>
      <w:rFonts w:ascii="Tahoma" w:hAnsi="Tahoma"/>
      <w:sz w:val="16"/>
      <w:szCs w:val="16"/>
    </w:rPr>
  </w:style>
  <w:style w:type="character" w:customStyle="1" w:styleId="TextnBalonCaracter">
    <w:name w:val="Text în Balon Caracter"/>
    <w:link w:val="TextnBalon"/>
    <w:uiPriority w:val="99"/>
    <w:semiHidden/>
    <w:rsid w:val="0008698E"/>
    <w:rPr>
      <w:rFonts w:ascii="Tahoma" w:hAnsi="Tahoma" w:cs="Tahoma"/>
      <w:sz w:val="16"/>
      <w:szCs w:val="16"/>
    </w:rPr>
  </w:style>
  <w:style w:type="table" w:styleId="Tabelgril">
    <w:name w:val="Table Grid"/>
    <w:basedOn w:val="TabelNormal"/>
    <w:uiPriority w:val="59"/>
    <w:rsid w:val="00D122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f">
    <w:name w:val="List Paragraph"/>
    <w:basedOn w:val="Normal"/>
    <w:uiPriority w:val="34"/>
    <w:qFormat/>
    <w:rsid w:val="00B40D7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emf"/><Relationship Id="rId18" Type="http://schemas.openxmlformats.org/officeDocument/2006/relationships/image" Target="media/image13.em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6.emf"/><Relationship Id="rId7" Type="http://schemas.openxmlformats.org/officeDocument/2006/relationships/image" Target="media/image2.emf"/><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emf"/><Relationship Id="rId20" Type="http://schemas.openxmlformats.org/officeDocument/2006/relationships/image" Target="media/image15.emf"/><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10.emf"/><Relationship Id="rId23" Type="http://schemas.openxmlformats.org/officeDocument/2006/relationships/image" Target="media/image18.png"/><Relationship Id="rId10" Type="http://schemas.openxmlformats.org/officeDocument/2006/relationships/image" Target="media/image5.png"/><Relationship Id="rId19" Type="http://schemas.openxmlformats.org/officeDocument/2006/relationships/image" Target="media/image14.emf"/><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6860CFE3-CFA1-4DDF-9405-06F3D41ABD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54</Pages>
  <Words>24482</Words>
  <Characters>142001</Characters>
  <Application>Microsoft Office Word</Application>
  <DocSecurity>0</DocSecurity>
  <Lines>1183</Lines>
  <Paragraphs>332</Paragraphs>
  <ScaleCrop>false</ScaleCrop>
  <HeadingPairs>
    <vt:vector size="6" baseType="variant">
      <vt:variant>
        <vt:lpstr>Titlu</vt:lpstr>
      </vt:variant>
      <vt:variant>
        <vt:i4>1</vt:i4>
      </vt:variant>
      <vt:variant>
        <vt:lpstr>Название</vt:lpstr>
      </vt:variant>
      <vt:variant>
        <vt:i4>1</vt:i4>
      </vt:variant>
      <vt:variant>
        <vt:lpstr>Title</vt:lpstr>
      </vt:variant>
      <vt:variant>
        <vt:i4>1</vt:i4>
      </vt:variant>
    </vt:vector>
  </HeadingPairs>
  <TitlesOfParts>
    <vt:vector size="3" baseType="lpstr">
      <vt:lpstr/>
      <vt:lpstr/>
      <vt:lpstr/>
    </vt:vector>
  </TitlesOfParts>
  <Company>SPecialiST RePack</Company>
  <LinksUpToDate>false</LinksUpToDate>
  <CharactersWithSpaces>166151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Iuliana</dc:creator>
  <cp:lastModifiedBy>User</cp:lastModifiedBy>
  <cp:revision>3</cp:revision>
  <dcterms:created xsi:type="dcterms:W3CDTF">2024-08-29T08:22:00Z</dcterms:created>
  <dcterms:modified xsi:type="dcterms:W3CDTF">2024-08-29T08:26:00Z</dcterms:modified>
</cp:coreProperties>
</file>