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104" w:rsidRPr="00411E22" w:rsidRDefault="00F24C11" w:rsidP="00F24C11">
      <w:pPr>
        <w:jc w:val="center"/>
        <w:rPr>
          <w:b/>
          <w:sz w:val="32"/>
          <w:szCs w:val="32"/>
          <w:lang w:val="ru-RU"/>
        </w:rPr>
      </w:pPr>
      <w:bookmarkStart w:id="0" w:name="_GoBack"/>
      <w:bookmarkEnd w:id="0"/>
      <w:r w:rsidRPr="00411E22">
        <w:rPr>
          <w:b/>
          <w:sz w:val="32"/>
          <w:szCs w:val="32"/>
          <w:lang w:val="ru-RU"/>
        </w:rPr>
        <w:t>Гемобластоз</w:t>
      </w:r>
    </w:p>
    <w:p w:rsidR="00F24C11" w:rsidRPr="00411E22" w:rsidRDefault="00F24C11" w:rsidP="009B68E9">
      <w:pPr>
        <w:ind w:left="-270" w:firstLine="2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</w:t>
      </w:r>
      <w:r w:rsidR="0003108A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Гемобластозы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представляют собой группу опухолей, развивающихся из кроветворных клеток. Основной патогенетический механизм представлен нарушениями созревания лейкоцитов </w:t>
      </w:r>
      <w:r w:rsidR="0003108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вследствие блока дифференцировки. Нарушение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созревания лейкоцитов с усилением лейкоцитопоэза развивается под воздействием некоторых 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онкогенных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факторов, что может привести к тяжелым нарушениям размножения и дифференцировки кроветворных клеток с неконтролируемым размножением атипичных клеток, которые к тому же обладают низкой способностью к созреванию.  Выход этих лейкоцитов из костного мозга в периферическую 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кровь происходит в результате нарушения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костно</w:t>
      </w:r>
      <w:r w:rsid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мозговой проницаемости. </w:t>
      </w:r>
    </w:p>
    <w:p w:rsidR="00F24C11" w:rsidRPr="00411E22" w:rsidRDefault="00F24C11" w:rsidP="00F24C1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Гемобластозы, при которых костный мозг инвазируется опухолевыми клетками, происходящими из кроветворной ткани, и которые приводят к диффузному поражению костного мозга называются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лейкозами. </w:t>
      </w:r>
    </w:p>
    <w:p w:rsidR="00F24C11" w:rsidRPr="00411E22" w:rsidRDefault="007E758C" w:rsidP="00420D4F">
      <w:pPr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</w:t>
      </w:r>
      <w:r w:rsidR="00420D4F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</w:t>
      </w:r>
      <w:r w:rsidR="00F24C11" w:rsidRPr="00411E22">
        <w:rPr>
          <w:rFonts w:ascii="Times New Roman" w:hAnsi="Times New Roman" w:cs="Times New Roman"/>
          <w:b/>
          <w:sz w:val="24"/>
          <w:szCs w:val="24"/>
          <w:lang w:val="ru-RU"/>
        </w:rPr>
        <w:t>Лейко</w:t>
      </w:r>
      <w:r w:rsidR="00411E22">
        <w:rPr>
          <w:rFonts w:ascii="Times New Roman" w:hAnsi="Times New Roman" w:cs="Times New Roman"/>
          <w:b/>
          <w:sz w:val="24"/>
          <w:szCs w:val="24"/>
          <w:lang w:val="ru-RU"/>
        </w:rPr>
        <w:t>з</w:t>
      </w:r>
    </w:p>
    <w:p w:rsidR="00AF2B54" w:rsidRPr="00411E22" w:rsidRDefault="00F24C11" w:rsidP="009B68E9">
      <w:pPr>
        <w:ind w:left="-360" w:firstLine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собой 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злокачественное новообразование из клеток, происходящих из кроветворных предшественников, имеющее в качестве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общих проявлений обильную пролиферацию кроветворной ткани (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гиперплазию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), утраченную способность к дифференцировке и созреванию кроветворных клеток (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анаплазию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 и </w:t>
      </w:r>
      <w:r w:rsidR="00FF11D3" w:rsidRPr="00411E22">
        <w:rPr>
          <w:rFonts w:ascii="Times New Roman" w:hAnsi="Times New Roman" w:cs="Times New Roman"/>
          <w:sz w:val="24"/>
          <w:szCs w:val="24"/>
          <w:lang w:val="ru-RU"/>
        </w:rPr>
        <w:t>инвазию негемопоэтических тканей опухолевыми клетками (</w:t>
      </w:r>
      <w:r w:rsidR="00FF11D3" w:rsidRPr="00411E22">
        <w:rPr>
          <w:rFonts w:ascii="Times New Roman" w:hAnsi="Times New Roman" w:cs="Times New Roman"/>
          <w:i/>
          <w:sz w:val="24"/>
          <w:szCs w:val="24"/>
          <w:lang w:val="ru-RU"/>
        </w:rPr>
        <w:t>метаплазию</w:t>
      </w:r>
      <w:r w:rsidR="00FF11D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F24C11" w:rsidRPr="00411E22" w:rsidRDefault="00AF2B54" w:rsidP="009B68E9">
      <w:pPr>
        <w:ind w:left="-360" w:firstLine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Они характеризуются диффузным замещением костного мозга незрелыми, неопластическими, нерегулируемыми клетками, которые в большинстве </w:t>
      </w:r>
      <w:r w:rsidR="00411E22">
        <w:rPr>
          <w:rFonts w:ascii="Times New Roman" w:hAnsi="Times New Roman" w:cs="Times New Roman"/>
          <w:sz w:val="24"/>
          <w:szCs w:val="24"/>
          <w:lang w:val="ru-RU"/>
        </w:rPr>
        <w:t>высвобождаются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в периферическую кровь, где их можно увидеть в большом количестве. </w:t>
      </w:r>
      <w:r w:rsidR="00A6074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Поскольку лейкемические клетки незрелые и плохо дифференцированные, они быстро размножаются и имеют большую продолжительность жизни, они мешают созреванию нормальных клеток крови, циркулируют в кровотоке, пересекают гематоэнцефалический барьер и проникают во многие ткани и органы. Обычно лейкемические клетки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инфильтрируют печень, селезенку, лимфатические узлы и другие ткани по всему организму, что приводит к увеличению размеров этих органов.  </w:t>
      </w:r>
    </w:p>
    <w:p w:rsidR="00FF11D3" w:rsidRPr="00411E22" w:rsidRDefault="00FF11D3" w:rsidP="00F24C1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Этиология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лейкоза многосторонне изучена, но окончательно не выяснена. </w:t>
      </w:r>
    </w:p>
    <w:p w:rsidR="00FF11D3" w:rsidRPr="00411E22" w:rsidRDefault="00FF11D3" w:rsidP="00F24C1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В настоящее время существует множество теорий относительно этиологии лейкоза:</w:t>
      </w:r>
    </w:p>
    <w:p w:rsidR="0003108A" w:rsidRPr="00411E22" w:rsidRDefault="00690E06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27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Ятрогенные </w:t>
      </w:r>
      <w:r w:rsidR="005F1683" w:rsidRPr="00411E22">
        <w:rPr>
          <w:rFonts w:ascii="Times New Roman" w:hAnsi="Times New Roman" w:cs="Times New Roman"/>
          <w:i/>
          <w:sz w:val="24"/>
          <w:szCs w:val="24"/>
          <w:lang w:val="ru-RU"/>
        </w:rPr>
        <w:t>факторы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465E6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учевая терапия и некоторые виды химиотерапии, применяемые для лечения рака, повышают риск последующего развития миелоидных и лимфоидных новообразований. Эта связь обусловлена мутагенным действием ионизирующего излучения и химиотерапевтических препаратов на гематолимфоидные прогениторные клетки. </w:t>
      </w:r>
      <w:r w:rsidR="00FF11D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В экспериментальных 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условиях у </w:t>
      </w:r>
      <w:r w:rsidR="00FF11D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лабораторных животных лейкоз может быть воспроизведен с помощью радиации.  </w:t>
      </w:r>
    </w:p>
    <w:p w:rsidR="00FF11D3" w:rsidRPr="00411E22" w:rsidRDefault="00FF11D3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27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Химические факторы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у лабораторных животных можно вызвать лейкоз путем введения некоторых химических 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канцерогенных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веществ</w:t>
      </w:r>
      <w:r w:rsidR="0003108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23451" w:rsidRPr="00411E22">
        <w:rPr>
          <w:rFonts w:ascii="Times New Roman" w:hAnsi="Times New Roman" w:cs="Times New Roman"/>
          <w:sz w:val="24"/>
          <w:szCs w:val="24"/>
          <w:lang w:val="ru-RU"/>
        </w:rPr>
        <w:t>Установлено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что лейкоз чаще встречается у людей</w:t>
      </w:r>
      <w:r w:rsidR="00AF2B5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которые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в течение жизни работали в химической промышленности, имея непосредственный контакт с бензолом и другими органическими растворителями. </w:t>
      </w:r>
    </w:p>
    <w:p w:rsidR="005F1683" w:rsidRPr="00411E22" w:rsidRDefault="00FF11D3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27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Роль вирусов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>. Три лимфотропных вируса - вирус Т-клеточного лейкоза человека-1 (</w:t>
      </w:r>
      <w:r w:rsidR="005F1683" w:rsidRPr="009650F0">
        <w:rPr>
          <w:rFonts w:ascii="Times New Roman" w:hAnsi="Times New Roman" w:cs="Times New Roman"/>
          <w:sz w:val="24"/>
          <w:szCs w:val="24"/>
        </w:rPr>
        <w:t>HTLV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>-1), вирус Эпштейна-Барр (</w:t>
      </w:r>
      <w:r w:rsidR="005F1683" w:rsidRPr="009650F0">
        <w:rPr>
          <w:rFonts w:ascii="Times New Roman" w:hAnsi="Times New Roman" w:cs="Times New Roman"/>
          <w:sz w:val="24"/>
          <w:szCs w:val="24"/>
        </w:rPr>
        <w:t>EBV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>) и вирус герпеса саркомы Капоши/вирус герпеса человека-8 (</w:t>
      </w:r>
      <w:r w:rsidR="005F1683" w:rsidRPr="009650F0">
        <w:rPr>
          <w:rFonts w:ascii="Times New Roman" w:hAnsi="Times New Roman" w:cs="Times New Roman"/>
          <w:sz w:val="24"/>
          <w:szCs w:val="24"/>
        </w:rPr>
        <w:t>KSHV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5F1683" w:rsidRPr="009650F0">
        <w:rPr>
          <w:rFonts w:ascii="Times New Roman" w:hAnsi="Times New Roman" w:cs="Times New Roman"/>
          <w:sz w:val="24"/>
          <w:szCs w:val="24"/>
        </w:rPr>
        <w:t>HHV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-8) - были названы возбудителями некоторых лимфом.  </w:t>
      </w:r>
      <w:r w:rsidR="005F1683" w:rsidRPr="009650F0">
        <w:rPr>
          <w:rFonts w:ascii="Times New Roman" w:hAnsi="Times New Roman" w:cs="Times New Roman"/>
          <w:sz w:val="24"/>
          <w:szCs w:val="24"/>
        </w:rPr>
        <w:t>HTLV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-1 связан с Т-клеточной лейкемией/лимфомой взрослых. </w:t>
      </w:r>
      <w:r w:rsidR="005F1683" w:rsidRPr="009650F0">
        <w:rPr>
          <w:rFonts w:ascii="Times New Roman" w:hAnsi="Times New Roman" w:cs="Times New Roman"/>
          <w:sz w:val="24"/>
          <w:szCs w:val="24"/>
        </w:rPr>
        <w:t>EBV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обнаруживается в подгруппе лимфом Буркитта, 30-40 % лимфом Ходжкина (</w:t>
      </w:r>
      <w:r w:rsidR="005F1683" w:rsidRPr="009650F0">
        <w:rPr>
          <w:rFonts w:ascii="Times New Roman" w:hAnsi="Times New Roman" w:cs="Times New Roman"/>
          <w:sz w:val="24"/>
          <w:szCs w:val="24"/>
        </w:rPr>
        <w:t>HL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), многих В-клеточных лимфомах, возникающих при Т-клеточном иммунодефиците, и редких </w:t>
      </w:r>
      <w:r w:rsidR="005F1683" w:rsidRPr="009650F0">
        <w:rPr>
          <w:rFonts w:ascii="Times New Roman" w:hAnsi="Times New Roman" w:cs="Times New Roman"/>
          <w:sz w:val="24"/>
          <w:szCs w:val="24"/>
        </w:rPr>
        <w:t>NK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-клеточных лимфомах. Помимо саркомы Капоши, </w:t>
      </w:r>
      <w:r w:rsidR="005F1683" w:rsidRPr="009650F0">
        <w:rPr>
          <w:rFonts w:ascii="Times New Roman" w:hAnsi="Times New Roman" w:cs="Times New Roman"/>
          <w:sz w:val="24"/>
          <w:szCs w:val="24"/>
        </w:rPr>
        <w:t>KSHV</w:t>
      </w:r>
      <w:r w:rsidR="005F168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ассоциируется с необычной В-клеточной лимфомой, которая проявляется в виде злокачественного выпота, часто в плевральной полости.</w:t>
      </w:r>
    </w:p>
    <w:p w:rsidR="009650F0" w:rsidRPr="00411E22" w:rsidRDefault="00690E06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360" w:firstLine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Наследственные генетические </w:t>
      </w:r>
      <w:r w:rsidR="009650F0" w:rsidRPr="00411E22">
        <w:rPr>
          <w:rFonts w:ascii="Times New Roman" w:hAnsi="Times New Roman" w:cs="Times New Roman"/>
          <w:i/>
          <w:sz w:val="24"/>
          <w:szCs w:val="24"/>
          <w:lang w:val="ru-RU"/>
        </w:rPr>
        <w:t>факторы</w:t>
      </w:r>
      <w:r w:rsidR="009650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Лица с генетическими заболеваниями, способствующими нестабильности генома, такими как синдром Блума, анемия Фанкони и телеангиэктазия, подвержены повышенному риску развития острого лейкоза. Кроме того, синдром Дауна (трисомия 21) и нейрофиброматоз </w:t>
      </w:r>
      <w:r w:rsidR="009650F0" w:rsidRPr="009650F0">
        <w:rPr>
          <w:rFonts w:ascii="Times New Roman" w:hAnsi="Times New Roman" w:cs="Times New Roman"/>
          <w:sz w:val="24"/>
          <w:szCs w:val="24"/>
        </w:rPr>
        <w:t>I</w:t>
      </w:r>
      <w:r w:rsidR="009650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типа связаны с повышенной заболеваемостью лейкемией в детском возрасте.</w:t>
      </w:r>
    </w:p>
    <w:p w:rsidR="009650F0" w:rsidRPr="00411E22" w:rsidRDefault="009650F0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360" w:firstLine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Хроническая </w:t>
      </w:r>
      <w:r w:rsidR="00690E06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иммунная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стимуляция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Некоторые агенты окружающей среды, вызывающие локализованную хроническую иммунную стимуляцию, предрасполагают к развитию лимфоидной неоплазии, которая почти всегда возникает в воспаленной ткани. В качестве примера можно привести ассоциации между инфекцией </w:t>
      </w:r>
      <w:r w:rsidRPr="009650F0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411E2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  <w:r w:rsidRPr="009650F0">
        <w:rPr>
          <w:rFonts w:ascii="Times New Roman" w:hAnsi="Times New Roman" w:cs="Times New Roman"/>
          <w:i/>
          <w:iCs/>
          <w:sz w:val="24"/>
          <w:szCs w:val="24"/>
        </w:rPr>
        <w:t>pylori</w:t>
      </w:r>
      <w:r w:rsidRPr="00411E2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желудочными В-клеточными лимфомами, а также глютен-чувствительной энтеропатией и кишечными Т-клеточными лимфомами. Это можно сравнить с ВИЧ-инфекцией, которая ассоциируется с повышенным риском развития В-клеточных лимфом, которые могут возникать практически в любом органе. На ранних стадиях заболевания дисрегуляция Т-клеток при ВИЧ-инфекции вызывает системную гиперплазию В-клеток герминального центра, что ассоциируется с повышенной частотой возникновения В-клеточных лимфом герминального центра. На поздних стадиях инфекции (синдром приобретенного иммунодефицита) тяжелый Т-клеточный иммунодефицит еще больше повышает риск развития В-клеточных лимфом, особенно тех, которые связаны с </w:t>
      </w:r>
      <w:r w:rsidRPr="009650F0">
        <w:rPr>
          <w:rFonts w:ascii="Times New Roman" w:hAnsi="Times New Roman" w:cs="Times New Roman"/>
          <w:sz w:val="24"/>
          <w:szCs w:val="24"/>
        </w:rPr>
        <w:t>EBV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650F0">
        <w:rPr>
          <w:rFonts w:ascii="Times New Roman" w:hAnsi="Times New Roman" w:cs="Times New Roman"/>
          <w:sz w:val="24"/>
          <w:szCs w:val="24"/>
        </w:rPr>
        <w:t>KSHV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650F0">
        <w:rPr>
          <w:rFonts w:ascii="Times New Roman" w:hAnsi="Times New Roman" w:cs="Times New Roman"/>
          <w:sz w:val="24"/>
          <w:szCs w:val="24"/>
        </w:rPr>
        <w:t>HHV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-8.</w:t>
      </w:r>
    </w:p>
    <w:p w:rsidR="009650F0" w:rsidRPr="00411E22" w:rsidRDefault="009650F0" w:rsidP="009650F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-360" w:firstLine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Курение.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Заболеваемость острой миелоидной лейкемией увеличивается в 1,3-2 раза у курильщиков, предположительно из-за воздействия канцерогенов, таких как бензол, содержащихся в табачном дыме.</w:t>
      </w:r>
    </w:p>
    <w:p w:rsidR="00523451" w:rsidRPr="00411E22" w:rsidRDefault="00BD77D8" w:rsidP="009650F0">
      <w:pPr>
        <w:ind w:left="-360" w:firstLine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Итак, в заключение следует отметить, что каждая конкретная форма лейкоза может быть обусловлена как экзогенными факторами, так и эндогенной предрасположенностью, но чаще всего имеет место сочетание этих факторов. </w:t>
      </w:r>
    </w:p>
    <w:p w:rsidR="00BD77D8" w:rsidRPr="00411E22" w:rsidRDefault="00BD77D8" w:rsidP="009650F0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Патогенез лейкоза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включает в себя следующие явления и патологические процессы:</w:t>
      </w:r>
    </w:p>
    <w:p w:rsidR="00BD77D8" w:rsidRDefault="00BD77D8" w:rsidP="0003108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Опухолевая </w:t>
      </w:r>
      <w:r w:rsidR="00122B1A">
        <w:rPr>
          <w:rFonts w:ascii="Times New Roman" w:hAnsi="Times New Roman" w:cs="Times New Roman"/>
          <w:sz w:val="24"/>
          <w:szCs w:val="24"/>
        </w:rPr>
        <w:t>атипия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D77D8" w:rsidRDefault="00BD77D8" w:rsidP="0003108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Клональное </w:t>
      </w:r>
      <w:r w:rsidR="00D27D2B">
        <w:rPr>
          <w:rFonts w:ascii="Times New Roman" w:hAnsi="Times New Roman" w:cs="Times New Roman"/>
          <w:sz w:val="24"/>
          <w:szCs w:val="24"/>
        </w:rPr>
        <w:t>происхождение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D77D8" w:rsidRDefault="00D27D2B" w:rsidP="0003108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Опухолевая прогрессия</w:t>
      </w:r>
      <w:r w:rsidR="00BD77D8">
        <w:rPr>
          <w:rFonts w:ascii="Times New Roman" w:hAnsi="Times New Roman" w:cs="Times New Roman"/>
          <w:sz w:val="24"/>
          <w:szCs w:val="24"/>
        </w:rPr>
        <w:t>.</w:t>
      </w:r>
    </w:p>
    <w:p w:rsidR="00BD77D8" w:rsidRPr="00411E22" w:rsidRDefault="009B68E9" w:rsidP="009B68E9">
      <w:pPr>
        <w:ind w:left="-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690E06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="00BD77D8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Опухолевая </w:t>
      </w:r>
      <w:r w:rsidR="00122B1A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атипия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Первой особенностью патогенетики лейкозов является трансформация генетической нормальной программы клетки в программу опухолевой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>атипии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обусловленной изменениями на уровне генома под воздействием опухолевых факторов. При лейкозе нормальные кроветворные клетки замещаются </w:t>
      </w:r>
      <w:r w:rsidR="00D27D2B" w:rsidRPr="00411E22">
        <w:rPr>
          <w:rFonts w:ascii="Times New Roman" w:hAnsi="Times New Roman" w:cs="Times New Roman"/>
          <w:i/>
          <w:sz w:val="24"/>
          <w:szCs w:val="24"/>
          <w:lang w:val="ru-RU"/>
        </w:rPr>
        <w:t>лейкемическими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Эти клетки только внешне похожи на нормальные, на самом деле их хромосомная структура изменена, что придает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им злокачественные свойства. Основными формами клеточной атипии являются: ростовая, структурная, биохимическая </w:t>
      </w:r>
      <w:r w:rsidR="00D27D2B" w:rsidRPr="00411E22">
        <w:rPr>
          <w:rFonts w:ascii="Times New Roman" w:hAnsi="Times New Roman" w:cs="Times New Roman"/>
          <w:sz w:val="24"/>
          <w:szCs w:val="24"/>
          <w:lang w:val="ru-RU"/>
        </w:rPr>
        <w:t>и функциональная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E0519" w:rsidRPr="00411E22" w:rsidRDefault="009B68E9" w:rsidP="009B68E9">
      <w:pPr>
        <w:ind w:left="-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E6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         </w:t>
      </w:r>
      <w:r w:rsidR="00690E06" w:rsidRPr="00465E6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     </w:t>
      </w:r>
      <w:r w:rsidR="00122B1A" w:rsidRPr="00465E6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Атипия</w:t>
      </w:r>
      <w:r w:rsidR="00BD77D8" w:rsidRPr="00465E66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роста</w:t>
      </w:r>
      <w:r w:rsidR="00BD77D8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характеризуется тем, что в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костном мозге происходит процесс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патологического "омоложения" кроветворных клеток, обусловленный диффузным ростом бластных клеток -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атипичных лейкемических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клеток помимо нормальных кроветворных клеток.  Бластные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атипичные </w:t>
      </w:r>
      <w:r w:rsidR="00BD77D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клетки при лейкозе лишь внешне имитируют нормальные клетки, </w:t>
      </w:r>
      <w:r w:rsidR="008E0519" w:rsidRPr="00411E22">
        <w:rPr>
          <w:rFonts w:ascii="Times New Roman" w:hAnsi="Times New Roman" w:cs="Times New Roman"/>
          <w:sz w:val="24"/>
          <w:szCs w:val="24"/>
          <w:lang w:val="ru-RU"/>
        </w:rPr>
        <w:t>на самом деле они характеризуются высокой пролиферативной активностью при снижении или даже прекращении процесса созревания. Исследование костного мозга</w:t>
      </w:r>
      <w:r w:rsidR="00465E6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E0519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показывает, что более 20 % </w:t>
      </w:r>
      <w:r w:rsidR="00D27D2B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медуллярных клеток являются "бластными" лейкемическими </w:t>
      </w:r>
      <w:r w:rsidR="008E0519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клетками. В них можно обнаружить диссоциацию между созреванием ядра и цитоплазматических органелл. Можно засвидетельствовать наличие телец Ауэра, выраженную базофилию цитоплазмы, интенсивную азурофильную грануляцию (первичные гранулы), при этом дифференцировка вторичных гранул нарушена. </w:t>
      </w:r>
    </w:p>
    <w:p w:rsidR="008E0519" w:rsidRPr="00FA7B68" w:rsidRDefault="008E0519" w:rsidP="003A74D5">
      <w:pPr>
        <w:ind w:firstLine="27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Периферическая кровь </w:t>
      </w:r>
      <w:r w:rsidR="001B7E26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 лейкозах </w:t>
      </w: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характеризуется комплексом характерных изменений:</w:t>
      </w:r>
    </w:p>
    <w:p w:rsidR="00FA7B68" w:rsidRDefault="008E0519" w:rsidP="009B68E9">
      <w:pPr>
        <w:pStyle w:val="a3"/>
        <w:numPr>
          <w:ilvl w:val="0"/>
          <w:numId w:val="3"/>
        </w:numPr>
        <w:ind w:left="-360" w:firstLine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Инвазия </w:t>
      </w:r>
      <w:r w:rsidR="008C63FA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кровь </w:t>
      </w: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бластных клеток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усиленной пролиферации атипичных лейкемических клеток. Происходит усиленный выход этих клеток из костного мозга в результате повышения проницаемости гисто-гематического барьера. Наличие лейкемических клеток в периферических тканях свидетельствует о безусловном диагнозе лейкоза, а при инвазии периферической крови бластными клетками - об остром лейкозе. </w:t>
      </w:r>
      <w:r w:rsidR="009B68E9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</w:p>
    <w:p w:rsidR="00056DE6" w:rsidRPr="00FA7B68" w:rsidRDefault="00056DE6" w:rsidP="00FA7B68">
      <w:pPr>
        <w:pStyle w:val="a3"/>
        <w:ind w:left="27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зависимости от общего количества лейкоцитов и бластных клеток в периферической крови </w:t>
      </w:r>
      <w:r w:rsidR="00D27D2B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различают </w:t>
      </w: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следующие формы лейкоза:</w:t>
      </w:r>
    </w:p>
    <w:p w:rsidR="00056DE6" w:rsidRPr="00411E22" w:rsidRDefault="00056DE6" w:rsidP="00F91F9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Лейкемический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характеризуется повышением количества лейкоцитов выше 100000/мм</w:t>
      </w:r>
      <w:r w:rsidRPr="00411E2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3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в сочетании с очень большим количеством бластных лейкемических клеток в периферической крови;</w:t>
      </w:r>
    </w:p>
    <w:p w:rsidR="00056DE6" w:rsidRPr="00411E22" w:rsidRDefault="00056DE6" w:rsidP="00F91F9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Сублейкемический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характеризуется повышением количества лейкоцитов до 80000/мм</w:t>
      </w:r>
      <w:r w:rsidRPr="00411E2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связанным с большим количеством лейкемических бластных клеток в периферической крови;</w:t>
      </w:r>
    </w:p>
    <w:p w:rsidR="00056DE6" w:rsidRPr="00411E22" w:rsidRDefault="00056DE6" w:rsidP="00F91F9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Лейкоцитопенический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характеризуется снижением количества лейкоцитов ниже 5000/мм</w:t>
      </w:r>
      <w:r w:rsidRPr="00411E2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связанным с наличием лейкемических бластных клеток в периферической крови;</w:t>
      </w:r>
    </w:p>
    <w:p w:rsidR="00056DE6" w:rsidRPr="00411E22" w:rsidRDefault="00056DE6" w:rsidP="00F91F9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Алейкемический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характеризуется нормальным количеством лейкоцитов - 5000-6000/мм</w:t>
      </w:r>
      <w:r w:rsidRPr="00411E2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="0056506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отсутствием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лейкемических бластных клеток в периферической крови, но повышенным количеством атипичных лейкемических бластных клеток в костном мозге.</w:t>
      </w:r>
      <w:r w:rsidR="00FA7B68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Наличие так называемого </w:t>
      </w:r>
      <w:r w:rsidR="00FA7B68" w:rsidRP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"</w:t>
      </w:r>
      <w:r w:rsidR="00FA7B68" w:rsidRPr="00FA7B68">
        <w:rPr>
          <w:rFonts w:ascii="Times New Roman" w:hAnsi="Times New Roman" w:cs="Times New Roman"/>
          <w:b/>
          <w:bCs/>
          <w:i/>
          <w:sz w:val="24"/>
          <w:szCs w:val="24"/>
        </w:rPr>
        <w:t>Hiatus</w:t>
      </w:r>
      <w:r w:rsidR="00FA7B68" w:rsidRP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="00FA7B68" w:rsidRPr="00FA7B68">
        <w:rPr>
          <w:rFonts w:ascii="Times New Roman" w:hAnsi="Times New Roman" w:cs="Times New Roman"/>
          <w:b/>
          <w:bCs/>
          <w:i/>
          <w:sz w:val="24"/>
          <w:szCs w:val="24"/>
        </w:rPr>
        <w:t>leukemicus</w:t>
      </w:r>
      <w:r w:rsidR="00FA7B68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"</w:t>
      </w:r>
    </w:p>
    <w:p w:rsidR="00056DE6" w:rsidRPr="00411E22" w:rsidRDefault="00056DE6" w:rsidP="00F91F92">
      <w:pPr>
        <w:pStyle w:val="a3"/>
        <w:numPr>
          <w:ilvl w:val="0"/>
          <w:numId w:val="3"/>
        </w:numPr>
        <w:ind w:left="-270" w:firstLine="9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гематологического симптома, характерного для острого миелобластного лейкоза, характеризующегося инвазией в периферическую кровь бластных лейкемических клеток, которые циркулируют вместе со зрелыми клетками, а промежуточные молодые лейкоциты (промиелоциты, миелоциты) </w:t>
      </w:r>
      <w:r w:rsidR="004F5E37" w:rsidRPr="00411E22">
        <w:rPr>
          <w:rFonts w:ascii="Times New Roman" w:hAnsi="Times New Roman" w:cs="Times New Roman"/>
          <w:sz w:val="24"/>
          <w:szCs w:val="24"/>
          <w:lang w:val="ru-RU"/>
        </w:rPr>
        <w:t>отсутствуют. Этот феномен отражает нарушения пролиферации лейкемических клеток и блокировку их созревания.</w:t>
      </w:r>
    </w:p>
    <w:p w:rsidR="004F5E37" w:rsidRPr="00411E22" w:rsidRDefault="004F5E37" w:rsidP="00F91F92">
      <w:pPr>
        <w:pStyle w:val="a3"/>
        <w:numPr>
          <w:ilvl w:val="0"/>
          <w:numId w:val="3"/>
        </w:numPr>
        <w:ind w:left="-270" w:firstLine="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Наличие так называемой "</w:t>
      </w:r>
      <w:r w:rsidRP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эозино-базофильной ассоциации</w:t>
      </w: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"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- гематологического симптома, характерного для хронического миелоидного лейкоза, характеризующегося одновременным повышением количества эозинофилов и базофилов в периферической крови, что свидетельствует о дифференциации и созревании лейкемических атипичных бластных клеток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ряда эозинофилов и базофилов. </w:t>
      </w:r>
    </w:p>
    <w:p w:rsidR="004F5E37" w:rsidRPr="00411E22" w:rsidRDefault="004F5E37" w:rsidP="00F91F92">
      <w:pPr>
        <w:pStyle w:val="a3"/>
        <w:numPr>
          <w:ilvl w:val="0"/>
          <w:numId w:val="3"/>
        </w:numPr>
        <w:ind w:left="-270" w:firstLine="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Наличие так называемых "</w:t>
      </w:r>
      <w:r w:rsid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телец</w:t>
      </w:r>
      <w:r w:rsidR="0020312A" w:rsidRP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FA7B6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Боткина-Гумпрехта</w:t>
      </w:r>
      <w:r w:rsidR="0020312A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"</w:t>
      </w:r>
      <w:r w:rsidR="0020312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- специфических пятен (ядерных остатков хроматина), которые можно обнаружить в мазке крови у больных хроническим лимфоидным лейкозом в результате повышенной лабильности ядерной мембраны клеток лимфобласта к механическим факторам. </w:t>
      </w:r>
    </w:p>
    <w:p w:rsidR="0020312A" w:rsidRDefault="0020312A" w:rsidP="00F91F92">
      <w:pPr>
        <w:pStyle w:val="a3"/>
        <w:numPr>
          <w:ilvl w:val="0"/>
          <w:numId w:val="3"/>
        </w:numPr>
        <w:ind w:left="-270" w:firstLine="450"/>
        <w:jc w:val="both"/>
        <w:rPr>
          <w:rFonts w:ascii="Times New Roman" w:hAnsi="Times New Roman" w:cs="Times New Roman"/>
          <w:sz w:val="24"/>
          <w:szCs w:val="24"/>
        </w:rPr>
      </w:pP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Наличие </w:t>
      </w:r>
      <w:r w:rsidR="001B7E26"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азурофильных </w:t>
      </w:r>
      <w:r w:rsidRPr="00FA7B68">
        <w:rPr>
          <w:rFonts w:ascii="Times New Roman" w:hAnsi="Times New Roman" w:cs="Times New Roman"/>
          <w:b/>
          <w:bCs/>
          <w:sz w:val="24"/>
          <w:szCs w:val="24"/>
          <w:lang w:val="ru-RU"/>
        </w:rPr>
        <w:t>грануляций и телец Ауэра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- многочисленные и крупные </w:t>
      </w:r>
      <w:r w:rsidR="001B7E26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азурофильные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грануляции в цитоплазме нейтрофилов с некоторыми включениями </w:t>
      </w:r>
      <w:r w:rsidR="001B7E26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палочковидной формы, напоминающими кристалл. </w:t>
      </w:r>
      <w:r>
        <w:rPr>
          <w:rFonts w:ascii="Times New Roman" w:hAnsi="Times New Roman" w:cs="Times New Roman"/>
          <w:sz w:val="24"/>
          <w:szCs w:val="24"/>
        </w:rPr>
        <w:t xml:space="preserve">Это характерный гематологический симптом при остром </w:t>
      </w:r>
      <w:r w:rsidR="00565063">
        <w:rPr>
          <w:rFonts w:ascii="Times New Roman" w:hAnsi="Times New Roman" w:cs="Times New Roman"/>
          <w:sz w:val="24"/>
          <w:szCs w:val="24"/>
        </w:rPr>
        <w:t xml:space="preserve">миелобластном </w:t>
      </w:r>
      <w:r>
        <w:rPr>
          <w:rFonts w:ascii="Times New Roman" w:hAnsi="Times New Roman" w:cs="Times New Roman"/>
          <w:sz w:val="24"/>
          <w:szCs w:val="24"/>
        </w:rPr>
        <w:t>лейкозе.</w:t>
      </w:r>
    </w:p>
    <w:p w:rsidR="0020312A" w:rsidRPr="00411E22" w:rsidRDefault="0020312A" w:rsidP="009B68E9">
      <w:pPr>
        <w:ind w:left="-270" w:firstLine="9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Структурная </w:t>
      </w:r>
      <w:r w:rsidR="00122B1A" w:rsidRPr="00411E22">
        <w:rPr>
          <w:rFonts w:ascii="Times New Roman" w:hAnsi="Times New Roman" w:cs="Times New Roman"/>
          <w:b/>
          <w:sz w:val="24"/>
          <w:szCs w:val="24"/>
          <w:lang w:val="ru-RU"/>
        </w:rPr>
        <w:t>атипия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с одной стороны, относится к изменениям на уровне клетки - форма, размер (размер ядра), соотношение между размером ядра и цитоплазмы (</w:t>
      </w:r>
      <w:r w:rsidR="00122B1A" w:rsidRPr="00411E22">
        <w:rPr>
          <w:rFonts w:ascii="Times New Roman" w:hAnsi="Times New Roman" w:cs="Times New Roman"/>
          <w:i/>
          <w:sz w:val="24"/>
          <w:szCs w:val="24"/>
          <w:lang w:val="ru-RU"/>
        </w:rPr>
        <w:t>клеточная атипия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), а с другой - изменения количественного соотношения, то есть соотношения между количеством лейкемических клеток и других кроветворных клеток, которые могут существовать при данной форме лейкоза</w:t>
      </w:r>
      <w:r w:rsidR="00FA7B6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0312A" w:rsidRPr="00411E22" w:rsidRDefault="0020312A" w:rsidP="009B68E9">
      <w:pPr>
        <w:ind w:left="-180" w:firstLine="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при остром миелобластном лейкозе можно обнаружить 3 клеточные популяции циркулирующих нейтрофилов: нейтрофилы, имеющие только </w:t>
      </w:r>
      <w:r w:rsidR="00FA7B68">
        <w:rPr>
          <w:rFonts w:ascii="Times New Roman" w:hAnsi="Times New Roman" w:cs="Times New Roman"/>
          <w:sz w:val="24"/>
          <w:szCs w:val="24"/>
          <w:lang w:val="ru-RU"/>
        </w:rPr>
        <w:t>аз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урофильные грануляции</w:t>
      </w:r>
      <w:r w:rsidR="00427AE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без специфических вторичных грануляций; нейтрофилы, имеющие только вторичные специфические грануляции без первичных </w:t>
      </w:r>
      <w:r w:rsidR="00FA7B68">
        <w:rPr>
          <w:rFonts w:ascii="Times New Roman" w:hAnsi="Times New Roman" w:cs="Times New Roman"/>
          <w:sz w:val="24"/>
          <w:szCs w:val="24"/>
          <w:lang w:val="ru-RU"/>
        </w:rPr>
        <w:t>азу</w:t>
      </w:r>
      <w:r w:rsidR="00427AE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рофильных грануляций; нейтрофилы, имеющие и первичные, и вторичные грануляции, но в этих грануляциях отсутствует специфическая пероксидаза. Все это подтверждает тот факт, что при остром миелобластном лейкозе нарушается нормальный процесс дифференцировки нейтрофилов. </w:t>
      </w:r>
    </w:p>
    <w:p w:rsidR="00427AE8" w:rsidRPr="00411E22" w:rsidRDefault="00427AE8" w:rsidP="00690E06">
      <w:pPr>
        <w:ind w:left="-270" w:firstLine="99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Структурная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атипия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может быть обусловлена изменениями на уровне генома, которые будут проявляться нарушениями синтеза ядерных кислот, белков, жиров, а также других факторов, необходимых для пластических процессов в кроветворных клетках. </w:t>
      </w:r>
    </w:p>
    <w:p w:rsidR="00427AE8" w:rsidRPr="00411E22" w:rsidRDefault="00427AE8" w:rsidP="00690E06">
      <w:pPr>
        <w:ind w:left="-360" w:firstLine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Биохимическая </w:t>
      </w:r>
      <w:r w:rsidR="00122B1A" w:rsidRPr="00411E22">
        <w:rPr>
          <w:rFonts w:ascii="Times New Roman" w:hAnsi="Times New Roman" w:cs="Times New Roman"/>
          <w:b/>
          <w:sz w:val="24"/>
          <w:szCs w:val="24"/>
          <w:lang w:val="ru-RU"/>
        </w:rPr>
        <w:t>атипия</w:t>
      </w:r>
      <w:r w:rsidR="004E4C2F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Острый миелобластный лейкоз характеризуется нарушением синтеза некоторых ферментов, например кислой фосфатазы, миелопероксидазы, что приводит к метаболическим нарушениям. При лимфолейкозе атипичные В-лимфоциты могут </w:t>
      </w:r>
      <w:r w:rsidR="00D27D2B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синтезировать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аномальные иммуноглобулины (отсутствие бисульфидной связи) -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парапротеинемия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27AE8" w:rsidRPr="00411E22" w:rsidRDefault="00427AE8" w:rsidP="00690E06">
      <w:pPr>
        <w:ind w:left="-360" w:firstLine="10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При лейкозе может наблюдаться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диспротеинемия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измененное соотношение альбуминов и глобулинов с избыточной продукцией (лейкемическими клетками) иммуноглобулинов. Все эти изменения можно </w:t>
      </w:r>
      <w:r w:rsidR="00C504CC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объяснить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измененной генетической информацией в лейкемических атипичных клетках с мутациями на уровне некоторых генов, отвечающих за синтез </w:t>
      </w:r>
      <w:r w:rsidR="00C504CC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белковых молекул, качественно измененных, что приводит к разнообразным метаболическим нарушениям. </w:t>
      </w:r>
    </w:p>
    <w:p w:rsidR="00C504CC" w:rsidRPr="00411E22" w:rsidRDefault="00122B1A" w:rsidP="005D2D66">
      <w:pPr>
        <w:ind w:left="-360" w:firstLine="10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Функциональная атипия </w:t>
      </w:r>
      <w:r w:rsidR="00D83BB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при лейкозах представляет собой дисфункцию лейкемических клеток, которые теряют свою функциональную специфическую активность, проявляющуюся снижением фагоцитарной функции, нарушением механизмов, необходимых для реализации гуморального и клеточного иммунитета с развитием у таких пациентов иммунодефицитных состояний, характеризующихся выраженным снижением противоопухолевой и противоинфекционной резистентности. </w:t>
      </w:r>
    </w:p>
    <w:p w:rsidR="00D83BBA" w:rsidRPr="00411E22" w:rsidRDefault="00D83BBA" w:rsidP="009B68E9">
      <w:pPr>
        <w:ind w:left="-270" w:firstLine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Дисфункция лейкемических клеток является результатом нарушения созревания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>лейкоцитов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характеризующегося как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снижением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активности или структурными изменениями лейкоцитарных ферментов (энзимопатии), так и изменениями на </w:t>
      </w:r>
      <w:r w:rsidR="00565063" w:rsidRPr="00411E22">
        <w:rPr>
          <w:rFonts w:ascii="Times New Roman" w:hAnsi="Times New Roman" w:cs="Times New Roman"/>
          <w:sz w:val="24"/>
          <w:szCs w:val="24"/>
          <w:lang w:val="ru-RU"/>
        </w:rPr>
        <w:t>уровне мембраны лейкоцитов (мебранопатии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>.  Кроме того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совокупность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>изменений, обусловленных опухолевой атипией</w:t>
      </w:r>
      <w:r w:rsidR="0000488F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приводит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развитию многих неспецифических проявлений при лейкозах.  Например, у больных лейкозом развивается воспаление с преобладанием </w:t>
      </w:r>
      <w:r w:rsidR="0056506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альтеративных, экссудативных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даже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некротических реакций.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Такое развитие воспаления при лейкозе можно объяснить глубоким угнетением иммунных механизмов, подавлением синтеза антител, повышенной проницаемостью стенки сосудов и другими </w:t>
      </w:r>
      <w:r w:rsidR="00122B1A" w:rsidRPr="00411E22">
        <w:rPr>
          <w:rFonts w:ascii="Times New Roman" w:hAnsi="Times New Roman" w:cs="Times New Roman"/>
          <w:sz w:val="24"/>
          <w:szCs w:val="24"/>
          <w:lang w:val="ru-RU"/>
        </w:rPr>
        <w:t>изменениями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>, развивающимися в результате экстрамедуллярных очагов кроветворения.</w:t>
      </w:r>
    </w:p>
    <w:p w:rsidR="0000488F" w:rsidRPr="00411E22" w:rsidRDefault="0000488F" w:rsidP="009B68E9">
      <w:pPr>
        <w:ind w:left="-270" w:firstLine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Клональное происхождение лейкозов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собой вторую важную особенность механизма развития лейкозов, которая заключается в том, что лейкемические клетки представляют собой несколько клонов - то есть колоний клеток, происходящих от одной мутантной клетки и сохраняющих все ее характеристики. Более того, они имеют происхождение от "стволовой" клетки, легко попадают в периферическую кровь и могут образовывать колонии повсюду в кроветворной ткани. Образование колоний обусловило процесс метастазирования еще в начале опухолевого процесса, причем это явление </w:t>
      </w:r>
      <w:r w:rsidR="0056506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характерно для рака или саркомы, когда метастазирование характерно лишь для поздних стадий развития.</w:t>
      </w:r>
    </w:p>
    <w:p w:rsidR="0000488F" w:rsidRPr="00411E22" w:rsidRDefault="0000488F" w:rsidP="009B68E9">
      <w:pPr>
        <w:ind w:left="-180" w:firstLine="39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Существует множество фактов, что при лейкозе нет нарушений деятельности кроветворной ткани, нет нарушений созревания нормальных кроветворных клеток, но основные патогенетические механизмы связаны с появлением мутантной клетки, которая впоследствии приведет к развитию множества лейкемических клеток, образующих </w:t>
      </w:r>
      <w:r w:rsidR="008E1199">
        <w:rPr>
          <w:rFonts w:ascii="Times New Roman" w:hAnsi="Times New Roman" w:cs="Times New Roman"/>
          <w:sz w:val="24"/>
          <w:szCs w:val="24"/>
          <w:lang w:val="ru-RU"/>
        </w:rPr>
        <w:t xml:space="preserve">клон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лейкемически</w:t>
      </w:r>
      <w:r w:rsidR="008E1199">
        <w:rPr>
          <w:rFonts w:ascii="Times New Roman" w:hAnsi="Times New Roman" w:cs="Times New Roman"/>
          <w:i/>
          <w:sz w:val="24"/>
          <w:szCs w:val="24"/>
          <w:lang w:val="ru-RU"/>
        </w:rPr>
        <w:t>х клеток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00488F" w:rsidRPr="00411E22" w:rsidRDefault="0000488F" w:rsidP="009B68E9">
      <w:pPr>
        <w:ind w:left="-270" w:firstLine="99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Опухолевая прогрессия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представляет собой третью особенность патогенеза лейкозов. На основе опухолевой прогрессии происходит увеличение хромосомной вариабельности лейкемических клеток, что приводит к развитию новых мутантных клонов в первично-материнском клоне, определяя повышенную вариабельность лейкемических клонов. </w:t>
      </w:r>
    </w:p>
    <w:p w:rsidR="0000488F" w:rsidRPr="00411E22" w:rsidRDefault="0000488F" w:rsidP="00690E06">
      <w:pPr>
        <w:ind w:left="-540" w:firstLine="1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Научно ясно, что с момента первичного повреждения клетки до последующей трансформации всех братьев и сестер в опухолевые клетки должен произойти ряд изменений на уровне генетического аппарата клеток. </w:t>
      </w:r>
    </w:p>
    <w:p w:rsidR="001D0DEE" w:rsidRDefault="0000488F" w:rsidP="00690E06">
      <w:pPr>
        <w:ind w:left="-360" w:firstLine="10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Таким образом, опухолевая прогрессия, по сути, представляет собой механизм роста, механизм усиления злокачественности опухолевого процесса. Гемобластозы, как правило, проходят 2 фазы в своем развитии: </w:t>
      </w:r>
    </w:p>
    <w:p w:rsidR="0000488F" w:rsidRPr="00411E22" w:rsidRDefault="0000488F" w:rsidP="001D0DEE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моноклональная фаза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ее еще называют доброкачественной формой (легкая форма)  </w:t>
      </w:r>
      <w:r w:rsidR="001D0DEE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поликлональная фаза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так называемая злокачественная фаза (тяжелая фаза)</w:t>
      </w:r>
    </w:p>
    <w:p w:rsidR="0000488F" w:rsidRPr="00616F6C" w:rsidRDefault="0000488F" w:rsidP="0000488F">
      <w:pPr>
        <w:ind w:left="27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16F6C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Можно выделить следующие закономерности опухолевой прогрессии: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Трансформация моноклонального лейкоза в поликлональный;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Трансформация алейкемического лейкоза в лейкемический;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Метастазирование экстрамедуллярного гемобластоза в костный мозг;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Метастазирование лейкемических клеток на расстоянии от кроветворных органов в экстрамедуллярные ткани;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Подавление нормального кроветворения с развитием анемии, тромбоцитопении и лейкопении;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Замена дифференцированных клеток бластными знаменует трансформацию алейкемического лейкоза в лейкемический;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Потеря биохимической специфичности бластных клеток, из-за чего они не идентифицируются в цитохимических специфических реакциях;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Изменение формы ядра в бластных клетках - из круглого оно превра</w:t>
      </w:r>
      <w:r w:rsidR="00616F6C">
        <w:rPr>
          <w:rFonts w:ascii="Times New Roman" w:hAnsi="Times New Roman" w:cs="Times New Roman"/>
          <w:sz w:val="24"/>
          <w:szCs w:val="24"/>
          <w:lang w:val="ru-RU"/>
        </w:rPr>
        <w:t>щается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="00616F6C">
        <w:rPr>
          <w:rFonts w:ascii="Times New Roman" w:hAnsi="Times New Roman" w:cs="Times New Roman"/>
          <w:sz w:val="24"/>
          <w:szCs w:val="24"/>
          <w:lang w:val="ru-RU"/>
        </w:rPr>
        <w:t xml:space="preserve">ядро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неправильной формы;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Экстрамедуллярное метастазирование гемобластозов свидетельствует о развитии нового клона лейкемических клеток;</w:t>
      </w:r>
    </w:p>
    <w:p w:rsidR="0000488F" w:rsidRPr="00411E22" w:rsidRDefault="0000488F" w:rsidP="0000488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Повышение устойчивости лейкемических клеток к цитостатической терапии свидетельствует о трансформации моноклонального лейкоза в поликлональный, что является новым качественным этапом (более тяжелым, более злокачественным) в развитии лейкоза. </w:t>
      </w:r>
    </w:p>
    <w:p w:rsidR="00616F6C" w:rsidRDefault="0000488F" w:rsidP="009B68E9">
      <w:pPr>
        <w:ind w:left="-45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опухолевая прогрессия представляет собой качественные изменения в стадиях развития лейкоза в результате повышения вариабельности генетического аппарата лейкемических клеток, что приводит к прогрессии до поликлональной формы с развитием новых мутантных клонов. Они представляют собой специфические мутации (характерные для каждого типа лейкоза), отвечающие, с одной стороны, за пролиферацию клеток, а с другой - за этапы дифференцировки кроветворной ткани.  </w:t>
      </w:r>
    </w:p>
    <w:p w:rsidR="0000488F" w:rsidRPr="00411E22" w:rsidRDefault="0000488F" w:rsidP="009B68E9">
      <w:pPr>
        <w:ind w:left="-45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Опухолевая нестабильность генотипа, характеризующаяся новыми опухолевыми мутациями, приводит к повторным мутациям с отбором новых опухолевых клонов, обладающих новыми свойствами. Так, сначала происходит моноклональная пролиферация, представляющая собой доброкачественный лейкоз, затем в лейкемических клетках возникают новые мутации с развитием субклона опухолевых лейкемических клеток, маркирующих поликлональную пролиферацию и стадию злокачественного лейкоза. </w:t>
      </w:r>
    </w:p>
    <w:p w:rsidR="00616F6C" w:rsidRDefault="00616F6C" w:rsidP="007E758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</w:t>
      </w:r>
      <w:r w:rsidR="0000488F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Классификация лейкозов </w:t>
      </w:r>
    </w:p>
    <w:p w:rsidR="0000488F" w:rsidRPr="00411E22" w:rsidRDefault="0000488F" w:rsidP="007E758C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Можно выделить: а) лейкозы и б) гематосаркомы.</w:t>
      </w:r>
    </w:p>
    <w:p w:rsidR="0000488F" w:rsidRPr="00411E22" w:rsidRDefault="0000488F" w:rsidP="009B68E9">
      <w:pPr>
        <w:ind w:left="-54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Лейкозы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представляют собой опухоли, происходящие из кроветворных клеток костного мозга, а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гематосаркомы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из экстрамедуллярных кроветворных клеток. Кроме того, гематосаркомы характеризуются локальным ростом опухолевых клеток без распространения их по кроветворной ткани до развития метастазирования. </w:t>
      </w:r>
    </w:p>
    <w:p w:rsidR="0000488F" w:rsidRPr="00411E22" w:rsidRDefault="0000488F" w:rsidP="0000488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На основе современной классификации лейкозов существует больше критериев:</w:t>
      </w:r>
    </w:p>
    <w:p w:rsidR="0000488F" w:rsidRPr="00411E22" w:rsidRDefault="0000488F" w:rsidP="000048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В </w:t>
      </w:r>
      <w:r w:rsidRPr="00E83F9D">
        <w:rPr>
          <w:rFonts w:ascii="Times New Roman" w:hAnsi="Times New Roman" w:cs="Times New Roman"/>
          <w:sz w:val="24"/>
          <w:szCs w:val="24"/>
          <w:lang w:val="ro-RO"/>
        </w:rPr>
        <w:t>функции морфологии клеток</w:t>
      </w:r>
      <w:r>
        <w:rPr>
          <w:rFonts w:ascii="Times New Roman" w:hAnsi="Times New Roman" w:cs="Times New Roman"/>
          <w:sz w:val="24"/>
          <w:szCs w:val="24"/>
          <w:lang w:val="ro-RO"/>
        </w:rPr>
        <w:t>, которые представляют собой опухолевую массу;</w:t>
      </w:r>
    </w:p>
    <w:p w:rsidR="0000488F" w:rsidRPr="00411E22" w:rsidRDefault="0000488F" w:rsidP="007E758C">
      <w:pPr>
        <w:pStyle w:val="a3"/>
        <w:numPr>
          <w:ilvl w:val="0"/>
          <w:numId w:val="5"/>
        </w:numPr>
        <w:ind w:left="-450" w:firstLine="7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Степень нарушения дифференцировки клеток, как структурно (строение ядер, нуклео-цитоплазматическое соотношение), так и цитохимически (специфические цитохимические реакции), на основании которых можно распознать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лейкозы миелоидной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лимфоидной линий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Бифенотипические лейкозы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демонстрируют признаки как лимфоидной, так и миелоидной линий. </w:t>
      </w:r>
    </w:p>
    <w:p w:rsidR="0000488F" w:rsidRPr="00411E22" w:rsidRDefault="0000488F" w:rsidP="007E758C">
      <w:pPr>
        <w:pStyle w:val="a3"/>
        <w:numPr>
          <w:ilvl w:val="0"/>
          <w:numId w:val="5"/>
        </w:num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Количество бластных клеток в костном мозге и в периферической крови, иммунологический фенотип и генетические особенности этих лейкемических клеток;</w:t>
      </w:r>
    </w:p>
    <w:p w:rsidR="0000488F" w:rsidRPr="00411E22" w:rsidRDefault="0000488F" w:rsidP="00690E0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Эволюция и степень опухолевой прогрессии лейкоза.</w:t>
      </w:r>
    </w:p>
    <w:p w:rsidR="0000488F" w:rsidRPr="00411E22" w:rsidRDefault="0000488F" w:rsidP="007E758C">
      <w:pPr>
        <w:ind w:left="-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любом случае, лейкозы принято классифицировать в зависимости от преобладающего типа клеток (лимфоцитарные или миелоцитарные) и от того, является ли заболевание острым или хроническим.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Лимфоцитарный лейкоз </w:t>
      </w:r>
      <w:r w:rsidR="0093357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поражает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незрелые лимфоциты и их предшественников, которые образуются в костном мозге, но проникают в лимфатические узлы и селезенку, ЦНС и другие периферические </w:t>
      </w:r>
      <w:r w:rsidR="0056506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ткани. </w:t>
      </w:r>
      <w:r w:rsidR="00565063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Миелоцитарный лейкоз </w:t>
      </w:r>
      <w:r w:rsidR="0093357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вовлекает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плюрипотентные стволовые клетки в костном мозге, препятствует созреванию клеток крови и вовлекает все линии гранулоцитов, эритроцитов и тромбоцитов. </w:t>
      </w:r>
    </w:p>
    <w:p w:rsidR="0000488F" w:rsidRPr="00411E22" w:rsidRDefault="007E758C" w:rsidP="007E758C">
      <w:pPr>
        <w:ind w:left="-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690E06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00488F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Следует отметить, что, исходя из классификации лейкоза на острую и хроническую формы, существует степень дифференцировки клеток на уровне костного мозга, а также морфологические качественные изменения клеток, выделяемых в периферическую кровь, но отсутствует эволюция лейкоза</w:t>
      </w:r>
    </w:p>
    <w:p w:rsidR="00CF2661" w:rsidRPr="00411E22" w:rsidRDefault="00E34041" w:rsidP="007E758C">
      <w:pPr>
        <w:spacing w:line="240" w:lineRule="auto"/>
        <w:ind w:left="270" w:firstLine="4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Общие клинические проявления </w:t>
      </w:r>
    </w:p>
    <w:p w:rsidR="00E34041" w:rsidRPr="00411E22" w:rsidRDefault="00CF2661" w:rsidP="007E758C">
      <w:pPr>
        <w:spacing w:line="240" w:lineRule="auto"/>
        <w:ind w:left="270" w:firstLine="4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(характерно для всех миелоцитарных и лимфоцитарных лейкозов)</w:t>
      </w:r>
    </w:p>
    <w:p w:rsidR="00D83BBA" w:rsidRPr="00411E22" w:rsidRDefault="00D80FF0" w:rsidP="004C1318">
      <w:pPr>
        <w:pStyle w:val="a3"/>
        <w:numPr>
          <w:ilvl w:val="0"/>
          <w:numId w:val="8"/>
        </w:numPr>
        <w:ind w:left="-630" w:firstLine="63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Лихорадка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часто встречающаяся у лейкемических </w:t>
      </w:r>
      <w:r w:rsidR="00A552A7" w:rsidRPr="00411E22">
        <w:rPr>
          <w:rFonts w:ascii="Times New Roman" w:hAnsi="Times New Roman" w:cs="Times New Roman"/>
          <w:sz w:val="24"/>
          <w:szCs w:val="24"/>
          <w:lang w:val="ru-RU"/>
        </w:rPr>
        <w:t>больных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может быть объяснена выделением вторичного пирогена - интерлейкина -1 - в результате усиленного лизиса атипичных лейкоцитов и/или персистирования респираторных или мочевых инфекций, язвы во рту.</w:t>
      </w:r>
    </w:p>
    <w:p w:rsidR="00D80FF0" w:rsidRPr="00411E22" w:rsidRDefault="00D80FF0" w:rsidP="004C1318">
      <w:pPr>
        <w:pStyle w:val="a3"/>
        <w:numPr>
          <w:ilvl w:val="0"/>
          <w:numId w:val="8"/>
        </w:numPr>
        <w:ind w:left="-630" w:firstLine="63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Геморрагический синдром </w:t>
      </w:r>
      <w:r w:rsidR="00E34041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(петехии, экхимозы, кровоточивость десен, эпистаксис)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при лейкозе обусловлен тромбоцитопенией, иногда может быть следствием интрамурального метастазирования, приводящего к повышенной ломкости сосудов и склонности к кровотечениям. </w:t>
      </w:r>
    </w:p>
    <w:p w:rsidR="00D80FF0" w:rsidRPr="00411E22" w:rsidRDefault="00E34041" w:rsidP="004C1318">
      <w:pPr>
        <w:pStyle w:val="a3"/>
        <w:numPr>
          <w:ilvl w:val="0"/>
          <w:numId w:val="8"/>
        </w:numPr>
        <w:ind w:left="-630" w:firstLine="63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Гематологические нарушения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в основном </w:t>
      </w:r>
      <w:r w:rsidR="00D80FF0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анемия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D80FF0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тромбоцитопения -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>обе имеют сходный механизм развития, обусловленный подавлением нормального кроветворения, что можно объяснить следующими механизмами:</w:t>
      </w:r>
    </w:p>
    <w:p w:rsidR="00D80FF0" w:rsidRPr="00411E22" w:rsidRDefault="00CF2661" w:rsidP="004C1318">
      <w:pPr>
        <w:pStyle w:val="a3"/>
        <w:numPr>
          <w:ilvl w:val="0"/>
          <w:numId w:val="5"/>
        </w:num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Интенсивное 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потребление лейкемическими бластными клетками веществ, необходимых для нормального эритроцитопоэза (фолаты, </w:t>
      </w:r>
      <w:r w:rsidR="00D80FF0" w:rsidRPr="00D80FF0">
        <w:rPr>
          <w:rFonts w:ascii="Times New Roman" w:hAnsi="Times New Roman" w:cs="Times New Roman"/>
          <w:sz w:val="24"/>
          <w:szCs w:val="24"/>
        </w:rPr>
        <w:t>B</w:t>
      </w:r>
      <w:r w:rsidR="00D80FF0" w:rsidRPr="00411E22">
        <w:rPr>
          <w:rFonts w:ascii="Times New Roman" w:hAnsi="Times New Roman" w:cs="Times New Roman"/>
          <w:sz w:val="24"/>
          <w:szCs w:val="24"/>
          <w:lang w:val="ru-RU"/>
        </w:rPr>
        <w:t>12 и т.д.)</w:t>
      </w:r>
    </w:p>
    <w:p w:rsidR="00D80FF0" w:rsidRPr="00411E22" w:rsidRDefault="00D80FF0" w:rsidP="004C1318">
      <w:pPr>
        <w:pStyle w:val="a3"/>
        <w:numPr>
          <w:ilvl w:val="0"/>
          <w:numId w:val="5"/>
        </w:num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Снижение пролиферативной активности эритроидных клеток в костном мозге из-за бластных лейкемических клеток подавляет нормальный эритропоэз;</w:t>
      </w:r>
    </w:p>
    <w:p w:rsidR="00181E2D" w:rsidRPr="00411E22" w:rsidRDefault="00181E2D" w:rsidP="004C1318">
      <w:pPr>
        <w:pStyle w:val="a3"/>
        <w:numPr>
          <w:ilvl w:val="0"/>
          <w:numId w:val="5"/>
        </w:numPr>
        <w:ind w:left="-630" w:firstLine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>Лейкемические клетки стимулируют синтез антиэритроцитарных антител и киллера Т лимфоцитов - усиление гемолиза;</w:t>
      </w:r>
    </w:p>
    <w:p w:rsidR="00D80FF0" w:rsidRPr="00411E22" w:rsidRDefault="00181E2D" w:rsidP="004C1318">
      <w:pPr>
        <w:pStyle w:val="a3"/>
        <w:numPr>
          <w:ilvl w:val="0"/>
          <w:numId w:val="5"/>
        </w:numPr>
        <w:ind w:left="-630" w:firstLine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При лейкозах наблюдается также гипокоагуляция крови, обусловленная тромбоцитопенией, анемией, а также изменением гемостатических способностей тромбоцитов - все это индуцируется лейкемическими клетками. </w:t>
      </w:r>
    </w:p>
    <w:p w:rsidR="00616F6C" w:rsidRDefault="00E34041" w:rsidP="00616F6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Недомогание, утомляемость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которые объясняются анемическим синдромом;</w:t>
      </w:r>
    </w:p>
    <w:p w:rsidR="00E34041" w:rsidRPr="00616F6C" w:rsidRDefault="00E34041" w:rsidP="00616F6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F6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Боль и болезненность костей при пальпации </w:t>
      </w:r>
      <w:r w:rsidRPr="00616F6C">
        <w:rPr>
          <w:rFonts w:ascii="Times New Roman" w:hAnsi="Times New Roman" w:cs="Times New Roman"/>
          <w:sz w:val="24"/>
          <w:szCs w:val="24"/>
          <w:lang w:val="ru-RU"/>
        </w:rPr>
        <w:t>- субпериостальная костная инфильтрация, разрастание костного мозга и резорбция костей;</w:t>
      </w:r>
    </w:p>
    <w:p w:rsidR="00E34041" w:rsidRPr="00411E22" w:rsidRDefault="00E34041" w:rsidP="00E3404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Головная боль, тошнота, рвота, судороги, </w:t>
      </w:r>
      <w:r w:rsidRPr="00616F6C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кома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- объясняются лейкемической инфильтрацией </w:t>
      </w:r>
      <w:r w:rsidR="00A552A7" w:rsidRPr="00411E22">
        <w:rPr>
          <w:rFonts w:ascii="Times New Roman" w:hAnsi="Times New Roman" w:cs="Times New Roman"/>
          <w:sz w:val="24"/>
          <w:szCs w:val="24"/>
          <w:lang w:val="ru-RU"/>
        </w:rPr>
        <w:t>ЦНС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34041" w:rsidRPr="00411E22" w:rsidRDefault="00E34041" w:rsidP="004C1318">
      <w:pPr>
        <w:pStyle w:val="a3"/>
        <w:numPr>
          <w:ilvl w:val="0"/>
          <w:numId w:val="9"/>
        </w:numPr>
        <w:ind w:left="-63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Дискомфорт </w:t>
      </w:r>
      <w:r w:rsidR="00616F6C">
        <w:rPr>
          <w:rFonts w:ascii="Times New Roman" w:hAnsi="Times New Roman" w:cs="Times New Roman"/>
          <w:i/>
          <w:sz w:val="24"/>
          <w:szCs w:val="24"/>
          <w:lang w:val="ru-RU"/>
        </w:rPr>
        <w:t>в области живота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 объясняется генерализованной лимфаденопатией, спленомегалией, гепатомегалией вследствие лейкемической инфильтрации этих органов;</w:t>
      </w:r>
    </w:p>
    <w:p w:rsidR="00E34041" w:rsidRPr="00411E22" w:rsidRDefault="00E34041" w:rsidP="004C1318">
      <w:pPr>
        <w:pStyle w:val="a3"/>
        <w:numPr>
          <w:ilvl w:val="0"/>
          <w:numId w:val="9"/>
        </w:numPr>
        <w:ind w:left="-63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Повышенная уязвимость к инфекциям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объясняется незрелостью белых клеток и неэффективностью иммунной функции; </w:t>
      </w:r>
      <w:r w:rsidR="00CF2661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нейтропения </w:t>
      </w:r>
      <w:r w:rsidR="00CF2661" w:rsidRPr="00411E22">
        <w:rPr>
          <w:rFonts w:ascii="Times New Roman" w:hAnsi="Times New Roman" w:cs="Times New Roman"/>
          <w:sz w:val="24"/>
          <w:szCs w:val="24"/>
          <w:lang w:val="ru-RU"/>
        </w:rPr>
        <w:t>с количеством нейтрофилов ниже 500 нейтрофилов/мкл</w:t>
      </w:r>
    </w:p>
    <w:p w:rsidR="00E34041" w:rsidRDefault="00CF2661" w:rsidP="004C1318">
      <w:pPr>
        <w:pStyle w:val="a3"/>
        <w:numPr>
          <w:ilvl w:val="0"/>
          <w:numId w:val="9"/>
        </w:numPr>
        <w:ind w:left="-63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Лейкостаз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состояние, при котором количество циркулирующих бластных клеток заметно повышено (100 000 бластных клеток/мкл), они увеличивают вязкость крови и предрасполагают к развитию лейкобластных эмболов, которые могут обтурировать мелкие сосуды легочного и </w:t>
      </w:r>
      <w:r w:rsidR="00A552A7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мозгового кровообращения.  Церебральный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лейкостаз характеризуется диффузной головной болью, рвотой, вялостью и часто прогрессирует до церебральной комы. </w:t>
      </w:r>
      <w:r>
        <w:rPr>
          <w:rFonts w:ascii="Times New Roman" w:hAnsi="Times New Roman" w:cs="Times New Roman"/>
          <w:sz w:val="24"/>
          <w:szCs w:val="24"/>
        </w:rPr>
        <w:t xml:space="preserve">Легочный лейкостаз характеризуется прогрессирующей одышкой. </w:t>
      </w:r>
    </w:p>
    <w:p w:rsidR="00CF2661" w:rsidRPr="00411E22" w:rsidRDefault="00CF2661" w:rsidP="004C1318">
      <w:pPr>
        <w:pStyle w:val="a3"/>
        <w:numPr>
          <w:ilvl w:val="0"/>
          <w:numId w:val="9"/>
        </w:numPr>
        <w:ind w:left="-63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Гиперурикемия и другие метаболические нарушения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объясняются аномальной пролиферацией и метаболизмом лейкемических клеток. Характерно повышенное расщепление пуриновых нуклеотидов в результате гибели лейкемических клеток </w:t>
      </w:r>
      <w:r w:rsidR="0000488F" w:rsidRPr="00411E22">
        <w:rPr>
          <w:rFonts w:ascii="Times New Roman" w:hAnsi="Times New Roman" w:cs="Times New Roman"/>
          <w:sz w:val="24"/>
          <w:szCs w:val="24"/>
          <w:lang w:val="ru-RU"/>
        </w:rPr>
        <w:t>(также может быть результатом химиотерапии).</w:t>
      </w:r>
    </w:p>
    <w:p w:rsidR="00AD1F1F" w:rsidRPr="00411E22" w:rsidRDefault="00AD1F1F" w:rsidP="00616F6C">
      <w:pPr>
        <w:ind w:firstLine="33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Острый лейкоз</w:t>
      </w:r>
    </w:p>
    <w:p w:rsidR="00AD1F1F" w:rsidRPr="00411E22" w:rsidRDefault="00AD1F1F" w:rsidP="007E758C">
      <w:pPr>
        <w:ind w:left="-450" w:firstLine="7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Острый лейкоз представляет собой очень тяжелую (злокачественную) форму с преобладанием в костном мозге атипичных бластных клеток.  По бластным клеткам, преобладающим в костном мозге и выделяющимся в периферическую кровь, а также по цитохимическим особенностям этих клеток острый лейкоз можно классифицировать на:</w:t>
      </w:r>
    </w:p>
    <w:p w:rsidR="00AD1F1F" w:rsidRDefault="00AD1F1F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миелобластный острый лейкоз;</w:t>
      </w:r>
    </w:p>
    <w:p w:rsidR="00AD1F1F" w:rsidRDefault="00616F6C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AD1F1F">
        <w:rPr>
          <w:rFonts w:ascii="Times New Roman" w:hAnsi="Times New Roman" w:cs="Times New Roman"/>
          <w:sz w:val="24"/>
          <w:szCs w:val="24"/>
        </w:rPr>
        <w:t>имфобластный острый лейкоз;</w:t>
      </w:r>
    </w:p>
    <w:p w:rsidR="00AD1F1F" w:rsidRDefault="00AD1F1F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промиелоцитарный острый лейкоз;</w:t>
      </w:r>
    </w:p>
    <w:p w:rsidR="00AD1F1F" w:rsidRPr="00AD1F1F" w:rsidRDefault="00AD1F1F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монобластный острый лейкоз;</w:t>
      </w:r>
    </w:p>
    <w:p w:rsidR="00AD1F1F" w:rsidRDefault="00616F6C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AD1F1F">
        <w:rPr>
          <w:rFonts w:ascii="Times New Roman" w:hAnsi="Times New Roman" w:cs="Times New Roman"/>
          <w:sz w:val="24"/>
          <w:szCs w:val="24"/>
        </w:rPr>
        <w:t>ритромиелобластный острый лейкоз;</w:t>
      </w:r>
    </w:p>
    <w:p w:rsidR="007E758C" w:rsidRPr="00411E22" w:rsidRDefault="00AD1F1F" w:rsidP="00AD1F1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морфологически и цитохимически недифференцированный острый лейкоз</w:t>
      </w:r>
    </w:p>
    <w:p w:rsidR="009650F0" w:rsidRPr="00411E22" w:rsidRDefault="00AD1F1F" w:rsidP="007E758C">
      <w:pPr>
        <w:ind w:left="-630" w:firstLine="99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Миелобластный острый лейкоз </w:t>
      </w:r>
      <w:r w:rsidR="003C7139" w:rsidRPr="00411E2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A7BE3" w:rsidRPr="00411E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острый миелоидный лейкоз</w:t>
      </w:r>
      <w:r w:rsidR="003C7139" w:rsidRPr="00411E2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)</w:t>
      </w:r>
    </w:p>
    <w:p w:rsidR="009650F0" w:rsidRDefault="009650F0" w:rsidP="003C7139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1E2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Острый миелоидный лейкоз 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(О</w:t>
      </w:r>
      <w:r w:rsidRPr="00411E2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МЛ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) - это опухоль кроветворных предшественников, вызванная приобретенными онкогенными мутациями, которые препятствуют дифференцировке, что приводит к накоплению в костном мозге незрелых миелоидных бластов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Остановка развития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миелоидной ткани приводит к разрушению костного мозга и осложнениям, связанным с анемией, тромбоцитопенией и нейтропенией. АМЛ встречается в любом возрасте, но заболеваемость растет на протяжении всей жизни, достигая пика после 60 лет. </w:t>
      </w:r>
      <w:r w:rsidR="00BA7BE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Является наиболее частой формой лейкоза у взрослых. 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Ежегодно в США регистрируется около 13 000 новых случаев заболевания.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АМЛ весьма гетерогенна, что отражает сложность дифференцировки миелоидных клеток. </w:t>
      </w:r>
    </w:p>
    <w:p w:rsidR="003A74D5" w:rsidRDefault="003A74D5" w:rsidP="003A74D5">
      <w:pPr>
        <w:autoSpaceDE w:val="0"/>
        <w:autoSpaceDN w:val="0"/>
        <w:adjustRightInd w:val="0"/>
        <w:spacing w:after="0"/>
        <w:ind w:left="-450" w:firstLine="11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4D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08331" cy="3110013"/>
            <wp:effectExtent l="19050" t="19050" r="16019" b="14187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23" cy="3114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4D5" w:rsidRPr="00411E22" w:rsidRDefault="003A74D5" w:rsidP="003A74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7"/>
          <w:szCs w:val="17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Рис. 1 Острый миелоидный лейкоз без </w:t>
      </w:r>
    </w:p>
    <w:p w:rsidR="003A74D5" w:rsidRPr="00411E22" w:rsidRDefault="003A74D5" w:rsidP="003A74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7"/>
          <w:szCs w:val="17"/>
          <w:lang w:val="ru-RU"/>
        </w:rPr>
      </w:pP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Миелобласты имеют тонкий ядерный хроматин, заметные нуклеолы и мелкие азурофильные гранулы в цитоплазме. </w:t>
      </w:r>
      <w:r>
        <w:rPr>
          <w:rFonts w:ascii="Times New Roman" w:hAnsi="Times New Roman" w:cs="Times New Roman"/>
          <w:b/>
          <w:bCs/>
          <w:sz w:val="17"/>
          <w:szCs w:val="17"/>
        </w:rPr>
        <w:t>B</w:t>
      </w:r>
      <w:r w:rsidRPr="00411E22">
        <w:rPr>
          <w:rFonts w:ascii="Times New Roman" w:hAnsi="Times New Roman" w:cs="Times New Roman"/>
          <w:b/>
          <w:bCs/>
          <w:sz w:val="17"/>
          <w:szCs w:val="17"/>
          <w:lang w:val="ru-RU"/>
        </w:rPr>
        <w:t xml:space="preserve">. 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В проточном цитометрическом анализе миелоидные бласты, представленные красными точками, экспрессируют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34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маркер мультипотентных стволовых клеток, но не экспрессируют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64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маркер зрелых миелоидных клеток. </w:t>
      </w:r>
      <w:r>
        <w:rPr>
          <w:rFonts w:ascii="Times New Roman" w:hAnsi="Times New Roman" w:cs="Times New Roman"/>
          <w:b/>
          <w:bCs/>
          <w:sz w:val="17"/>
          <w:szCs w:val="17"/>
        </w:rPr>
        <w:t>C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. Те же миелоидные бласты экспрессируют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33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маркер незрелых миелоидных клеток, а некоторое их подмножество экспрессирует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15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маркер более зрелых миелоидных клеток. Таким образом, эти бласты представляют собой миелоидные клетки с ограниченным созреванием. </w:t>
      </w:r>
      <w:r w:rsidRPr="00411E22">
        <w:rPr>
          <w:rFonts w:ascii="Times New Roman" w:hAnsi="Times New Roman" w:cs="Times New Roman"/>
          <w:i/>
          <w:iCs/>
          <w:sz w:val="17"/>
          <w:szCs w:val="17"/>
          <w:lang w:val="ru-RU"/>
        </w:rPr>
        <w:t xml:space="preserve">(Из книги </w:t>
      </w:r>
      <w:r>
        <w:rPr>
          <w:rFonts w:ascii="Times New Roman" w:hAnsi="Times New Roman" w:cs="Times New Roman"/>
          <w:i/>
          <w:iCs/>
          <w:sz w:val="17"/>
          <w:szCs w:val="17"/>
        </w:rPr>
        <w:t>Robbins</w:t>
      </w:r>
      <w:r w:rsidRPr="00411E22">
        <w:rPr>
          <w:rFonts w:ascii="Times New Roman" w:hAnsi="Times New Roman" w:cs="Times New Roman"/>
          <w:i/>
          <w:iCs/>
          <w:sz w:val="17"/>
          <w:szCs w:val="17"/>
          <w:lang w:val="ru-RU"/>
        </w:rPr>
        <w:t>-</w:t>
      </w:r>
      <w:r>
        <w:rPr>
          <w:rFonts w:ascii="Times New Roman" w:hAnsi="Times New Roman" w:cs="Times New Roman"/>
          <w:i/>
          <w:iCs/>
          <w:sz w:val="17"/>
          <w:szCs w:val="17"/>
        </w:rPr>
        <w:t>Cotran</w:t>
      </w:r>
      <w:r w:rsidRPr="00411E22">
        <w:rPr>
          <w:rFonts w:ascii="Times New Roman" w:hAnsi="Times New Roman" w:cs="Times New Roman"/>
          <w:i/>
          <w:iCs/>
          <w:sz w:val="17"/>
          <w:szCs w:val="17"/>
          <w:lang w:val="ru-RU"/>
        </w:rPr>
        <w:t>; Патологические основы заболеваний)</w:t>
      </w:r>
    </w:p>
    <w:p w:rsidR="003A74D5" w:rsidRPr="00411E22" w:rsidRDefault="003A74D5" w:rsidP="00690E06">
      <w:pPr>
        <w:ind w:left="-450" w:firstLine="450"/>
        <w:jc w:val="both"/>
        <w:rPr>
          <w:rFonts w:ascii="Times New Roman" w:hAnsi="Times New Roman" w:cs="Times New Roman"/>
          <w:b/>
          <w:bCs/>
          <w:i/>
          <w:iCs/>
          <w:sz w:val="17"/>
          <w:szCs w:val="17"/>
          <w:lang w:val="ru-RU"/>
        </w:rPr>
      </w:pPr>
    </w:p>
    <w:p w:rsidR="00086EA7" w:rsidRDefault="003C7139" w:rsidP="00690E06">
      <w:pPr>
        <w:ind w:left="-450" w:firstLine="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      </w:t>
      </w:r>
      <w:r w:rsidR="009650F0" w:rsidRPr="00411E22">
        <w:rPr>
          <w:rFonts w:ascii="Times New Roman" w:hAnsi="Times New Roman" w:cs="Times New Roman"/>
          <w:iCs/>
          <w:sz w:val="24"/>
          <w:szCs w:val="24"/>
          <w:lang w:val="ru-RU"/>
        </w:rPr>
        <w:t>Большинство пациентов обращаются в течение нескольких недель или месяцев после начала заболевания с жалобами, связанными с анемией, нейтропенией и тромбоцитопенией</w:t>
      </w:r>
      <w:r w:rsidR="009650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в первую очередь с утомляемостью, лихорадкой и спонтанными слизистыми и кожными кровотечениями. Тромбоцитопения приводит к кровоточащему диатезу, который часто имеет выраженный характер. Часто встречаются кожные петехии и экхимозы, серозные кровоизлияния в оболочки полостей тела и внутренностей, а также слизистые кровоизлияния в десны и мочевыводящие пути. Прокоагулянты и фибринолитические </w:t>
      </w:r>
      <w:r w:rsidR="00F91F92" w:rsidRPr="00411E22">
        <w:rPr>
          <w:rFonts w:ascii="Times New Roman" w:hAnsi="Times New Roman" w:cs="Times New Roman"/>
          <w:sz w:val="24"/>
          <w:szCs w:val="24"/>
          <w:lang w:val="ru-RU"/>
        </w:rPr>
        <w:t>факторы, выделяемые лейкемическими клетками</w:t>
      </w:r>
      <w:r w:rsidR="009650F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усугубляют склонность к кровотечениям. </w:t>
      </w:r>
    </w:p>
    <w:p w:rsidR="00086EA7" w:rsidRDefault="009650F0" w:rsidP="00690E06">
      <w:pPr>
        <w:ind w:left="-450" w:firstLine="45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Инфекции часты, особенно в полости рта, на коже, в легких, почках, мочевом пузыре и толстой кишке, и часто вызываются условно-патогенными микроорганизмами, такими как грибки, </w:t>
      </w:r>
      <w:r>
        <w:rPr>
          <w:rFonts w:ascii="Times New Roman" w:hAnsi="Times New Roman" w:cs="Times New Roman"/>
          <w:i/>
          <w:iCs/>
          <w:sz w:val="24"/>
          <w:szCs w:val="24"/>
        </w:rPr>
        <w:t>Pseudomonas</w:t>
      </w:r>
      <w:r w:rsidRPr="00411E22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 комменсалы.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Признаки и симптомы, связанные с поражением других тканей, кроме костного мозга, при </w:t>
      </w:r>
      <w:r>
        <w:rPr>
          <w:rFonts w:ascii="Times New Roman" w:hAnsi="Times New Roman" w:cs="Times New Roman"/>
          <w:color w:val="000000"/>
          <w:sz w:val="24"/>
          <w:szCs w:val="24"/>
        </w:rPr>
        <w:t>AML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обычно менее выражены, чем при остром лимфобластном лейкозе, но опухоли с моноцитарной дифференцировкой часто инфильтрируют кожу (</w:t>
      </w:r>
      <w:r>
        <w:rPr>
          <w:rFonts w:ascii="Times New Roman" w:hAnsi="Times New Roman" w:cs="Times New Roman"/>
          <w:color w:val="000000"/>
          <w:sz w:val="24"/>
          <w:szCs w:val="24"/>
        </w:rPr>
        <w:t>leukemia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cutis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десну; это, вероятно, отражает нормальную тенденцию моноцитов к экстравазации в ткани. Распространение на центральную нервную систему встречается реже, чем при остром лимфобластном лейкозе. Иногда АМЛ проявляется в виде локализованных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образований мягких тканей, называемых по-разному: миелобластома, гранулоцитарная саркома или хлорома. Без системного лечения такие опухоли со временем неизбежно прогрессируют в полноценный АМЛ. </w:t>
      </w:r>
    </w:p>
    <w:p w:rsidR="009650F0" w:rsidRPr="00411E22" w:rsidRDefault="00BA7BE3" w:rsidP="00690E06">
      <w:pPr>
        <w:ind w:left="-450" w:firstLine="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>При этой форме лейкоза в крови обнаруживаются очень молодые гранулоциты (миелобласты) и зрелые сегментоядерные гранулоциты, а промежуточные клетки, такие как промиелоциты, миелоциты и метамиелоциты, отсутствуют - так называемый "</w:t>
      </w:r>
      <w:r w:rsidRPr="00BA7BE3">
        <w:rPr>
          <w:rFonts w:ascii="Times New Roman" w:hAnsi="Times New Roman" w:cs="Times New Roman"/>
          <w:i/>
          <w:sz w:val="24"/>
          <w:szCs w:val="24"/>
        </w:rPr>
        <w:t>hiatus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A7BE3">
        <w:rPr>
          <w:rFonts w:ascii="Times New Roman" w:hAnsi="Times New Roman" w:cs="Times New Roman"/>
          <w:i/>
          <w:sz w:val="24"/>
          <w:szCs w:val="24"/>
        </w:rPr>
        <w:t>leukemicus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". </w:t>
      </w:r>
      <w:r w:rsidR="009650F0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АМЛ - трудно поддающееся лечению заболевание. Около 60 % пациентов достигают полной ремиссии с помощью химиотерапии, но только 15-30 % остаются свободными от болезни в течение 5 лет. При возможности АМЛ всех типов лечат трансплантацией костного мозга.</w:t>
      </w:r>
    </w:p>
    <w:p w:rsidR="00BA7BE3" w:rsidRDefault="00BA7BE3" w:rsidP="00BB2C29">
      <w:pPr>
        <w:autoSpaceDE w:val="0"/>
        <w:autoSpaceDN w:val="0"/>
        <w:adjustRightInd w:val="0"/>
        <w:spacing w:after="0"/>
        <w:ind w:left="-45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Острые лимфобластные лейкозы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(О</w:t>
      </w: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ЛЛ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 -это новообразования, состоящие из незрелых В (пре-В) или Т (пре-Т) клеток, которые называются лимфобластами. 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Около 85% составляют </w:t>
      </w:r>
      <w:r w:rsidRPr="00BA7BE3">
        <w:rPr>
          <w:rFonts w:ascii="Times New Roman" w:hAnsi="Times New Roman" w:cs="Times New Roman"/>
          <w:iCs/>
          <w:sz w:val="24"/>
          <w:szCs w:val="24"/>
        </w:rPr>
        <w:t>B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>-</w:t>
      </w:r>
      <w:r w:rsidRPr="00BA7BE3">
        <w:rPr>
          <w:rFonts w:ascii="Times New Roman" w:hAnsi="Times New Roman" w:cs="Times New Roman"/>
          <w:iCs/>
          <w:sz w:val="24"/>
          <w:szCs w:val="24"/>
        </w:rPr>
        <w:t>ALL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которые обычно проявляются </w:t>
      </w:r>
      <w:r w:rsidRPr="00411E22">
        <w:rPr>
          <w:rFonts w:ascii="Times New Roman" w:eastAsia="Times New Roman,Italic" w:hAnsi="Times New Roman" w:cs="Times New Roman"/>
          <w:iCs/>
          <w:sz w:val="24"/>
          <w:szCs w:val="24"/>
          <w:lang w:val="ru-RU"/>
        </w:rPr>
        <w:t xml:space="preserve">как детские острые лейкозы.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Реже встречающиеся </w:t>
      </w:r>
      <w:r w:rsidRPr="00BA7BE3">
        <w:rPr>
          <w:rFonts w:ascii="Times New Roman" w:hAnsi="Times New Roman" w:cs="Times New Roman"/>
          <w:iCs/>
          <w:sz w:val="24"/>
          <w:szCs w:val="24"/>
        </w:rPr>
        <w:t>T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>-</w:t>
      </w:r>
      <w:r w:rsidRPr="00BA7BE3">
        <w:rPr>
          <w:rFonts w:ascii="Times New Roman" w:hAnsi="Times New Roman" w:cs="Times New Roman"/>
          <w:iCs/>
          <w:sz w:val="24"/>
          <w:szCs w:val="24"/>
        </w:rPr>
        <w:t>ALL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обычно проявляются у мужчин-подростков как </w:t>
      </w:r>
      <w:r w:rsidRPr="00411E22">
        <w:rPr>
          <w:rFonts w:ascii="Times New Roman" w:eastAsia="Times New Roman,Italic" w:hAnsi="Times New Roman" w:cs="Times New Roman"/>
          <w:iCs/>
          <w:sz w:val="24"/>
          <w:szCs w:val="24"/>
          <w:lang w:val="ru-RU"/>
        </w:rPr>
        <w:t>тимическая -лимфома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Однако клиническое поведение </w:t>
      </w:r>
      <w:r w:rsidRPr="00BA7BE3">
        <w:rPr>
          <w:rFonts w:ascii="Times New Roman" w:hAnsi="Times New Roman" w:cs="Times New Roman"/>
          <w:sz w:val="24"/>
          <w:szCs w:val="24"/>
        </w:rPr>
        <w:t>B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и </w:t>
      </w:r>
      <w:r w:rsidRPr="00BA7BE3">
        <w:rPr>
          <w:rFonts w:ascii="Times New Roman" w:hAnsi="Times New Roman" w:cs="Times New Roman"/>
          <w:sz w:val="24"/>
          <w:szCs w:val="24"/>
        </w:rPr>
        <w:t>T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A7BE3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во многом совпадает; например, </w:t>
      </w:r>
      <w:r w:rsidRPr="00BA7BE3">
        <w:rPr>
          <w:rFonts w:ascii="Times New Roman" w:hAnsi="Times New Roman" w:cs="Times New Roman"/>
          <w:sz w:val="24"/>
          <w:szCs w:val="24"/>
        </w:rPr>
        <w:t>B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A7BE3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редко проявляются как образование в коже или кости, а многие </w:t>
      </w:r>
      <w:r w:rsidRPr="00BA7BE3">
        <w:rPr>
          <w:rFonts w:ascii="Times New Roman" w:hAnsi="Times New Roman" w:cs="Times New Roman"/>
          <w:sz w:val="24"/>
          <w:szCs w:val="24"/>
        </w:rPr>
        <w:t>T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A7BE3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проявляются или развиваются до лейкемической картины. Из-за их морфологического и клинического сходства различные формы </w:t>
      </w:r>
      <w:r w:rsidRPr="00A057F6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будут рассматриваться вместе. </w:t>
      </w:r>
      <w:r w:rsidRPr="00BA7BE3">
        <w:rPr>
          <w:rFonts w:ascii="Times New Roman" w:hAnsi="Times New Roman" w:cs="Times New Roman"/>
          <w:iCs/>
          <w:sz w:val="24"/>
          <w:szCs w:val="24"/>
        </w:rPr>
        <w:t>ALL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самый распространенный рак у детей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Ежегодно в Соединенных Штатах диагностируется около 2500 новых случаев, большинство из которых приходится на лиц моложе 15 лет. </w:t>
      </w:r>
      <w:r w:rsidRPr="00A057F6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почти в три раза чаще у белых, чем у чернокожих, и немного чаще у мальчиков, чем у девочек. Латиноамериканцы имеют самый высокий уровень заболеваемости среди всех этнических групп. Пик заболеваемости </w:t>
      </w:r>
      <w:r w:rsidRPr="00A057F6">
        <w:rPr>
          <w:rFonts w:ascii="Times New Roman" w:hAnsi="Times New Roman" w:cs="Times New Roman"/>
          <w:sz w:val="24"/>
          <w:szCs w:val="24"/>
        </w:rPr>
        <w:t>B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057F6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приходится примерно на трехлетний возраст, возможно, потому, что количество нормальных клеток костного мозга, предшествующих </w:t>
      </w:r>
      <w:r w:rsidRPr="00A057F6">
        <w:rPr>
          <w:rFonts w:ascii="Times New Roman" w:hAnsi="Times New Roman" w:cs="Times New Roman"/>
          <w:sz w:val="24"/>
          <w:szCs w:val="24"/>
        </w:rPr>
        <w:t>B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-клеткам (клеткам происхождения), наиболее велико в раннем возрасте. Аналогичным образом пик заболеваемости </w:t>
      </w:r>
      <w:r w:rsidRPr="00A057F6">
        <w:rPr>
          <w:rFonts w:ascii="Times New Roman" w:hAnsi="Times New Roman" w:cs="Times New Roman"/>
          <w:sz w:val="24"/>
          <w:szCs w:val="24"/>
        </w:rPr>
        <w:t>T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057F6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приходится на подростковый возраст, когда тимус достигает максимального размера. </w:t>
      </w:r>
      <w:r w:rsidRPr="00A057F6">
        <w:rPr>
          <w:rFonts w:ascii="Times New Roman" w:hAnsi="Times New Roman" w:cs="Times New Roman"/>
          <w:sz w:val="24"/>
          <w:szCs w:val="24"/>
        </w:rPr>
        <w:t>У взрослых всех возрастов T-ALL также встречаются реже.</w:t>
      </w:r>
    </w:p>
    <w:p w:rsidR="007F066B" w:rsidRPr="00A057F6" w:rsidRDefault="007F066B" w:rsidP="00BB2C29">
      <w:pPr>
        <w:autoSpaceDE w:val="0"/>
        <w:autoSpaceDN w:val="0"/>
        <w:adjustRightInd w:val="0"/>
        <w:spacing w:after="0"/>
        <w:ind w:left="-450" w:firstLine="810"/>
        <w:jc w:val="both"/>
        <w:rPr>
          <w:rFonts w:ascii="Times New Roman" w:hAnsi="Times New Roman" w:cs="Times New Roman"/>
          <w:sz w:val="24"/>
          <w:szCs w:val="24"/>
        </w:rPr>
      </w:pPr>
    </w:p>
    <w:p w:rsidR="009650F0" w:rsidRDefault="00BB2C29" w:rsidP="00BB2C29">
      <w:pPr>
        <w:ind w:left="-630" w:firstLine="99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B2C29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798471" cy="2990044"/>
            <wp:effectExtent l="19050" t="19050" r="11529" b="19856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65" cy="2993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29" w:rsidRPr="00411E22" w:rsidRDefault="00BB2C29" w:rsidP="00BB2C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Рис. </w:t>
      </w:r>
      <w:r w:rsidR="003A74D5" w:rsidRPr="00411E22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690E06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Острый лимфобластный лейкоз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2C29" w:rsidRDefault="00BB2C29" w:rsidP="00BB2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17"/>
          <w:szCs w:val="17"/>
        </w:rPr>
      </w:pP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Лимфобласты с конденсированным ядерным хроматином, маленькими нуклеолами и скудной агранулярной цитоплазмой. </w:t>
      </w:r>
      <w:r w:rsidRPr="00411E22">
        <w:rPr>
          <w:rFonts w:ascii="Times New Roman" w:hAnsi="Times New Roman" w:cs="Times New Roman"/>
          <w:b/>
          <w:bCs/>
          <w:sz w:val="17"/>
          <w:szCs w:val="17"/>
          <w:lang w:val="ru-RU"/>
        </w:rPr>
        <w:t xml:space="preserve">В 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и </w:t>
      </w:r>
      <w:r w:rsidRPr="00411E22">
        <w:rPr>
          <w:rFonts w:ascii="Times New Roman" w:hAnsi="Times New Roman" w:cs="Times New Roman"/>
          <w:b/>
          <w:bCs/>
          <w:sz w:val="17"/>
          <w:szCs w:val="17"/>
          <w:lang w:val="ru-RU"/>
        </w:rPr>
        <w:t xml:space="preserve">С 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представлены фенотипы </w:t>
      </w:r>
      <w:r>
        <w:rPr>
          <w:rFonts w:ascii="Times New Roman" w:hAnsi="Times New Roman" w:cs="Times New Roman"/>
          <w:sz w:val="17"/>
          <w:szCs w:val="17"/>
        </w:rPr>
        <w:t>ALL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показанные в </w:t>
      </w:r>
      <w:r w:rsidRPr="00411E22">
        <w:rPr>
          <w:rFonts w:ascii="Times New Roman" w:hAnsi="Times New Roman" w:cs="Times New Roman"/>
          <w:b/>
          <w:bCs/>
          <w:sz w:val="17"/>
          <w:szCs w:val="17"/>
          <w:lang w:val="ru-RU"/>
        </w:rPr>
        <w:t>А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проанализированные методом проточной цитометрии. </w:t>
      </w:r>
      <w:r>
        <w:rPr>
          <w:rFonts w:ascii="Times New Roman" w:hAnsi="Times New Roman" w:cs="Times New Roman"/>
          <w:b/>
          <w:bCs/>
          <w:sz w:val="17"/>
          <w:szCs w:val="17"/>
        </w:rPr>
        <w:t>B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>. Обратите внимание, что лимфобласты, представленные красными точками, экспрессируют терминальную дезоксинуклеотидилтрансферазу (</w:t>
      </w:r>
      <w:r>
        <w:rPr>
          <w:rFonts w:ascii="Times New Roman" w:hAnsi="Times New Roman" w:cs="Times New Roman"/>
          <w:sz w:val="17"/>
          <w:szCs w:val="17"/>
        </w:rPr>
        <w:t>TdT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) и маркер В-клеток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22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sz w:val="17"/>
          <w:szCs w:val="17"/>
        </w:rPr>
        <w:t>C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. Эти же клетки положительны по двум другим маркерам,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 xml:space="preserve">10 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и </w:t>
      </w:r>
      <w:r>
        <w:rPr>
          <w:rFonts w:ascii="Times New Roman" w:hAnsi="Times New Roman" w:cs="Times New Roman"/>
          <w:sz w:val="17"/>
          <w:szCs w:val="17"/>
        </w:rPr>
        <w:t>CD</w:t>
      </w:r>
      <w:r w:rsidRPr="00411E22">
        <w:rPr>
          <w:rFonts w:ascii="Times New Roman" w:hAnsi="Times New Roman" w:cs="Times New Roman"/>
          <w:sz w:val="17"/>
          <w:szCs w:val="17"/>
          <w:vertAlign w:val="subscript"/>
          <w:lang w:val="ru-RU"/>
        </w:rPr>
        <w:t>19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которые обычно экспрессируются на пре-В лимфобластах. </w:t>
      </w:r>
      <w:r>
        <w:rPr>
          <w:rFonts w:ascii="Times New Roman" w:hAnsi="Times New Roman" w:cs="Times New Roman"/>
          <w:sz w:val="17"/>
          <w:szCs w:val="17"/>
        </w:rPr>
        <w:t xml:space="preserve">Таким образом, это B-ALL </w:t>
      </w:r>
      <w:r w:rsidR="006E403C">
        <w:rPr>
          <w:rFonts w:ascii="Times New Roman" w:hAnsi="Times New Roman" w:cs="Times New Roman"/>
          <w:sz w:val="17"/>
          <w:szCs w:val="17"/>
        </w:rPr>
        <w:t xml:space="preserve">(из Robbins-Cotran; Pathologic </w:t>
      </w:r>
      <w:r w:rsidR="007F066B">
        <w:rPr>
          <w:rFonts w:ascii="Times New Roman" w:hAnsi="Times New Roman" w:cs="Times New Roman"/>
          <w:sz w:val="17"/>
          <w:szCs w:val="17"/>
        </w:rPr>
        <w:t>basis of disease</w:t>
      </w:r>
      <w:r w:rsidR="006E403C">
        <w:rPr>
          <w:rFonts w:ascii="Times New Roman" w:hAnsi="Times New Roman" w:cs="Times New Roman"/>
          <w:sz w:val="17"/>
          <w:szCs w:val="17"/>
        </w:rPr>
        <w:t>)</w:t>
      </w:r>
      <w:r>
        <w:rPr>
          <w:rFonts w:ascii="Times New Roman" w:hAnsi="Times New Roman" w:cs="Times New Roman"/>
          <w:sz w:val="17"/>
          <w:szCs w:val="17"/>
        </w:rPr>
        <w:t xml:space="preserve">. </w:t>
      </w:r>
    </w:p>
    <w:p w:rsidR="00BB2C29" w:rsidRDefault="00BB2C29" w:rsidP="00BB2C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B2C29" w:rsidRPr="00411E22" w:rsidRDefault="00BB2C29" w:rsidP="00BB2C29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Следует подчеркнуть, что, хотя АЛЛ и АМЛ генетически и иммунофенотипически различны, клинически они очень похожи. В обоих случаях накопление неопластических бластов в костном мозге подавляет нормальное кроветворение за счет физического вытеснения, конкуренции за факторы роста и других малоизученных механизмов. Общими и более характерными для </w:t>
      </w:r>
      <w:r w:rsidRPr="00BB2C29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являются следующие признаки:</w:t>
      </w:r>
    </w:p>
    <w:p w:rsidR="00BB2C29" w:rsidRPr="00411E22" w:rsidRDefault="00BB2C29" w:rsidP="00BB2C2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Резкое бурное начало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в течение от нескольких дней до нескольких недель после появления первых симптомов</w:t>
      </w:r>
    </w:p>
    <w:p w:rsidR="00BB2C29" w:rsidRPr="00411E22" w:rsidRDefault="00BB2C29" w:rsidP="00BB2C29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>- Симптомы, связанные с угнетением функции костного мозга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включая усталость из-за анемии, лихорадку, отражающую инфекции, вторичные по отношению к нейтропении, и кровотечения из-за тромбоцитопении</w:t>
      </w:r>
    </w:p>
    <w:p w:rsidR="00BB2C29" w:rsidRPr="00411E22" w:rsidRDefault="00BB2C29" w:rsidP="00BB2C29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Массивные эффекты, вызванные неопластической инфильтрацией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(которые чаще встречаются при </w:t>
      </w:r>
      <w:r w:rsidRPr="00BB2C29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), включая боль в костях из-за разрастания костного мозга и инфильтрации подкостницы; генерализованную лимфаденопатию, спленомегалию и гепатомегалию; увеличение яичек; а при </w:t>
      </w:r>
      <w:r w:rsidRPr="00BB2C29">
        <w:rPr>
          <w:rFonts w:ascii="Times New Roman" w:hAnsi="Times New Roman" w:cs="Times New Roman"/>
          <w:sz w:val="24"/>
          <w:szCs w:val="24"/>
        </w:rPr>
        <w:t>T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B2C29">
        <w:rPr>
          <w:rFonts w:ascii="Times New Roman" w:hAnsi="Times New Roman" w:cs="Times New Roman"/>
          <w:sz w:val="24"/>
          <w:szCs w:val="24"/>
        </w:rPr>
        <w:t>ALL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- осложнения, связанные со сдавливанием крупных сосудов и дыхательных путей в средостении</w:t>
      </w:r>
    </w:p>
    <w:p w:rsidR="00BB2C29" w:rsidRPr="00411E22" w:rsidRDefault="00BB2C29" w:rsidP="00BB2C29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/>
          <w:iCs/>
          <w:sz w:val="24"/>
          <w:szCs w:val="24"/>
          <w:lang w:val="ru-RU"/>
        </w:rPr>
        <w:t>- Проявления со стороны центральной нервной системы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такие как головная боль, рвота, параличи нервов в результате менингеального распространения, которые также чаще встречаются при </w:t>
      </w:r>
      <w:r w:rsidRPr="00BB2C29">
        <w:rPr>
          <w:rFonts w:ascii="Times New Roman" w:hAnsi="Times New Roman" w:cs="Times New Roman"/>
          <w:sz w:val="24"/>
          <w:szCs w:val="24"/>
        </w:rPr>
        <w:t>ALL</w:t>
      </w:r>
    </w:p>
    <w:p w:rsidR="00BE7D4E" w:rsidRPr="00411E22" w:rsidRDefault="007E758C" w:rsidP="00BB2C29">
      <w:pPr>
        <w:ind w:left="-4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BB2C29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BE7D4E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Промиелоцитарный острый лейкоз </w:t>
      </w:r>
      <w:r w:rsidR="00BE7D4E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в костном мозге можно обнаружить атипичные клетки и огромное количество атипичных промиелоцитов и миелоцитов. Цитоплазма этих клеток богата фиолетово-коричневыми грануляциями, локализованными также на ядре. Эти грануляции содержат кислые мукополисахариды. Клетки при этой форме лейкоза имеют большое количество лизосом. Цитохимически наблюдается положительная реакция на пероксидазу, кислую фосфатазу, липиды и неспецифическую эстеразу. Гликоген в цитоплазме распределен диффузно. </w:t>
      </w:r>
    </w:p>
    <w:p w:rsidR="00932D22" w:rsidRPr="00411E22" w:rsidRDefault="00BE7D4E" w:rsidP="007E758C">
      <w:pPr>
        <w:ind w:left="-630" w:firstLine="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Монобластный острый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это редкая форма, мало чем отличающаяся от миелобластного острого лейкоза. В периферической крови пациентов с этой формой лейкоза наблюдается большое количество молодых гранулоцитов. Бластические клетки имеют много </w:t>
      </w:r>
      <w:r w:rsidR="00DA4D9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нуклеол в ядре. </w:t>
      </w:r>
      <w:r w:rsidR="00A552A7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Цитохимически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можно выявить положительную реакцию на пероксидазу, кислую фосфатазу, неспецифическую эстеразу.</w:t>
      </w:r>
    </w:p>
    <w:p w:rsidR="00DA4D98" w:rsidRPr="00411E22" w:rsidRDefault="00DA4D98" w:rsidP="007E758C">
      <w:pPr>
        <w:ind w:left="-720" w:firstLine="10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Острый эритромиелобластный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характеризуется гиперплазией клеток эритроидного ряда без явных признаков гемолиза. Бластические клетки происходят из миелопоэтических клеток. В периферической крови обнаруживается нормо- или гиперхромная анемия </w:t>
      </w:r>
      <w:r w:rsidR="00424AE5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без ретикулоцитоза,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лейкопении и тромбоцитопении. </w:t>
      </w:r>
    </w:p>
    <w:p w:rsidR="00BE7D4E" w:rsidRPr="00411E22" w:rsidRDefault="002726CE" w:rsidP="00086EA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Хронический лейкоз</w:t>
      </w:r>
    </w:p>
    <w:p w:rsidR="002726CE" w:rsidRPr="00411E22" w:rsidRDefault="00690E06" w:rsidP="007E758C">
      <w:pPr>
        <w:ind w:left="-63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2726CE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Хронические лейкозы имеют относительно доброкачественную эволюцию, клеточная масса формируется из дифференцированных клеток всех стадий созревания, с </w:t>
      </w:r>
      <w:r w:rsidR="00A552A7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частичным </w:t>
      </w:r>
      <w:r w:rsidR="002726CE"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подавлением созревания.  Накопление клеток разных стадий созревания свидетельствует о более длительной и стойкой моноклональной стадии хронического лейкоза. В зависимости от типа клеток, обнаруженных в периферической крови, различают следующие типы хронического лейкоза:</w:t>
      </w:r>
    </w:p>
    <w:p w:rsidR="002726CE" w:rsidRDefault="002726CE" w:rsidP="002726C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миелоидный хронический лейкоз;</w:t>
      </w:r>
    </w:p>
    <w:p w:rsidR="00F71F5C" w:rsidRDefault="00F71F5C" w:rsidP="00F71F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лимфоидный хронический лейкоз;</w:t>
      </w:r>
    </w:p>
    <w:p w:rsidR="00F71F5C" w:rsidRDefault="00F71F5C" w:rsidP="00F71F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моноцитарный хронический лейкоз;</w:t>
      </w:r>
    </w:p>
    <w:p w:rsidR="00F71F5C" w:rsidRPr="00F71F5C" w:rsidRDefault="00F71F5C" w:rsidP="00F71F5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мегакариоцитарный хронический лейкоз;</w:t>
      </w:r>
    </w:p>
    <w:p w:rsidR="002726CE" w:rsidRDefault="002726CE" w:rsidP="002726C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хронический эритромиелоз;</w:t>
      </w:r>
    </w:p>
    <w:p w:rsidR="002726CE" w:rsidRPr="00690E06" w:rsidRDefault="002726CE" w:rsidP="002726C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0E06">
        <w:rPr>
          <w:rFonts w:ascii="Times New Roman" w:hAnsi="Times New Roman" w:cs="Times New Roman"/>
          <w:sz w:val="24"/>
          <w:szCs w:val="24"/>
        </w:rPr>
        <w:t xml:space="preserve">эритремия </w:t>
      </w:r>
    </w:p>
    <w:p w:rsidR="007F066B" w:rsidRDefault="006E403C" w:rsidP="006E403C">
      <w:pPr>
        <w:autoSpaceDE w:val="0"/>
        <w:autoSpaceDN w:val="0"/>
        <w:adjustRightInd w:val="0"/>
        <w:spacing w:after="0"/>
        <w:ind w:left="-450" w:firstLine="45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90E0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</w:t>
      </w:r>
      <w:r w:rsidRPr="00690E06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Хронический миелоидный лейкоз </w:t>
      </w:r>
      <w:r w:rsidRPr="006E403C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(ХМЛ</w:t>
      </w:r>
      <w:r w:rsidRPr="006E403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) </w:t>
      </w:r>
    </w:p>
    <w:p w:rsidR="00086EA7" w:rsidRDefault="007F066B" w:rsidP="007F066B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ХМЛ является преимущественно заболеванием взрослых, но встречается также у детей и подростков. Пик заболеваемости приходится на пятое-шестое десятилетия жизни. В США ежегодно регистрируется около 4500 новых случаев заболевания. Начало заболевания коварное. Анемия легкой и средней степени тяжести и гиперметаболизм из-за повышенного клеточного обмена приводят к утомляемости, слабости, потере веса и анорексии. Иногда первым симптомом становится тянущее ощущение в животе, вызванное спленомегалией, или острый приступ боли в левом верхнем квадранте из-за инфаркта селезенки. </w:t>
      </w:r>
    </w:p>
    <w:p w:rsidR="007F066B" w:rsidRPr="00411E22" w:rsidRDefault="00086EA7" w:rsidP="007F066B">
      <w:pPr>
        <w:autoSpaceDE w:val="0"/>
        <w:autoSpaceDN w:val="0"/>
        <w:adjustRightInd w:val="0"/>
        <w:spacing w:after="0"/>
        <w:ind w:left="-450" w:firstLine="117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олезн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характеризуется медленным прогрессированием; даже без лечения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средняя продолжительность жизни 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составляет около 3 лет. После 3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около 50 % пациентов переходят в ускоренную фазу, характеризующуюся нарастающей анемией и тромбоцитопенией, иногда сопровождающейся увеличением количества базофилов в крови. Часто появляются дополнительные клональные цитогенетические аномалии, такие как трисомия 8, изохромосома 17</w:t>
      </w:r>
      <w:r w:rsidR="007F066B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дупликация </w:t>
      </w:r>
      <w:r w:rsidR="007F066B">
        <w:rPr>
          <w:rFonts w:ascii="Times New Roman" w:hAnsi="Times New Roman" w:cs="Times New Roman"/>
          <w:color w:val="000000"/>
          <w:sz w:val="24"/>
          <w:szCs w:val="24"/>
        </w:rPr>
        <w:t>Ph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-хромосомы. В течение 6-12 месяцев ускоренная фаза заканчивается картиной, напоминающей острый лейкоз (</w:t>
      </w:r>
      <w:r w:rsidR="007F066B" w:rsidRPr="00411E2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бластный криз</w:t>
      </w:r>
      <w:r w:rsidR="007F066B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 остальных 50 % пациентов бластный криз возникает внезапно, без ускоренной фазы. В 70 % случаев бласты имеют миелоидное происхождение (миелоидный бластный криз), в то время как в большинстве остальных случаев бласты имеют пре-В-клеточное происхождение (лимфоидный бластный криз).</w:t>
      </w:r>
    </w:p>
    <w:p w:rsidR="006E403C" w:rsidRPr="00411E22" w:rsidRDefault="006E403C" w:rsidP="007F066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</w:p>
    <w:p w:rsidR="006E403C" w:rsidRDefault="006E403C" w:rsidP="006E403C">
      <w:pPr>
        <w:pStyle w:val="a3"/>
        <w:ind w:left="690"/>
        <w:jc w:val="center"/>
        <w:rPr>
          <w:rFonts w:ascii="Times New Roman" w:hAnsi="Times New Roman" w:cs="Times New Roman"/>
          <w:sz w:val="24"/>
          <w:szCs w:val="24"/>
        </w:rPr>
      </w:pPr>
      <w:r w:rsidRPr="006E4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971" cy="209774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54" cy="209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C" w:rsidRPr="00411E22" w:rsidRDefault="00060FC2" w:rsidP="006E4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Рис.</w:t>
      </w:r>
      <w:r w:rsidR="003A74D5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3 </w:t>
      </w: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Хронический миелоидный лейкоз</w:t>
      </w:r>
    </w:p>
    <w:p w:rsidR="00060FC2" w:rsidRPr="00411E22" w:rsidRDefault="006E403C" w:rsidP="006E4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411E22">
        <w:rPr>
          <w:rFonts w:ascii="Times New Roman" w:hAnsi="Times New Roman" w:cs="Times New Roman"/>
          <w:sz w:val="20"/>
          <w:szCs w:val="20"/>
          <w:lang w:val="ru-RU"/>
        </w:rPr>
        <w:t>В мазке периферической крови много зрелых нейтрофилов, несколько метамиелоцитов и миелоцитов</w:t>
      </w:r>
    </w:p>
    <w:p w:rsidR="006E403C" w:rsidRPr="00411E22" w:rsidRDefault="00060FC2" w:rsidP="006E40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 (Из книги </w:t>
      </w:r>
      <w:r w:rsidRPr="00060FC2">
        <w:rPr>
          <w:rFonts w:ascii="Times New Roman" w:hAnsi="Times New Roman" w:cs="Times New Roman"/>
          <w:sz w:val="20"/>
          <w:szCs w:val="20"/>
        </w:rPr>
        <w:t>Robbins</w:t>
      </w:r>
      <w:r w:rsidRPr="00411E22">
        <w:rPr>
          <w:rFonts w:ascii="Times New Roman" w:hAnsi="Times New Roman" w:cs="Times New Roman"/>
          <w:sz w:val="20"/>
          <w:szCs w:val="20"/>
          <w:lang w:val="ru-RU"/>
        </w:rPr>
        <w:t>-</w:t>
      </w:r>
      <w:r w:rsidRPr="00060FC2">
        <w:rPr>
          <w:rFonts w:ascii="Times New Roman" w:hAnsi="Times New Roman" w:cs="Times New Roman"/>
          <w:sz w:val="20"/>
          <w:szCs w:val="20"/>
        </w:rPr>
        <w:t>Cotran</w:t>
      </w:r>
      <w:r w:rsidRPr="00411E22">
        <w:rPr>
          <w:rFonts w:ascii="Times New Roman" w:hAnsi="Times New Roman" w:cs="Times New Roman"/>
          <w:sz w:val="20"/>
          <w:szCs w:val="20"/>
          <w:lang w:val="ru-RU"/>
        </w:rPr>
        <w:t>; Патологическая основа болезни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6E403C" w:rsidRPr="00411E22" w:rsidRDefault="006E403C" w:rsidP="006E403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726CE" w:rsidRPr="00411E22" w:rsidRDefault="006E403C" w:rsidP="006E403C">
      <w:pPr>
        <w:autoSpaceDE w:val="0"/>
        <w:autoSpaceDN w:val="0"/>
        <w:adjustRightInd w:val="0"/>
        <w:spacing w:after="0"/>
        <w:ind w:left="-36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 считается доказательством того, что ХМЛ возникает из плюрипотентной стволовой клетки, обладающей как миелоидным, так и лимфоидным потенциалом. Недавно было замечено, что более чем в 85 % случаев ХМЛ связана с появлением мутаций, нарушающих активность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Ikaros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транскрипционного фактора, регулирующего дифференцировку гемопоэтических предшественников. Такие же типы мутаций </w:t>
      </w:r>
      <w:r>
        <w:rPr>
          <w:rFonts w:ascii="Times New Roman" w:hAnsi="Times New Roman" w:cs="Times New Roman"/>
          <w:color w:val="000000"/>
          <w:sz w:val="24"/>
          <w:szCs w:val="24"/>
        </w:rPr>
        <w:t>Ikaros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наблюдаются и при </w:t>
      </w:r>
      <w:r>
        <w:rPr>
          <w:rFonts w:ascii="Times New Roman" w:hAnsi="Times New Roman" w:cs="Times New Roman"/>
          <w:color w:val="000000"/>
          <w:sz w:val="24"/>
          <w:szCs w:val="24"/>
        </w:rPr>
        <w:t>BCR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ABL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-позитивном 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 позволяет предположить, что эти две разновидности агрессивного лейкоза имеют схожую патогенетическую основу.</w:t>
      </w:r>
    </w:p>
    <w:p w:rsidR="00076E48" w:rsidRPr="00411E22" w:rsidRDefault="00076E48" w:rsidP="006E403C">
      <w:pPr>
        <w:autoSpaceDE w:val="0"/>
        <w:autoSpaceDN w:val="0"/>
        <w:adjustRightInd w:val="0"/>
        <w:spacing w:after="0"/>
        <w:ind w:left="-36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76E48" w:rsidRPr="00411E22" w:rsidRDefault="00076E48" w:rsidP="00076E4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Хронический </w:t>
      </w:r>
      <w:r w:rsidR="001B1C1D"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лимфоцитарный </w:t>
      </w:r>
      <w:r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t>лейкоз (ХЛЛ)</w:t>
      </w:r>
    </w:p>
    <w:p w:rsidR="00076E48" w:rsidRPr="00411E22" w:rsidRDefault="00076E48" w:rsidP="00060FC2">
      <w:pPr>
        <w:autoSpaceDE w:val="0"/>
        <w:autoSpaceDN w:val="0"/>
        <w:adjustRightInd w:val="0"/>
        <w:spacing w:after="0"/>
        <w:ind w:left="-36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ХЛЛ - самая распространенная лейкемия среди взрослых в западном мире. Ежегодно в США регистрируется около 15 000 новых случаев ХЛЛ. Средний возраст при постановке диагноза - 60 лет, преобладают мужчины в соотношении 2</w:t>
      </w:r>
      <w:r w:rsidR="00060FC2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 Японии и других азиатских странах ХЛЛ встречается гораздо реже, чем на Западе.</w:t>
      </w:r>
    </w:p>
    <w:p w:rsidR="00076E48" w:rsidRPr="00411E22" w:rsidRDefault="00076E48" w:rsidP="00076E48">
      <w:pPr>
        <w:autoSpaceDE w:val="0"/>
        <w:autoSpaceDN w:val="0"/>
        <w:adjustRightInd w:val="0"/>
        <w:spacing w:after="0"/>
        <w:ind w:left="-360" w:firstLine="360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076E48" w:rsidRDefault="00076E48" w:rsidP="00076E48">
      <w:pPr>
        <w:jc w:val="center"/>
      </w:pPr>
      <w:r>
        <w:rPr>
          <w:noProof/>
        </w:rPr>
        <w:drawing>
          <wp:inline distT="0" distB="0" distL="0" distR="0">
            <wp:extent cx="3230365" cy="2092817"/>
            <wp:effectExtent l="19050" t="0" r="813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04" cy="20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48" w:rsidRPr="00411E22" w:rsidRDefault="00060FC2" w:rsidP="00076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Рис.</w:t>
      </w:r>
      <w:r w:rsidR="003A74D5" w:rsidRPr="00411E2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 </w:t>
      </w:r>
      <w:r w:rsidR="003A74D5" w:rsidRPr="00411E22">
        <w:rPr>
          <w:rFonts w:ascii="Times New Roman" w:hAnsi="Times New Roman" w:cs="Times New Roman"/>
          <w:b/>
          <w:sz w:val="24"/>
          <w:szCs w:val="24"/>
          <w:lang w:val="ru-RU"/>
        </w:rPr>
        <w:t>Хронический лимфоцитарный лейкоз</w:t>
      </w:r>
    </w:p>
    <w:p w:rsidR="00076E48" w:rsidRPr="00411E22" w:rsidRDefault="00076E48" w:rsidP="00076E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7"/>
          <w:szCs w:val="17"/>
          <w:lang w:val="ru-RU"/>
        </w:rPr>
      </w:pP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В этом мазке периферической крови присутствуют малые лимфоциты с уплотненным хроматином и скудной цитоплазмой. Характерной находкой является наличие разрушенных опухолевых клеток (клетки-пятна). Сопутствующая </w:t>
      </w:r>
      <w:r w:rsidR="007F066B"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аутоиммунная гемолитическая анемия 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объясняет наличие сфероцитов (гиперхромных, круглых эритроцитов). В левом нижнем углу поля присутствует ядросодержащая эритроидная клетка. В данном случае циркулирующие нуклеированные эритроциты могут быть следствием преждевременного выхода предшественников при тяжелой анемии, инфильтрации костного мозга опухолью (лейкоэритробластоз) или того и другого (Из книги </w:t>
      </w:r>
      <w:r>
        <w:rPr>
          <w:rFonts w:ascii="Times New Roman" w:hAnsi="Times New Roman" w:cs="Times New Roman"/>
          <w:sz w:val="17"/>
          <w:szCs w:val="17"/>
        </w:rPr>
        <w:t>Robbins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>-</w:t>
      </w:r>
      <w:r>
        <w:rPr>
          <w:rFonts w:ascii="Times New Roman" w:hAnsi="Times New Roman" w:cs="Times New Roman"/>
          <w:sz w:val="17"/>
          <w:szCs w:val="17"/>
        </w:rPr>
        <w:t>Cotran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, </w:t>
      </w:r>
      <w:r>
        <w:rPr>
          <w:rFonts w:ascii="Times New Roman" w:hAnsi="Times New Roman" w:cs="Times New Roman"/>
          <w:sz w:val="17"/>
          <w:szCs w:val="17"/>
        </w:rPr>
        <w:t>Pathologic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>basis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>of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>diseases</w:t>
      </w:r>
      <w:r w:rsidRPr="00411E22">
        <w:rPr>
          <w:rFonts w:ascii="Times New Roman" w:hAnsi="Times New Roman" w:cs="Times New Roman"/>
          <w:sz w:val="17"/>
          <w:szCs w:val="17"/>
          <w:lang w:val="ru-RU"/>
        </w:rPr>
        <w:t>).</w:t>
      </w:r>
    </w:p>
    <w:p w:rsidR="00076E48" w:rsidRPr="00411E22" w:rsidRDefault="00076E48" w:rsidP="00076E48">
      <w:pPr>
        <w:rPr>
          <w:rFonts w:ascii="Times New Roman" w:hAnsi="Times New Roman" w:cs="Times New Roman"/>
          <w:sz w:val="17"/>
          <w:szCs w:val="17"/>
          <w:lang w:val="ru-RU"/>
        </w:rPr>
      </w:pPr>
    </w:p>
    <w:p w:rsidR="00076E48" w:rsidRPr="00411E22" w:rsidRDefault="00076E48" w:rsidP="00076E48">
      <w:pPr>
        <w:ind w:left="-6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В периферической крови содержится значительное количество лимфоцитов, могут присутствовать единичные пролимфоциты, а также лимфобласты. Часто в мазке крови обнаруживают так называемую тен</w:t>
      </w:r>
      <w:r w:rsidR="00086E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Гумпрехта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следы ядер лимфоцитов, разрушенных при приготовлении мазка. Костный мозг морфологически характеризуется диффузным или очаговым ростом лимфоцитов.  </w:t>
      </w:r>
    </w:p>
    <w:p w:rsidR="00076E48" w:rsidRPr="00411E22" w:rsidRDefault="00086EA7" w:rsidP="00076E48">
      <w:pPr>
        <w:autoSpaceDE w:val="0"/>
        <w:autoSpaceDN w:val="0"/>
        <w:adjustRightInd w:val="0"/>
        <w:spacing w:after="0"/>
        <w:ind w:left="-630" w:firstLine="63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Болезнь </w:t>
      </w:r>
      <w:r w:rsidR="00076E48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часто протекают бессимптомно. Когда появляются симптомы, они неспецифичны и включают легкую утомляемость, потерю веса и анорексию. Генерализованная лимфаденопатия и гепатоспленомегалия наблюдаются у 50-60 % пациентов с симптомами. Количество лейкоцитов сильно варьирует; лейкопения может наблюдаться у людей с КЛЛ и поражением костного мозга.  </w:t>
      </w:r>
      <w:r w:rsidR="00076E48"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lastRenderedPageBreak/>
        <w:t>ХЛЛ нарушает нормальную иммунную функцию через неопределенные механизмы</w:t>
      </w:r>
      <w:r w:rsidR="00076E48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Гипогаммаглобулинемия встречается часто и способствует повышенной восприимчивости к инфекциям, особенно вызванным бактериями. И наоборот, у 10 - 15 % пациентов развивается гемолитическая анемия или тромбоцитопения из-за аутоантител, вырабатываемых неопластическими В-клетками.  Течение и прогноз заболевания крайне вариабельны и зависят в первую очередь от клинической стадии.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Средняя </w:t>
      </w:r>
      <w:r w:rsidR="00076E48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выживаемост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="00076E48"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 от 4 до 6 лет, но у лиц с минимальной опухолевой массой на момент постановки диагноза она превышает 10 лет.  Как правило, пациенты получают щадящую химиотерапию для купирования симптомов. Относительно молодым пациентам предлагается трансплантация костного мозга.</w:t>
      </w:r>
    </w:p>
    <w:p w:rsidR="00076E48" w:rsidRPr="00411E22" w:rsidRDefault="00076E48" w:rsidP="00076E48">
      <w:pPr>
        <w:autoSpaceDE w:val="0"/>
        <w:autoSpaceDN w:val="0"/>
        <w:adjustRightInd w:val="0"/>
        <w:spacing w:after="0"/>
        <w:ind w:left="-630" w:firstLine="63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726CE" w:rsidRPr="00411E22" w:rsidRDefault="004C3045" w:rsidP="00D253CC">
      <w:p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Хронический моноцитарный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характеризуется опухолевым процессом с большим количеством моноцитов в костном мозге и периферической крови. В мазке периферической крови наряду со зрелыми моноцитами обнаруживаются также эритрокариоциты и единичные промоноциты. Характерным признаком этого хронического лейкоза является высокий уровень лизосом в крови и моче, а также положительная реакция на неспецифическую эстеразу. </w:t>
      </w:r>
    </w:p>
    <w:p w:rsidR="004C3045" w:rsidRPr="00411E22" w:rsidRDefault="004C3045" w:rsidP="007E758C">
      <w:p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Хронический эритромиелоидный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характеризуется опухолевым </w:t>
      </w:r>
      <w:r w:rsidR="001C1923" w:rsidRPr="00411E22">
        <w:rPr>
          <w:rFonts w:ascii="Times New Roman" w:hAnsi="Times New Roman" w:cs="Times New Roman"/>
          <w:sz w:val="24"/>
          <w:szCs w:val="24"/>
          <w:lang w:val="ru-RU"/>
        </w:rPr>
        <w:t>процессом с гиперплазией костного мозга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наличием в периферической крови эритрокариоцитов, иногда встречаются промиелоциты, миелоциты, эритробласты и миелобласты.  Также присутствует </w:t>
      </w:r>
      <w:r w:rsidR="001C192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нормохромная анемия с умеренно повышенным количеством ретикулоцитов в периферической крови.  В аспирате селезенки обнаруживаются признаки метаплазии и повышенное количество эритрокариоцитов. Для этой формы хронического лейкоза характерна положительная реакция на кислую фосфатазу. </w:t>
      </w:r>
    </w:p>
    <w:p w:rsidR="001C1923" w:rsidRPr="00411E22" w:rsidRDefault="001C1923" w:rsidP="007E758C">
      <w:p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Хронический мегакариоцитарный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представляет собой опухолевый процесс, в который вовлекаются преимущественно мегакариоцитарные клетки костного мозга. В периферической крови отмечается гипертромбоцитоз (800 000 - 1 000 000 тромбоцитов/мм</w:t>
      </w:r>
      <w:r w:rsidRPr="00411E22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), базофилия и деформированные тромбоциты. Иногда в печени может присутствовать миелоидная и мегакариоцитарная инфильтрация. </w:t>
      </w:r>
    </w:p>
    <w:p w:rsidR="00B34A98" w:rsidRPr="00411E22" w:rsidRDefault="001C1923" w:rsidP="007E758C">
      <w:pPr>
        <w:ind w:left="-540" w:firstLine="87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Хронический миелоидный неидентифицированный лейкоз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- группа хронических лейкозов, которые не поддаются специфической идентификации. Для этих форм лейкоза характерна миелоидная полиморфноклеточная гиперплазия костного мозга и базофилия, механизм которой до сих пор неизвестен. </w:t>
      </w:r>
      <w:r w:rsidR="000F411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6633845</wp:posOffset>
                </wp:positionH>
                <wp:positionV relativeFrom="paragraph">
                  <wp:posOffset>84455</wp:posOffset>
                </wp:positionV>
                <wp:extent cx="368935" cy="363855"/>
                <wp:effectExtent l="31115" t="10160" r="28575" b="6985"/>
                <wp:wrapNone/>
                <wp:docPr id="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6385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30D7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0" o:spid="_x0000_s1026" type="#_x0000_t67" style="position:absolute;margin-left:522.35pt;margin-top:6.65pt;width:29.05pt;height:2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"/>
            </w:pict>
          </mc:Fallback>
        </mc:AlternateContent>
      </w:r>
    </w:p>
    <w:p w:rsidR="00E24D39" w:rsidRPr="00411E22" w:rsidRDefault="00E24D39" w:rsidP="001C1923">
      <w:pPr>
        <w:ind w:firstLine="33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C1923" w:rsidRPr="00411E22" w:rsidRDefault="00D27D2B" w:rsidP="00086EA7">
      <w:pPr>
        <w:ind w:firstLine="33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>Лимфомы</w:t>
      </w:r>
    </w:p>
    <w:p w:rsidR="00D27D2B" w:rsidRPr="00411E22" w:rsidRDefault="007E758C" w:rsidP="007E758C">
      <w:pPr>
        <w:ind w:left="-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D253CC" w:rsidRPr="00411E2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27D2B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Лимфомы представляют собой группу опухолей, характеризующихся 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местным бластоматозным разрастанием </w:t>
      </w:r>
      <w:r w:rsidR="000D3C74" w:rsidRPr="00411E22">
        <w:rPr>
          <w:rFonts w:ascii="Times New Roman" w:hAnsi="Times New Roman" w:cs="Times New Roman"/>
          <w:sz w:val="24"/>
          <w:szCs w:val="24"/>
          <w:lang w:val="ru-RU"/>
        </w:rPr>
        <w:t>лимфоидной ткани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особенно на уровне лимфатических узлов, где Т- и В-лимфоциты подвергаются дифференцировке и пролиферации при взаимодействии с антигеном. Они представляют собой солидные опухоли, состоящие из неопластических лимфоидных клеток. В клинической картине лимфом преобладают проявления, связанные с 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неконтролируемым ростом лимфатических узлов и лимфоидной ткани, поражением костного мозга и конституциональными симптомами (лихорадка, утомляемость, потеря веса</w:t>
      </w:r>
      <w:r w:rsidR="008974B7" w:rsidRPr="00411E22">
        <w:rPr>
          <w:rFonts w:ascii="Times New Roman" w:hAnsi="Times New Roman" w:cs="Times New Roman"/>
          <w:sz w:val="24"/>
          <w:szCs w:val="24"/>
          <w:lang w:val="ru-RU"/>
        </w:rPr>
        <w:t>, ночная потливость, озноб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>), также связанными с быстрым ростом аномальных лимфоидных клеток и тканей.</w:t>
      </w:r>
    </w:p>
    <w:p w:rsidR="000D3C74" w:rsidRPr="00411E22" w:rsidRDefault="000D3C74" w:rsidP="00D27D2B">
      <w:pPr>
        <w:ind w:firstLine="3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Существуют признанные лимфомы Ходжкина и </w:t>
      </w:r>
      <w:r w:rsidR="00C4166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неходжкинские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лимфомы.</w:t>
      </w:r>
    </w:p>
    <w:p w:rsidR="001132A3" w:rsidRPr="00411E22" w:rsidRDefault="000D3C74" w:rsidP="001132A3">
      <w:pPr>
        <w:ind w:left="-540" w:firstLine="6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Лимфома Ходжкина </w:t>
      </w:r>
      <w:r w:rsidR="001132A3" w:rsidRPr="00411E22">
        <w:rPr>
          <w:rFonts w:ascii="Times New Roman" w:hAnsi="Times New Roman" w:cs="Times New Roman"/>
          <w:sz w:val="24"/>
          <w:szCs w:val="24"/>
          <w:lang w:val="ru-RU"/>
        </w:rPr>
        <w:t>(ЛХ)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, в прошлом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также известная как 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болезнь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Ходжкина </w:t>
      </w:r>
      <w:r w:rsidR="001D01B8" w:rsidRPr="00411E22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11E22">
        <w:rPr>
          <w:rFonts w:ascii="Times New Roman" w:hAnsi="Times New Roman" w:cs="Times New Roman"/>
          <w:i/>
          <w:sz w:val="24"/>
          <w:szCs w:val="24"/>
          <w:lang w:val="ru-RU"/>
        </w:rPr>
        <w:t>лимфогранулематоз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), - это 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специализированная форма лимфомы, характеризующаяся наличием аномальных характерных клеток - клеток </w:t>
      </w:r>
      <w:r w:rsidR="00007538" w:rsidRPr="00411E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Рида-Штернберга </w:t>
      </w:r>
      <w:r w:rsidR="008974B7" w:rsidRPr="00411E22">
        <w:rPr>
          <w:rFonts w:ascii="Times New Roman" w:hAnsi="Times New Roman" w:cs="Times New Roman"/>
          <w:sz w:val="24"/>
          <w:szCs w:val="24"/>
          <w:lang w:val="ru-RU"/>
        </w:rPr>
        <w:t>(клетки с зеркальным отражением ядер и большими эозинофильными нуклеолами)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Этиология </w:t>
      </w:r>
      <w:r w:rsidR="00C4166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лимфомы </w:t>
      </w:r>
      <w:r w:rsidR="00007538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Ходжкина практически неизвестна, хотя существует предположение о воздействии некоторых вирусов и канцерогенов. </w:t>
      </w:r>
      <w:r w:rsidR="001132A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На долю лимфомы Ходжкина приходится 0,7 % всех новых случаев рака в США; ежегодно регистрируется около 8000 новых случаев. Средний возраст постановки диагноза - 32 года. Это одно из самых распространенных онкологических заболеваний молодых людей и подростков, но встречается и у пожилых людей. Это первый рак человека, который успешно лечится с помощью лучевой терапии и химиотерапии, и в большинстве случаев излечим.</w:t>
      </w:r>
    </w:p>
    <w:p w:rsidR="002970EE" w:rsidRDefault="001132A3" w:rsidP="001132A3">
      <w:pPr>
        <w:ind w:left="-540" w:firstLine="6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Лимфома Ходжкина относится к группе лимфоидных новообразований, которые отличаются от НХЛ по нескольким параметрам. В то время как НХЛ часто возникают в экстранодальных участках и распространяются непредсказуемым образом, 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ГЛ возникает в одном </w:t>
      </w:r>
      <w:r w:rsidR="00086EA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лимфатическом </w:t>
      </w:r>
      <w:r w:rsidRPr="00411E22">
        <w:rPr>
          <w:rFonts w:ascii="Times New Roman" w:hAnsi="Times New Roman" w:cs="Times New Roman"/>
          <w:iCs/>
          <w:sz w:val="24"/>
          <w:szCs w:val="24"/>
          <w:lang w:val="ru-RU"/>
        </w:rPr>
        <w:t>узле или цепи узлов и распространяется сначала в анатомически смежные лимфоидные ткани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По этой причине стадирование </w:t>
      </w:r>
      <w:r>
        <w:rPr>
          <w:rFonts w:ascii="Times New Roman" w:hAnsi="Times New Roman" w:cs="Times New Roman"/>
          <w:sz w:val="24"/>
          <w:szCs w:val="24"/>
        </w:rPr>
        <w:t>HL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имеет гораздо большее значение для назначения терапии, чем при НХЛ. </w:t>
      </w:r>
      <w:r>
        <w:rPr>
          <w:rFonts w:ascii="Times New Roman" w:hAnsi="Times New Roman" w:cs="Times New Roman"/>
          <w:sz w:val="24"/>
          <w:szCs w:val="24"/>
        </w:rPr>
        <w:t>HL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также имеет характерные морфологические особенности. Он характеризуется наличием неопластических гигантских клеток, называемых </w:t>
      </w:r>
      <w:r w:rsidRPr="00411E22">
        <w:rPr>
          <w:rFonts w:ascii="Times New Roman" w:hAnsi="Times New Roman" w:cs="Times New Roman"/>
          <w:i/>
          <w:iCs/>
          <w:sz w:val="24"/>
          <w:szCs w:val="24"/>
          <w:lang w:val="ru-RU"/>
        </w:rPr>
        <w:t>клетками Рида-Штернберга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. Эти клетки выделяют факторы, вызывающие накопление реактивных лимфоцитов, макрофагов и гранулоцитов, которые обычно составляют более 90 % клеточного состава опухоли. В подавляющем большинстве ГЛ неопластические клетки Рида-Штернберга происходят из герминального центра или постгерминального центра В-клеток. </w:t>
      </w:r>
    </w:p>
    <w:p w:rsidR="001132A3" w:rsidRPr="00411E22" w:rsidRDefault="001132A3" w:rsidP="001132A3">
      <w:pPr>
        <w:ind w:left="-540" w:firstLine="6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Происхождение неопластических клеток Рида-Штернберга при классическом ГЛ было объяснено с помощью исследований, основанных на молекулярном анализе единичных изолированных клеток Рида-Штернберга и их вариантов. В подавляющем большинстве случаев 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гены 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Ig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клеток Рида-Штернберга подвергались как 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V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(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D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)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J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рекомбинации, так и соматической гипермутации</w:t>
      </w:r>
      <w:r w:rsidR="002970EE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.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Несмотря на генетическую принадлежность к В-клеткам, клетки Рида-Штернберга классического </w:t>
      </w:r>
      <w:r>
        <w:rPr>
          <w:rFonts w:ascii="Times New Roman" w:hAnsi="Times New Roman" w:cs="Times New Roman"/>
          <w:color w:val="000000"/>
          <w:sz w:val="24"/>
          <w:szCs w:val="24"/>
        </w:rPr>
        <w:t>HL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экспрессируют большинство специфических для В-клеток генов, включая гены </w:t>
      </w:r>
      <w:r>
        <w:rPr>
          <w:rFonts w:ascii="Times New Roman" w:hAnsi="Times New Roman" w:cs="Times New Roman"/>
          <w:color w:val="000000"/>
          <w:sz w:val="24"/>
          <w:szCs w:val="24"/>
        </w:rPr>
        <w:t>Ig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Причина такого массового перепрограммирования экспрессии генов еще не до конца объяснена.</w:t>
      </w:r>
    </w:p>
    <w:p w:rsidR="002970EE" w:rsidRDefault="001132A3" w:rsidP="001132A3">
      <w:pPr>
        <w:autoSpaceDE w:val="0"/>
        <w:autoSpaceDN w:val="0"/>
        <w:adjustRightInd w:val="0"/>
        <w:spacing w:after="0"/>
        <w:ind w:left="-5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Активация транскрипционного фактора 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</w:t>
      </w:r>
      <w:r w:rsidRPr="001132A3">
        <w:rPr>
          <w:rFonts w:ascii="Times New Roman" w:hAnsi="Times New Roman" w:cs="Times New Roman"/>
          <w:iCs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- обычное явление при классическом ГЛ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активируется либо инфекцией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либо каким-то другим механизмом и включает гены, способствующие выживанию и пролиферации лимфоцитов.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+ опухолевые клетки экспрессируют латентный мембранный белок-1 (</w:t>
      </w:r>
      <w:r>
        <w:rPr>
          <w:rFonts w:ascii="Times New Roman" w:hAnsi="Times New Roman" w:cs="Times New Roman"/>
          <w:color w:val="000000"/>
          <w:sz w:val="24"/>
          <w:szCs w:val="24"/>
        </w:rPr>
        <w:t>LMP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-1), белок, кодируемый геномом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который передает сигналы, повышающие регуляцию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Активация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и в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опухолях, в некоторых случаях в результате приобретенных мутаций в </w:t>
      </w:r>
      <w:r>
        <w:rPr>
          <w:rFonts w:ascii="Times New Roman" w:hAnsi="Times New Roman" w:cs="Times New Roman"/>
          <w:color w:val="000000"/>
          <w:sz w:val="24"/>
          <w:szCs w:val="24"/>
        </w:rPr>
        <w:t>IκB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негативном регуляторе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970EE" w:rsidRDefault="001132A3" w:rsidP="001132A3">
      <w:pPr>
        <w:autoSpaceDE w:val="0"/>
        <w:autoSpaceDN w:val="0"/>
        <w:adjustRightInd w:val="0"/>
        <w:spacing w:after="0"/>
        <w:ind w:left="-5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Существует гипотеза, что активация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вирусом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другими механизмами </w:t>
      </w:r>
      <w:r w:rsidR="002970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нарушает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апоптоз </w:t>
      </w:r>
      <w:r w:rsidR="002970E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поврежденных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В-клет</w:t>
      </w:r>
      <w:r w:rsidR="002970E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герминального центра, которые не могут экспрессировать </w:t>
      </w:r>
      <w:r>
        <w:rPr>
          <w:rFonts w:ascii="Times New Roman" w:hAnsi="Times New Roman" w:cs="Times New Roman"/>
          <w:color w:val="000000"/>
          <w:sz w:val="24"/>
          <w:szCs w:val="24"/>
        </w:rPr>
        <w:t>Igs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создавая основу для приобретения других неизвестных мутаций, которые совместно приводят к образованию клеток Рида-Штернберга. Мало что известно об основах морфологии клеток Рида-Штернберга и их разновидностей, но интригует тот факт, что инфицированные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В-клетки, напоминающие клетки Рида-Штернберга, обнаруживаются в лимфатических узлах людей с инфекционным мононуклеозом, что позволяет предположить, что кодируемые </w:t>
      </w:r>
      <w:r>
        <w:rPr>
          <w:rFonts w:ascii="Times New Roman" w:hAnsi="Times New Roman" w:cs="Times New Roman"/>
          <w:color w:val="000000"/>
          <w:sz w:val="24"/>
          <w:szCs w:val="24"/>
        </w:rPr>
        <w:t>EBV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белки играют определенную роль в удивительной метаморфозе В-клеток в клетки Рида-Штернберга. </w:t>
      </w:r>
    </w:p>
    <w:p w:rsidR="001132A3" w:rsidRPr="00411E22" w:rsidRDefault="001132A3" w:rsidP="001132A3">
      <w:pPr>
        <w:autoSpaceDE w:val="0"/>
        <w:autoSpaceDN w:val="0"/>
        <w:adjustRightInd w:val="0"/>
        <w:spacing w:after="0"/>
        <w:ind w:left="-54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Обильное накопление реактивных клеток в тканях, вовлеченных в классический ГЛ, происходит в ответ на широкий спектр </w:t>
      </w:r>
      <w:r w:rsidRPr="00411E2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цитокинов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(таких как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-5,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-10, </w:t>
      </w:r>
      <w:r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-13 и </w:t>
      </w:r>
      <w:r>
        <w:rPr>
          <w:rFonts w:ascii="Times New Roman" w:hAnsi="Times New Roman" w:cs="Times New Roman"/>
          <w:color w:val="000000"/>
          <w:sz w:val="24"/>
          <w:szCs w:val="24"/>
        </w:rPr>
        <w:t>TGF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β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</w:t>
      </w:r>
      <w:r w:rsidRPr="00411E2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хемокинов 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(таких как </w:t>
      </w:r>
      <w:r>
        <w:rPr>
          <w:rFonts w:ascii="Times New Roman" w:hAnsi="Times New Roman" w:cs="Times New Roman"/>
          <w:color w:val="000000"/>
          <w:sz w:val="24"/>
          <w:szCs w:val="24"/>
        </w:rPr>
        <w:t>TARC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MDC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IP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-10 и </w:t>
      </w:r>
      <w:r>
        <w:rPr>
          <w:rFonts w:ascii="Times New Roman" w:hAnsi="Times New Roman" w:cs="Times New Roman"/>
          <w:color w:val="000000"/>
          <w:sz w:val="24"/>
          <w:szCs w:val="24"/>
        </w:rPr>
        <w:t>CCL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28), которые секретируются клетками Рида-Штернберга. После привлечения реактивные клетки вырабатывают факторы, которые поддерживают рост и выживание опухолевых клеток и еще больше изменяют реактивный клеточный ответ. Например, эозинофилы и Т-клетки экспрессируют лиганды, активирующие рецепторы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30 и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40 на клетках Рида-Штернберга, и производят сигналы, повышающие регуляцию </w:t>
      </w:r>
      <w:r>
        <w:rPr>
          <w:rFonts w:ascii="Times New Roman" w:hAnsi="Times New Roman" w:cs="Times New Roman"/>
          <w:color w:val="000000"/>
          <w:sz w:val="24"/>
          <w:szCs w:val="24"/>
        </w:rPr>
        <w:t>NF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κB</w:t>
      </w:r>
      <w:r w:rsidRPr="00411E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1132A3" w:rsidRPr="00411E22" w:rsidRDefault="001132A3" w:rsidP="001132A3">
      <w:pPr>
        <w:autoSpaceDE w:val="0"/>
        <w:autoSpaceDN w:val="0"/>
        <w:adjustRightInd w:val="0"/>
        <w:spacing w:after="0"/>
        <w:ind w:left="-540" w:firstLine="1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Чаще всего ГЛ проявляется в виде безболезненной лимфаденопатии. Пациенты с узелковым склерозом или преобладанием лимфоцитов, как правило, имеют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Ŕ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стадию заболевания и обычно не имеют системных проявлений. Пациенты с диссеминированным заболеванием (стадии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Ŕ</w:t>
      </w:r>
      <w:r>
        <w:rPr>
          <w:rFonts w:ascii="Times New Roman" w:hAnsi="Times New Roman" w:cs="Times New Roman"/>
          <w:sz w:val="24"/>
          <w:szCs w:val="24"/>
        </w:rPr>
        <w:t>IV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) или смешанно-клеточным или лимфоцитарным подтипом истощения чаще имеют конституциональные симптомы, такие как лихорадка, ночная потливость и потеря веса. В большинстве случаев наблюдается кожная аллергия, обусловленная угнетением клеточно-опосредованного иммунитета. </w:t>
      </w:r>
      <w:r w:rsidR="002970EE">
        <w:rPr>
          <w:rFonts w:ascii="Times New Roman" w:hAnsi="Times New Roman" w:cs="Times New Roman"/>
          <w:sz w:val="24"/>
          <w:szCs w:val="24"/>
          <w:lang w:val="ru-RU"/>
        </w:rPr>
        <w:t xml:space="preserve">Ряд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факторов, выделяемых клетками Рида-Штернберга, подавляет иммунный ответ </w:t>
      </w:r>
      <w:r>
        <w:rPr>
          <w:rFonts w:ascii="Times New Roman" w:hAnsi="Times New Roman" w:cs="Times New Roman"/>
          <w:sz w:val="16"/>
          <w:szCs w:val="16"/>
        </w:rPr>
        <w:t>TH</w:t>
      </w:r>
      <w:r w:rsidRPr="00411E22">
        <w:rPr>
          <w:rFonts w:ascii="Times New Roman" w:hAnsi="Times New Roman" w:cs="Times New Roman"/>
          <w:sz w:val="16"/>
          <w:szCs w:val="16"/>
          <w:lang w:val="ru-RU"/>
        </w:rPr>
        <w:t xml:space="preserve">1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и может способствовать иммунной дисрегуляции.</w:t>
      </w:r>
    </w:p>
    <w:p w:rsidR="001132A3" w:rsidRPr="00411E22" w:rsidRDefault="001132A3" w:rsidP="001132A3">
      <w:pPr>
        <w:autoSpaceDE w:val="0"/>
        <w:autoSpaceDN w:val="0"/>
        <w:adjustRightInd w:val="0"/>
        <w:spacing w:after="0"/>
        <w:ind w:left="-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Распространение </w:t>
      </w:r>
      <w:r>
        <w:rPr>
          <w:rFonts w:ascii="Times New Roman" w:hAnsi="Times New Roman" w:cs="Times New Roman"/>
          <w:sz w:val="24"/>
          <w:szCs w:val="24"/>
        </w:rPr>
        <w:t>HL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стереотипно: сначала </w:t>
      </w:r>
      <w:r w:rsidR="002970EE">
        <w:rPr>
          <w:rFonts w:ascii="Times New Roman" w:hAnsi="Times New Roman" w:cs="Times New Roman"/>
          <w:sz w:val="24"/>
          <w:szCs w:val="24"/>
          <w:lang w:val="ru-RU"/>
        </w:rPr>
        <w:t>повреждаются лимфоузлы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, затем селезен</w:t>
      </w:r>
      <w:r w:rsidR="002970EE">
        <w:rPr>
          <w:rFonts w:ascii="Times New Roman" w:hAnsi="Times New Roman" w:cs="Times New Roman"/>
          <w:sz w:val="24"/>
          <w:szCs w:val="24"/>
          <w:lang w:val="ru-RU"/>
        </w:rPr>
        <w:t xml:space="preserve">ка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и, наконец, </w:t>
      </w:r>
      <w:r w:rsidR="002970EE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</w:t>
      </w:r>
      <w:r w:rsidRPr="00411E22">
        <w:rPr>
          <w:rFonts w:ascii="Times New Roman" w:hAnsi="Times New Roman" w:cs="Times New Roman"/>
          <w:sz w:val="24"/>
          <w:szCs w:val="24"/>
          <w:lang w:val="ru-RU"/>
        </w:rPr>
        <w:t>поражение костного мозга и других тканей. Таким образом, стадирование ГЛ не только определяет прогноз, но и направляет терапию. Стадирование включает в себя физикальное обследование, рентгенологическую визуализацию брюшной полости, таза и грудной клетки, а также биопсию костного мозга. Системное лечение предпочтительнее, если результаты стадирования неоднозначны.</w:t>
      </w:r>
    </w:p>
    <w:p w:rsidR="001132A3" w:rsidRPr="00411E22" w:rsidRDefault="001132A3" w:rsidP="001132A3">
      <w:pPr>
        <w:jc w:val="both"/>
        <w:rPr>
          <w:lang w:val="ru-RU"/>
        </w:rPr>
      </w:pPr>
    </w:p>
    <w:p w:rsidR="007B5B33" w:rsidRPr="00411E22" w:rsidRDefault="007E758C" w:rsidP="001132A3">
      <w:pPr>
        <w:ind w:left="-54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C41660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Неходжкинские </w:t>
      </w:r>
      <w:r w:rsidR="000D3C74" w:rsidRPr="00411E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лимфомы </w:t>
      </w:r>
      <w:r w:rsidR="000D3C74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представляют собой </w:t>
      </w:r>
      <w:r w:rsidR="007B5B3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группу гетерогенных лимфоцитарных раков, которые могут распространяться на различные ткани организма, включая костный мозг. Это может быть как В-, так и Т-клеточное новообразование, этиология которого в основном неизвестна. Но было отмечено, что </w:t>
      </w:r>
      <w:r w:rsidR="00C4166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неходжкинские </w:t>
      </w:r>
      <w:r w:rsidR="007B5B33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лимфомы встречаются с повышенной частотой у людей с ВИЧ, лиц, получающих хроническую иммуносупрессивную терапию, после трансплантации органов, лиц с приобретенными или наследственными иммунодефицитами. </w:t>
      </w:r>
    </w:p>
    <w:p w:rsidR="00C41660" w:rsidRPr="00411E22" w:rsidRDefault="007E758C" w:rsidP="007E758C">
      <w:pPr>
        <w:ind w:left="-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="00C41660"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Хотя неходжкинская лимфома может возникнуть в любой лимфоидной ткани организма, чаще всего она возникает в лимфатических узлах (чаще всего поражаются забрюшинные, </w:t>
      </w:r>
      <w:r w:rsidR="00C41660" w:rsidRPr="00411E22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мезентериальные и тазовые лимфатические узлы). В-клеточные лимфомы обычно разрастаются в В-клеточных областях лимфатического узла, в то время как Т-клеточные лимфомы обычно растут в паракортикальной Т-клеточной области лимфатических узлов. Неходжкинские лимфомы способны распространяться в любую лимфоидную ткань организма, особенно в печень, селезенку и костный мозг.  Часто у таких пациентов наблюдается повышенная восприимчивость к инфекциям (бактериальным, вирусным и грибковым), гипогаммаглобулинемия и слабый гуморальный ответ.</w:t>
      </w:r>
    </w:p>
    <w:p w:rsidR="001C1923" w:rsidRPr="00411E22" w:rsidRDefault="00C41660" w:rsidP="000D3C7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1E22">
        <w:rPr>
          <w:rFonts w:ascii="Times New Roman" w:hAnsi="Times New Roman" w:cs="Times New Roman"/>
          <w:sz w:val="24"/>
          <w:szCs w:val="24"/>
          <w:lang w:val="ru-RU"/>
        </w:rPr>
        <w:t xml:space="preserve">               </w:t>
      </w:r>
      <w:r w:rsidR="000D3C74" w:rsidRPr="00411E22">
        <w:rPr>
          <w:rFonts w:ascii="Times New Roman" w:hAnsi="Times New Roman" w:cs="Times New Roman"/>
          <w:sz w:val="24"/>
          <w:szCs w:val="24"/>
          <w:lang w:val="ru-RU"/>
        </w:rPr>
        <w:t>Существует две наиболее распространенные формы:</w:t>
      </w:r>
    </w:p>
    <w:p w:rsidR="007E758C" w:rsidRDefault="000D3C74" w:rsidP="007E758C">
      <w:pPr>
        <w:ind w:left="-54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50B58">
        <w:rPr>
          <w:rFonts w:ascii="Times New Roman" w:hAnsi="Times New Roman" w:cs="Times New Roman"/>
          <w:i/>
          <w:sz w:val="24"/>
          <w:szCs w:val="24"/>
          <w:lang w:val="ro-RO"/>
        </w:rPr>
        <w:t xml:space="preserve"> Лимфоцитомы </w:t>
      </w:r>
      <w:r>
        <w:rPr>
          <w:rFonts w:ascii="Times New Roman" w:hAnsi="Times New Roman" w:cs="Times New Roman"/>
          <w:sz w:val="24"/>
          <w:szCs w:val="24"/>
          <w:lang w:val="ro-RO"/>
        </w:rPr>
        <w:t>- опухоли, состоящие из пролимфоцитов и зрелых лимфоцитов</w:t>
      </w:r>
      <w:r w:rsidR="00A50B58">
        <w:rPr>
          <w:rFonts w:ascii="Times New Roman" w:hAnsi="Times New Roman" w:cs="Times New Roman"/>
          <w:sz w:val="24"/>
          <w:szCs w:val="24"/>
          <w:lang w:val="ro-RO"/>
        </w:rPr>
        <w:t>, происходящих из Т- и В-популяции лимфоцитов. Опухоль имеет идентичное строение, как и лимфатический узел. Лимфоцитомы считаются доброкачественными опухолями</w:t>
      </w:r>
      <w:r w:rsidR="007E758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50B58" w:rsidRDefault="00A50B58" w:rsidP="007E758C">
      <w:pPr>
        <w:ind w:left="-54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50B58">
        <w:rPr>
          <w:rFonts w:ascii="Times New Roman" w:hAnsi="Times New Roman" w:cs="Times New Roman"/>
          <w:i/>
          <w:sz w:val="24"/>
          <w:szCs w:val="24"/>
          <w:lang w:val="ro-RO"/>
        </w:rPr>
        <w:t xml:space="preserve">     Лимфосаркомы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- злокачественные опухоли, которые состоят из бластных клеток лимфоидной </w:t>
      </w:r>
      <w:r w:rsidR="00D253CC">
        <w:rPr>
          <w:rFonts w:ascii="Times New Roman" w:hAnsi="Times New Roman" w:cs="Times New Roman"/>
          <w:sz w:val="24"/>
          <w:szCs w:val="24"/>
          <w:lang w:val="ro-RO"/>
        </w:rPr>
        <w:t>линии (лимфобластов и пролимфобластов</w:t>
      </w:r>
      <w:r>
        <w:rPr>
          <w:rFonts w:ascii="Times New Roman" w:hAnsi="Times New Roman" w:cs="Times New Roman"/>
          <w:sz w:val="24"/>
          <w:szCs w:val="24"/>
          <w:lang w:val="ro-RO"/>
        </w:rPr>
        <w:t>).</w:t>
      </w:r>
    </w:p>
    <w:p w:rsidR="00A50B58" w:rsidRPr="000D3C74" w:rsidRDefault="00A50B58" w:rsidP="000D3C7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sectPr w:rsidR="00A50B58" w:rsidRPr="000D3C74" w:rsidSect="009B68E9">
      <w:pgSz w:w="12240" w:h="15840"/>
      <w:pgMar w:top="1008" w:right="720" w:bottom="1008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978C8"/>
    <w:multiLevelType w:val="hybridMultilevel"/>
    <w:tmpl w:val="98AED29A"/>
    <w:lvl w:ilvl="0" w:tplc="9E06CE2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33A918A1"/>
    <w:multiLevelType w:val="hybridMultilevel"/>
    <w:tmpl w:val="15023A1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5A81B91"/>
    <w:multiLevelType w:val="hybridMultilevel"/>
    <w:tmpl w:val="D944AB42"/>
    <w:lvl w:ilvl="0" w:tplc="022836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4B8C06CB"/>
    <w:multiLevelType w:val="hybridMultilevel"/>
    <w:tmpl w:val="24AE827E"/>
    <w:lvl w:ilvl="0" w:tplc="9DE6FB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5162B3"/>
    <w:multiLevelType w:val="hybridMultilevel"/>
    <w:tmpl w:val="2558E6CA"/>
    <w:lvl w:ilvl="0" w:tplc="346A534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4FBD4302"/>
    <w:multiLevelType w:val="hybridMultilevel"/>
    <w:tmpl w:val="56649604"/>
    <w:lvl w:ilvl="0" w:tplc="B38EF4A8"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50980B88"/>
    <w:multiLevelType w:val="hybridMultilevel"/>
    <w:tmpl w:val="0DF4B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AC5F6C"/>
    <w:multiLevelType w:val="hybridMultilevel"/>
    <w:tmpl w:val="9F8AFD4C"/>
    <w:lvl w:ilvl="0" w:tplc="32E850B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6B36445B"/>
    <w:multiLevelType w:val="hybridMultilevel"/>
    <w:tmpl w:val="BEE4B3AC"/>
    <w:lvl w:ilvl="0" w:tplc="C3B8EAA6">
      <w:start w:val="2"/>
      <w:numFmt w:val="bullet"/>
      <w:lvlText w:val="-"/>
      <w:lvlJc w:val="left"/>
      <w:pPr>
        <w:ind w:left="690" w:hanging="360"/>
      </w:pPr>
      <w:rPr>
        <w:rFonts w:ascii="Times New Roman" w:eastAsiaTheme="minorHAns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 w15:restartNumberingAfterBreak="0">
    <w:nsid w:val="73F1379D"/>
    <w:multiLevelType w:val="hybridMultilevel"/>
    <w:tmpl w:val="9418C548"/>
    <w:lvl w:ilvl="0" w:tplc="09066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C11"/>
    <w:rsid w:val="0000488F"/>
    <w:rsid w:val="00007538"/>
    <w:rsid w:val="0003108A"/>
    <w:rsid w:val="00050E80"/>
    <w:rsid w:val="00056DE6"/>
    <w:rsid w:val="00060FC2"/>
    <w:rsid w:val="0006291E"/>
    <w:rsid w:val="00075B48"/>
    <w:rsid w:val="00076E48"/>
    <w:rsid w:val="000810B3"/>
    <w:rsid w:val="00081C49"/>
    <w:rsid w:val="00086EA7"/>
    <w:rsid w:val="000D3C74"/>
    <w:rsid w:val="000F4116"/>
    <w:rsid w:val="00101945"/>
    <w:rsid w:val="001132A3"/>
    <w:rsid w:val="00122B1A"/>
    <w:rsid w:val="00135835"/>
    <w:rsid w:val="00151C9E"/>
    <w:rsid w:val="00181E2D"/>
    <w:rsid w:val="00196C7B"/>
    <w:rsid w:val="001A4BB7"/>
    <w:rsid w:val="001B1C1D"/>
    <w:rsid w:val="001B7E26"/>
    <w:rsid w:val="001C1923"/>
    <w:rsid w:val="001D01B8"/>
    <w:rsid w:val="001D0DEE"/>
    <w:rsid w:val="001D725F"/>
    <w:rsid w:val="0020312A"/>
    <w:rsid w:val="00225B1F"/>
    <w:rsid w:val="0026088F"/>
    <w:rsid w:val="002726CE"/>
    <w:rsid w:val="0029282F"/>
    <w:rsid w:val="002970EE"/>
    <w:rsid w:val="00313C2E"/>
    <w:rsid w:val="00322692"/>
    <w:rsid w:val="003A74D5"/>
    <w:rsid w:val="003C7139"/>
    <w:rsid w:val="003E56B3"/>
    <w:rsid w:val="00411E22"/>
    <w:rsid w:val="00420D4F"/>
    <w:rsid w:val="00424AE5"/>
    <w:rsid w:val="00427AE8"/>
    <w:rsid w:val="00430454"/>
    <w:rsid w:val="0044051C"/>
    <w:rsid w:val="0045134C"/>
    <w:rsid w:val="0045669E"/>
    <w:rsid w:val="00457F54"/>
    <w:rsid w:val="00465E66"/>
    <w:rsid w:val="004C1318"/>
    <w:rsid w:val="004C3045"/>
    <w:rsid w:val="004E4C2F"/>
    <w:rsid w:val="004F2B25"/>
    <w:rsid w:val="004F5E37"/>
    <w:rsid w:val="005064CB"/>
    <w:rsid w:val="00523451"/>
    <w:rsid w:val="00565063"/>
    <w:rsid w:val="00594665"/>
    <w:rsid w:val="005A0CB9"/>
    <w:rsid w:val="005D2D66"/>
    <w:rsid w:val="005F1683"/>
    <w:rsid w:val="00616F6C"/>
    <w:rsid w:val="00685104"/>
    <w:rsid w:val="00690E06"/>
    <w:rsid w:val="006A6BCA"/>
    <w:rsid w:val="006C0633"/>
    <w:rsid w:val="006C1B46"/>
    <w:rsid w:val="006E403C"/>
    <w:rsid w:val="007B5B33"/>
    <w:rsid w:val="007E758C"/>
    <w:rsid w:val="007F066B"/>
    <w:rsid w:val="008375D8"/>
    <w:rsid w:val="008614E7"/>
    <w:rsid w:val="008774B0"/>
    <w:rsid w:val="008974B7"/>
    <w:rsid w:val="008C63FA"/>
    <w:rsid w:val="008E0519"/>
    <w:rsid w:val="008E1199"/>
    <w:rsid w:val="008F1B6D"/>
    <w:rsid w:val="00932D22"/>
    <w:rsid w:val="00933578"/>
    <w:rsid w:val="009650F0"/>
    <w:rsid w:val="00976E9A"/>
    <w:rsid w:val="009A2F91"/>
    <w:rsid w:val="009B68E9"/>
    <w:rsid w:val="009D66BD"/>
    <w:rsid w:val="009E34E0"/>
    <w:rsid w:val="00A50B58"/>
    <w:rsid w:val="00A552A7"/>
    <w:rsid w:val="00A6074A"/>
    <w:rsid w:val="00AA2C4C"/>
    <w:rsid w:val="00AC4164"/>
    <w:rsid w:val="00AD1F1F"/>
    <w:rsid w:val="00AE0EFB"/>
    <w:rsid w:val="00AF2B54"/>
    <w:rsid w:val="00B063F1"/>
    <w:rsid w:val="00B34A98"/>
    <w:rsid w:val="00B4553B"/>
    <w:rsid w:val="00BA7BE3"/>
    <w:rsid w:val="00BB2C29"/>
    <w:rsid w:val="00BD77D8"/>
    <w:rsid w:val="00BE7D4E"/>
    <w:rsid w:val="00C41660"/>
    <w:rsid w:val="00C504CC"/>
    <w:rsid w:val="00C56F22"/>
    <w:rsid w:val="00CA618D"/>
    <w:rsid w:val="00CF2661"/>
    <w:rsid w:val="00D01EE7"/>
    <w:rsid w:val="00D0725C"/>
    <w:rsid w:val="00D2121D"/>
    <w:rsid w:val="00D253CC"/>
    <w:rsid w:val="00D27D2B"/>
    <w:rsid w:val="00D63C7E"/>
    <w:rsid w:val="00D71331"/>
    <w:rsid w:val="00D80FF0"/>
    <w:rsid w:val="00D83BBA"/>
    <w:rsid w:val="00DA4D98"/>
    <w:rsid w:val="00DD7484"/>
    <w:rsid w:val="00DF3706"/>
    <w:rsid w:val="00E24D39"/>
    <w:rsid w:val="00E25DDB"/>
    <w:rsid w:val="00E34041"/>
    <w:rsid w:val="00E83F9D"/>
    <w:rsid w:val="00EB3DD6"/>
    <w:rsid w:val="00EC7EBA"/>
    <w:rsid w:val="00ED2A48"/>
    <w:rsid w:val="00F07428"/>
    <w:rsid w:val="00F15408"/>
    <w:rsid w:val="00F24C11"/>
    <w:rsid w:val="00F634C0"/>
    <w:rsid w:val="00F71F5C"/>
    <w:rsid w:val="00F91F92"/>
    <w:rsid w:val="00FA7B68"/>
    <w:rsid w:val="00FB04EF"/>
    <w:rsid w:val="00FC7493"/>
    <w:rsid w:val="00FE02BE"/>
    <w:rsid w:val="00FF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color="white">
      <v:fill color="white"/>
    </o:shapedefaults>
    <o:shapelayout v:ext="edit">
      <o:idmap v:ext="edit" data="1"/>
    </o:shapelayout>
  </w:shapeDefaults>
  <w:decimalSymbol w:val=","/>
  <w:listSeparator w:val=";"/>
  <w15:docId w15:val="{6564A4D6-15C5-407C-BB32-9A5A52A7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85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2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6B718C-373F-4823-BCFB-42A97BD35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6615</Words>
  <Characters>37709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</dc:creator>
  <cp:keywords>, docId:BA14CE6386A22FEA5905FF93D3EC676B</cp:keywords>
  <dc:description/>
  <cp:lastModifiedBy>Eleonora Borș</cp:lastModifiedBy>
  <cp:revision>2</cp:revision>
  <dcterms:created xsi:type="dcterms:W3CDTF">2025-02-10T12:41:00Z</dcterms:created>
  <dcterms:modified xsi:type="dcterms:W3CDTF">2025-02-10T12:41:00Z</dcterms:modified>
</cp:coreProperties>
</file>