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73158" w14:textId="77777777" w:rsidR="00BA77E9" w:rsidRDefault="00DB2222">
      <w:pPr>
        <w:pStyle w:val="Titlu"/>
      </w:pPr>
      <w:r>
        <w:t>FILMELE DIDACTICE LA FIZIOPATOLOGIE</w:t>
      </w:r>
    </w:p>
    <w:p w14:paraId="2B0CB6BD" w14:textId="77777777" w:rsidR="00BA77E9" w:rsidRDefault="00DB2222">
      <w:pPr>
        <w:pStyle w:val="Titlu1"/>
      </w:pPr>
      <w:r>
        <w:t>SEMESTRUL DE TOAMNĂ</w:t>
      </w:r>
    </w:p>
    <w:p w14:paraId="7AEB98B2" w14:textId="77777777" w:rsidR="00DB2222" w:rsidRDefault="00DB2222">
      <w:pPr>
        <w:rPr>
          <w:b/>
        </w:rPr>
      </w:pPr>
    </w:p>
    <w:p w14:paraId="21CB4C3A" w14:textId="145AD009" w:rsidR="00BA77E9" w:rsidRDefault="00DB2222">
      <w:r>
        <w:rPr>
          <w:b/>
        </w:rPr>
        <w:t>TEMA 1. CARACTERISTICA GENERALĂ A FIZIOPATOLOGIEI. NOZOOLOGIA GENERALĂ. ETIOLOGIA ŞI PATOGENIA GENERALĂ. EXPERIMENTUL FIZIOPATOLOGIC</w:t>
      </w:r>
    </w:p>
    <w:p w14:paraId="0F37FF33" w14:textId="77777777" w:rsidR="00BA77E9" w:rsidRDefault="00DB2222">
      <w:pPr>
        <w:pStyle w:val="Listcumarcatori"/>
      </w:pPr>
      <w:r>
        <w:t xml:space="preserve">Exp. N1. Tulburările respiraţiei şi tensiunii arteriale în </w:t>
      </w:r>
      <w:r>
        <w:t>cadrul pletoresi artificiale.</w:t>
      </w:r>
    </w:p>
    <w:p w14:paraId="72460EDB" w14:textId="77777777" w:rsidR="00BA77E9" w:rsidRDefault="00DB2222">
      <w:pPr>
        <w:pStyle w:val="Listcumarcatori"/>
      </w:pPr>
      <w:r>
        <w:t>Exp. N2. Tulburările respiraţiei şi tensiunii arteriale la excitarea durei osoase.</w:t>
      </w:r>
    </w:p>
    <w:p w14:paraId="04B4E4C5" w14:textId="77777777" w:rsidR="00BA77E9" w:rsidRDefault="00DB2222">
      <w:pPr>
        <w:pStyle w:val="Listcumarcatori"/>
      </w:pPr>
      <w:r>
        <w:t>Exp. N3. Tulburările respiraţiei şi tensiunii arteriale în cadrul hipercapneei/colemi.</w:t>
      </w:r>
    </w:p>
    <w:p w14:paraId="2AB8FAC3" w14:textId="77777777" w:rsidR="00BA77E9" w:rsidRDefault="00DB2222">
      <w:pPr>
        <w:pStyle w:val="Listcumarcatori"/>
      </w:pPr>
      <w:r>
        <w:t>Exp. N4. Modelarea hipoxiei hipobarice pe animale de lab</w:t>
      </w:r>
      <w:r>
        <w:t>orator.</w:t>
      </w:r>
    </w:p>
    <w:p w14:paraId="1578D03A" w14:textId="77777777" w:rsidR="00BA77E9" w:rsidRDefault="00DB2222">
      <w:pPr>
        <w:pStyle w:val="Listcumarcatori"/>
      </w:pPr>
      <w:r>
        <w:t>Exp. N5. Modificarea condiţiilor interne pe animal de laborator.</w:t>
      </w:r>
    </w:p>
    <w:p w14:paraId="56D8FC30" w14:textId="77777777" w:rsidR="00BA77E9" w:rsidRDefault="00DB2222">
      <w:pPr>
        <w:pStyle w:val="Listcumarcatori"/>
      </w:pPr>
      <w:r>
        <w:t>Exp. N6. Dependenţa rezistenţei animalelor de laborator la hipoxie de vârstă.</w:t>
      </w:r>
    </w:p>
    <w:p w14:paraId="5D4FA357" w14:textId="77777777" w:rsidR="00BA77E9" w:rsidRDefault="00DB2222">
      <w:pPr>
        <w:pStyle w:val="Listcumarcatori"/>
      </w:pPr>
      <w:r>
        <w:t>Exp. N7. Reacţia stereotipă la diferiţi excitanţi.</w:t>
      </w:r>
    </w:p>
    <w:p w14:paraId="533A1BA4" w14:textId="77777777" w:rsidR="00BA77E9" w:rsidRDefault="00DB2222">
      <w:r>
        <w:rPr>
          <w:b/>
        </w:rPr>
        <w:t>TEMA 2. PROCESELE PATOLOGICE TIPICE CELULARE</w:t>
      </w:r>
    </w:p>
    <w:p w14:paraId="77435703" w14:textId="7CBDE9F8" w:rsidR="00BA77E9" w:rsidRDefault="00DB2222">
      <w:pPr>
        <w:rPr>
          <w:b/>
        </w:rPr>
      </w:pPr>
      <w:r>
        <w:rPr>
          <w:b/>
        </w:rPr>
        <w:t>TEMA 3. P</w:t>
      </w:r>
      <w:r>
        <w:rPr>
          <w:b/>
        </w:rPr>
        <w:t xml:space="preserve">ROCESELE PATOLOGICE TIPICE </w:t>
      </w:r>
      <w:r w:rsidR="00A41A85">
        <w:rPr>
          <w:b/>
        </w:rPr>
        <w:t>TISULARE</w:t>
      </w:r>
    </w:p>
    <w:p w14:paraId="3D39C96D" w14:textId="1CC5C1F6" w:rsidR="00A41A85" w:rsidRDefault="00A41A85">
      <w:r>
        <w:rPr>
          <w:b/>
        </w:rPr>
        <w:t>TEMA 4. CANCEROGENEZA</w:t>
      </w:r>
    </w:p>
    <w:p w14:paraId="14B8199F" w14:textId="7B908C42" w:rsidR="00BA77E9" w:rsidRDefault="00DB2222" w:rsidP="00A41A85">
      <w:r>
        <w:rPr>
          <w:b/>
        </w:rPr>
        <w:t>TEMA</w:t>
      </w:r>
      <w:r w:rsidR="00A41A85">
        <w:rPr>
          <w:b/>
        </w:rPr>
        <w:t xml:space="preserve"> 5</w:t>
      </w:r>
      <w:r>
        <w:rPr>
          <w:b/>
        </w:rPr>
        <w:t>. DEREGLĂRILE CIRCULAŢIEI SANGUINE REGIONALE</w:t>
      </w:r>
      <w:r w:rsidR="00A41A85">
        <w:rPr>
          <w:b/>
        </w:rPr>
        <w:t>.</w:t>
      </w:r>
      <w:r w:rsidR="00A41A85" w:rsidRPr="00A41A85">
        <w:rPr>
          <w:b/>
        </w:rPr>
        <w:t xml:space="preserve"> </w:t>
      </w:r>
      <w:r w:rsidR="00A41A85">
        <w:rPr>
          <w:b/>
        </w:rPr>
        <w:t>DEREGLĂRILE METABOLISMULUI LOCAL: CAPILARO-INTERSTIŢIAL, EDEMUL</w:t>
      </w:r>
    </w:p>
    <w:p w14:paraId="75BBA0CE" w14:textId="77777777" w:rsidR="00BA77E9" w:rsidRDefault="00DB2222">
      <w:pPr>
        <w:pStyle w:val="Listcumarcatori"/>
      </w:pPr>
      <w:r>
        <w:t>Exp. N1. Modelarea hipermiei arterial</w:t>
      </w:r>
      <w:r>
        <w:t>e pe limba broaştei. Studierea particularităţilor microcirculaţiei.</w:t>
      </w:r>
    </w:p>
    <w:p w14:paraId="3A14F9F2" w14:textId="77777777" w:rsidR="00BA77E9" w:rsidRDefault="00DB2222">
      <w:pPr>
        <w:pStyle w:val="Listcumarcatori"/>
      </w:pPr>
      <w:r>
        <w:t>Exp. N2. Modelarea stazei şi articulării microcirculaţiei în cadrul emboliei lipidice.</w:t>
      </w:r>
    </w:p>
    <w:p w14:paraId="51C57D2C" w14:textId="77777777" w:rsidR="00BA77E9" w:rsidRDefault="00DB2222">
      <w:pPr>
        <w:pStyle w:val="Listcumarcatori"/>
      </w:pPr>
      <w:r>
        <w:t>Exp. N3. Modelarea ischemiei pe membrana înotătoare la broască. Studierea particularităţilor microcir</w:t>
      </w:r>
      <w:r>
        <w:t>culaţiei.</w:t>
      </w:r>
    </w:p>
    <w:p w14:paraId="1B1522E7" w14:textId="44B09C7E" w:rsidR="00BA77E9" w:rsidRDefault="00DB2222">
      <w:pPr>
        <w:pStyle w:val="Listcumarcatori"/>
      </w:pPr>
      <w:r>
        <w:t>Exp. N</w:t>
      </w:r>
      <w:r w:rsidR="00A41A85">
        <w:t xml:space="preserve"> 4</w:t>
      </w:r>
      <w:r>
        <w:t>. Modelarea hiperemiei venoase pe limba broaştei. Studierea particularităţilor microcirculatorii.</w:t>
      </w:r>
    </w:p>
    <w:p w14:paraId="14E8A6FA" w14:textId="5EFC3DF5" w:rsidR="00BA77E9" w:rsidRDefault="00DB2222">
      <w:pPr>
        <w:pStyle w:val="Listcumarcatori"/>
      </w:pPr>
      <w:r>
        <w:t>Exp. N</w:t>
      </w:r>
      <w:r w:rsidR="00A41A85">
        <w:t>5</w:t>
      </w:r>
      <w:r>
        <w:t>. Modelarea şi stu</w:t>
      </w:r>
      <w:r>
        <w:t>dierea formării trombusului alb parietal şi a trombusului roşu.</w:t>
      </w:r>
    </w:p>
    <w:p w14:paraId="3C5A7AFE" w14:textId="2C355082" w:rsidR="00BA77E9" w:rsidRDefault="00DB2222">
      <w:r>
        <w:rPr>
          <w:b/>
        </w:rPr>
        <w:t xml:space="preserve">TEMA </w:t>
      </w:r>
      <w:r w:rsidR="00A41A85">
        <w:rPr>
          <w:b/>
        </w:rPr>
        <w:t>6</w:t>
      </w:r>
      <w:r>
        <w:rPr>
          <w:b/>
        </w:rPr>
        <w:t>. INFLAMAŢIA (I PARTE)</w:t>
      </w:r>
    </w:p>
    <w:p w14:paraId="762D489F" w14:textId="77777777" w:rsidR="00BA77E9" w:rsidRDefault="00DB2222">
      <w:pPr>
        <w:pStyle w:val="Listcumarcatori"/>
      </w:pPr>
      <w:r>
        <w:t>Exp. N1. Alterarea pe limba broaştei în inflamaţie.</w:t>
      </w:r>
    </w:p>
    <w:p w14:paraId="4248009C" w14:textId="00221F59" w:rsidR="00BA77E9" w:rsidRDefault="00DB2222">
      <w:r>
        <w:rPr>
          <w:b/>
        </w:rPr>
        <w:t xml:space="preserve">TEMA </w:t>
      </w:r>
      <w:r w:rsidR="00A41A85">
        <w:rPr>
          <w:b/>
        </w:rPr>
        <w:t>7</w:t>
      </w:r>
      <w:r>
        <w:rPr>
          <w:b/>
        </w:rPr>
        <w:t>. INFLAMAŢIA (II PARTE)</w:t>
      </w:r>
    </w:p>
    <w:p w14:paraId="5F4C3C75" w14:textId="77777777" w:rsidR="00BA77E9" w:rsidRDefault="00DB2222">
      <w:pPr>
        <w:pStyle w:val="Listcumarcatori"/>
      </w:pPr>
      <w:r>
        <w:t>Exp. N1. Modificările vasomotorii şi migrarea leucocitelor în focarul inflamator.</w:t>
      </w:r>
    </w:p>
    <w:p w14:paraId="6DA48F91" w14:textId="77777777" w:rsidR="00A41A85" w:rsidRDefault="00DB2222" w:rsidP="00A41A85">
      <w:pPr>
        <w:rPr>
          <w:b/>
        </w:rPr>
      </w:pPr>
      <w:r>
        <w:rPr>
          <w:b/>
        </w:rPr>
        <w:t xml:space="preserve">TEMA </w:t>
      </w:r>
      <w:r w:rsidR="00A41A85">
        <w:rPr>
          <w:b/>
        </w:rPr>
        <w:t>8</w:t>
      </w:r>
      <w:r>
        <w:rPr>
          <w:b/>
        </w:rPr>
        <w:t xml:space="preserve">. PROCESE PATOLOGICE ALERGICE </w:t>
      </w:r>
    </w:p>
    <w:p w14:paraId="59C4F5E3" w14:textId="5267A7FE" w:rsidR="00BA77E9" w:rsidRDefault="00DB2222" w:rsidP="00A41A85">
      <w:r>
        <w:t>Exp. N1. Modelarea şocului anafilactic.</w:t>
      </w:r>
    </w:p>
    <w:p w14:paraId="74531FEC" w14:textId="1C2E7A78" w:rsidR="00BA77E9" w:rsidRDefault="00DB2222">
      <w:r>
        <w:rPr>
          <w:b/>
        </w:rPr>
        <w:lastRenderedPageBreak/>
        <w:t xml:space="preserve">TEMA </w:t>
      </w:r>
      <w:r w:rsidR="00A41A85">
        <w:rPr>
          <w:b/>
        </w:rPr>
        <w:t>9</w:t>
      </w:r>
      <w:r>
        <w:rPr>
          <w:b/>
        </w:rPr>
        <w:t xml:space="preserve">. </w:t>
      </w:r>
      <w:r>
        <w:rPr>
          <w:b/>
        </w:rPr>
        <w:t>DISHOMEOSTAZIILE GLUCIDICE, PROTEICE ŞI LIPIDICE</w:t>
      </w:r>
    </w:p>
    <w:p w14:paraId="33FC92ED" w14:textId="363ACB46" w:rsidR="00BA77E9" w:rsidRDefault="00DB2222">
      <w:r>
        <w:rPr>
          <w:b/>
        </w:rPr>
        <w:t xml:space="preserve">TEMA </w:t>
      </w:r>
      <w:r w:rsidR="00A41A85">
        <w:rPr>
          <w:b/>
        </w:rPr>
        <w:t>10</w:t>
      </w:r>
      <w:r>
        <w:rPr>
          <w:b/>
        </w:rPr>
        <w:t>. DISHOMEOSTAZIILE HIDRICE ŞI ELECTROLITICE</w:t>
      </w:r>
    </w:p>
    <w:p w14:paraId="7B9D610A" w14:textId="0AC2F28C" w:rsidR="00BA77E9" w:rsidRDefault="00DB2222">
      <w:r>
        <w:rPr>
          <w:b/>
        </w:rPr>
        <w:t xml:space="preserve">TEMA </w:t>
      </w:r>
      <w:r w:rsidR="00A41A85">
        <w:rPr>
          <w:b/>
        </w:rPr>
        <w:t>11</w:t>
      </w:r>
      <w:r>
        <w:rPr>
          <w:b/>
        </w:rPr>
        <w:t>. DIZOXIILE GENERALE. DISHOMEOSTAZIILE ACIDO-BAZICE.</w:t>
      </w:r>
    </w:p>
    <w:p w14:paraId="5FA0BFC1" w14:textId="77777777" w:rsidR="00BA77E9" w:rsidRDefault="00DB2222">
      <w:pPr>
        <w:pStyle w:val="Listcumarcatori"/>
      </w:pPr>
      <w:r>
        <w:t>Exp. N1. Acţiunea patogenă asupra organismului a hipobarei.</w:t>
      </w:r>
    </w:p>
    <w:p w14:paraId="34E94A85" w14:textId="77777777" w:rsidR="00BA77E9" w:rsidRDefault="00DB2222">
      <w:pPr>
        <w:pStyle w:val="Listcumarcatori"/>
      </w:pPr>
      <w:r>
        <w:t>Exp. N2. Acţiunea patogenă asupra or</w:t>
      </w:r>
      <w:r>
        <w:t>ganismului a hipoxiei normobarice în lipsa excesului de bioxid de carbon.</w:t>
      </w:r>
    </w:p>
    <w:p w14:paraId="51672778" w14:textId="62D5B912" w:rsidR="00BA77E9" w:rsidRDefault="00DB2222">
      <w:r>
        <w:rPr>
          <w:b/>
        </w:rPr>
        <w:t>TEMA 1</w:t>
      </w:r>
      <w:r w:rsidR="00A41A85">
        <w:rPr>
          <w:b/>
        </w:rPr>
        <w:t>2</w:t>
      </w:r>
      <w:r>
        <w:rPr>
          <w:b/>
        </w:rPr>
        <w:t>. DISHOMEOSTAZIILE TERMICE. FEBRA.</w:t>
      </w:r>
    </w:p>
    <w:p w14:paraId="7D620347" w14:textId="77777777" w:rsidR="00BA77E9" w:rsidRDefault="00DB2222">
      <w:pPr>
        <w:pStyle w:val="Titlu1"/>
      </w:pPr>
      <w:r>
        <w:t>SEMESTRUL DE PRIMĂVARĂ</w:t>
      </w:r>
    </w:p>
    <w:p w14:paraId="3738AD3D" w14:textId="77777777" w:rsidR="00DB2222" w:rsidRDefault="00DB2222">
      <w:pPr>
        <w:rPr>
          <w:b/>
        </w:rPr>
      </w:pPr>
    </w:p>
    <w:p w14:paraId="09AC52C2" w14:textId="78014522" w:rsidR="00BA77E9" w:rsidRDefault="00DB2222">
      <w:r>
        <w:rPr>
          <w:b/>
        </w:rPr>
        <w:t>TEMA 1</w:t>
      </w:r>
      <w:r>
        <w:rPr>
          <w:b/>
        </w:rPr>
        <w:t>. FIZIOPATOLOGIA SISTEMULUI SANGUIN. MODIFICĂRILE VOLUMULUI SÂNGELUI CIRCULANT. ERITROCITOZE. HEMORAGIA. ANEMIILE.</w:t>
      </w:r>
    </w:p>
    <w:p w14:paraId="32EF8BE8" w14:textId="4351E87A" w:rsidR="00BA77E9" w:rsidRDefault="00DB2222">
      <w:r>
        <w:rPr>
          <w:b/>
        </w:rPr>
        <w:t>TEMA 2</w:t>
      </w:r>
      <w:r>
        <w:rPr>
          <w:b/>
        </w:rPr>
        <w:t>. FIZIOPATOLOGIA SISTEMULUI LEUCOCITAR. LEUCOCITOZE, LEUCOPENII, LEUCOZALE.</w:t>
      </w:r>
    </w:p>
    <w:p w14:paraId="2AD71C4C" w14:textId="7D003B5A" w:rsidR="00BA77E9" w:rsidRDefault="00DB2222">
      <w:r>
        <w:rPr>
          <w:b/>
        </w:rPr>
        <w:t>TEMA 3</w:t>
      </w:r>
      <w:r>
        <w:rPr>
          <w:b/>
        </w:rPr>
        <w:t>. FIZIOPATOLOGIA CIRCULAŢIEI SANGUINE.</w:t>
      </w:r>
      <w:r>
        <w:rPr>
          <w:b/>
        </w:rPr>
        <w:t xml:space="preserve"> INSUFICIENŢA CIRCULATORIE.</w:t>
      </w:r>
    </w:p>
    <w:p w14:paraId="1965615C" w14:textId="77777777" w:rsidR="00BA77E9" w:rsidRDefault="00DB2222">
      <w:pPr>
        <w:pStyle w:val="Listcumarcatori"/>
      </w:pPr>
      <w:r>
        <w:t>Exp. 1. Demonstratrea filmului didactic cu modelarea intensificării şi diminuării lucrului cardiac.</w:t>
      </w:r>
    </w:p>
    <w:p w14:paraId="6154C06A" w14:textId="55589FC2" w:rsidR="00BA77E9" w:rsidRDefault="00DB2222">
      <w:r>
        <w:rPr>
          <w:b/>
        </w:rPr>
        <w:t>TEMA 4</w:t>
      </w:r>
      <w:r>
        <w:rPr>
          <w:b/>
        </w:rPr>
        <w:t>. FIZIOPATOLOGIA RITMULUI CARDIAC. ARITMIILE CARDIACE. DEREGLĂRILE TONUSULUI VASCULAR. HIPERTENSIUNEA ARTERIALĂ. HIPOTENSI</w:t>
      </w:r>
      <w:r>
        <w:rPr>
          <w:b/>
        </w:rPr>
        <w:t>UNEA ARTERIALĂ.</w:t>
      </w:r>
    </w:p>
    <w:p w14:paraId="0B6692FB" w14:textId="77777777" w:rsidR="00BA77E9" w:rsidRDefault="00DB2222">
      <w:pPr>
        <w:pStyle w:val="Listcumarcatori"/>
      </w:pPr>
      <w:r>
        <w:t>Exp. 1. Modelarea aritmiilor cardiace: dereglări de automatism, excitabilitate şi conductibilitate.</w:t>
      </w:r>
    </w:p>
    <w:p w14:paraId="79214CF2" w14:textId="77777777" w:rsidR="00BA77E9" w:rsidRDefault="00DB2222">
      <w:pPr>
        <w:pStyle w:val="Listcumarcatori"/>
      </w:pPr>
      <w:r>
        <w:t>Exp. 2. Modelarea infarctului miocardic prin aplicarea topică a AgNO₃.</w:t>
      </w:r>
    </w:p>
    <w:p w14:paraId="0D91CEBD" w14:textId="77777777" w:rsidR="00BA77E9" w:rsidRDefault="00DB2222">
      <w:pPr>
        <w:pStyle w:val="Listcumarcatori"/>
      </w:pPr>
      <w:r>
        <w:t xml:space="preserve">Exp. 3. Modelarea hiperkineziei şi studierea tulburărilor </w:t>
      </w:r>
      <w:r>
        <w:t>ritmului cardiac.</w:t>
      </w:r>
    </w:p>
    <w:p w14:paraId="2DB4CEA6" w14:textId="41E0B8C8" w:rsidR="00BA77E9" w:rsidRDefault="00DB2222">
      <w:r>
        <w:rPr>
          <w:b/>
        </w:rPr>
        <w:t>TEMA 5</w:t>
      </w:r>
      <w:r>
        <w:rPr>
          <w:b/>
        </w:rPr>
        <w:t>. FIZIOPATOLOGIA RESPIRAŢIEI EXTERNE.</w:t>
      </w:r>
    </w:p>
    <w:p w14:paraId="0C6893AB" w14:textId="77777777" w:rsidR="00BA77E9" w:rsidRDefault="00DB2222">
      <w:pPr>
        <w:pStyle w:val="Listcumarcatori"/>
      </w:pPr>
      <w:r>
        <w:t>Exp. 1. Modificările respiraţiei la excitarea receptorilor mucoasei căilor respiratorii superioare.</w:t>
      </w:r>
    </w:p>
    <w:p w14:paraId="22F5C709" w14:textId="77777777" w:rsidR="00BA77E9" w:rsidRDefault="00DB2222">
      <w:pPr>
        <w:pStyle w:val="Listcumarcatori"/>
      </w:pPr>
      <w:r>
        <w:t>Exp. 2. Demonstraţia modelului hipoxiei atmosferice.</w:t>
      </w:r>
    </w:p>
    <w:p w14:paraId="49E17BC9" w14:textId="77777777" w:rsidR="00BA77E9" w:rsidRDefault="00DB2222">
      <w:pPr>
        <w:pStyle w:val="Listcumarcatori"/>
      </w:pPr>
      <w:r>
        <w:t>Exp. 3. Demonstraţia modelului stenozei c</w:t>
      </w:r>
      <w:r>
        <w:t>ăilor respiratorii superioare.</w:t>
      </w:r>
    </w:p>
    <w:p w14:paraId="6A56ADDA" w14:textId="77777777" w:rsidR="00BA77E9" w:rsidRDefault="00DB2222">
      <w:pPr>
        <w:pStyle w:val="Listcumarcatori"/>
      </w:pPr>
      <w:r>
        <w:t>Exp. 4. Demonstraţia modelului asfixiei.</w:t>
      </w:r>
    </w:p>
    <w:p w14:paraId="1A586A40" w14:textId="77777777" w:rsidR="00BA77E9" w:rsidRDefault="00DB2222">
      <w:pPr>
        <w:pStyle w:val="Listcumarcatori"/>
      </w:pPr>
      <w:r>
        <w:t>Exp. 2. Demonstraţia modelului hipercapniei atmosferice.</w:t>
      </w:r>
    </w:p>
    <w:p w14:paraId="4F2F731E" w14:textId="4905803A" w:rsidR="00BA77E9" w:rsidRDefault="00DB2222">
      <w:r>
        <w:rPr>
          <w:b/>
        </w:rPr>
        <w:t>TEMA 6</w:t>
      </w:r>
      <w:r>
        <w:rPr>
          <w:b/>
        </w:rPr>
        <w:t xml:space="preserve">. FIZIOPATOLOGIA DIGESTIEI. DEREGLĂRILE </w:t>
      </w:r>
      <w:r>
        <w:rPr>
          <w:b/>
        </w:rPr>
        <w:t>SECREŢIEI, MOTRICITĂŢII, DIGESTIEI ŞI ABSORBŢIEI.</w:t>
      </w:r>
    </w:p>
    <w:p w14:paraId="6A602AD3" w14:textId="77777777" w:rsidR="00BA77E9" w:rsidRDefault="00DB2222">
      <w:pPr>
        <w:pStyle w:val="Listcumarcatori"/>
      </w:pPr>
      <w:r>
        <w:lastRenderedPageBreak/>
        <w:t>Exp. 1. Demonstrarea filmului didactic cu modelarea dereglărilor proceselor digestive (autointoxicaţia organismului).</w:t>
      </w:r>
    </w:p>
    <w:p w14:paraId="0657D432" w14:textId="0CCB6AF9" w:rsidR="00BA77E9" w:rsidRDefault="00DB2222">
      <w:r>
        <w:rPr>
          <w:b/>
        </w:rPr>
        <w:t>TEMA 7</w:t>
      </w:r>
      <w:r>
        <w:rPr>
          <w:b/>
        </w:rPr>
        <w:t>. FIZIOPATOLOGIA FICATULUI. INSUFICIENŢA HEPATICĂ. DEREGLĂRILE METABOLISMELOR.</w:t>
      </w:r>
    </w:p>
    <w:p w14:paraId="72743915" w14:textId="300A3C58" w:rsidR="00BA77E9" w:rsidRDefault="00DB2222">
      <w:r>
        <w:rPr>
          <w:b/>
        </w:rPr>
        <w:t>TE</w:t>
      </w:r>
      <w:r>
        <w:rPr>
          <w:b/>
        </w:rPr>
        <w:t>MA 8</w:t>
      </w:r>
      <w:r>
        <w:rPr>
          <w:b/>
        </w:rPr>
        <w:t>. FIZIOPATOLOGIA FICATULUI. DEREGLĂRILE METABOLISMULUI PIGMENŢILOR ŞI ACIZILOR BILIARI. ICTERELE.</w:t>
      </w:r>
    </w:p>
    <w:p w14:paraId="6FBEE04C" w14:textId="77777777" w:rsidR="00BA77E9" w:rsidRDefault="00DB2222">
      <w:pPr>
        <w:pStyle w:val="Listcumarcatori"/>
      </w:pPr>
      <w:r>
        <w:t>Exp. 1. Modelarea colemiei şi studierea modificărilor ritmului cardiac la acţiunea asupra cordului a bilei.</w:t>
      </w:r>
    </w:p>
    <w:p w14:paraId="08AFC59D" w14:textId="77777777" w:rsidR="00BA77E9" w:rsidRDefault="00DB2222">
      <w:pPr>
        <w:pStyle w:val="Listcumarcatori"/>
      </w:pPr>
      <w:r>
        <w:t>Exp. 2. Studierea modificărilor respiraţiei î</w:t>
      </w:r>
      <w:r>
        <w:t>n colemia experimentală.</w:t>
      </w:r>
    </w:p>
    <w:p w14:paraId="5A3CD134" w14:textId="77777777" w:rsidR="00BA77E9" w:rsidRDefault="00DB2222">
      <w:pPr>
        <w:pStyle w:val="Listcumarcatori"/>
      </w:pPr>
      <w:r>
        <w:t>Exp. 3. Studierea modificărilor reflexelor spinale în colemia experimentală.</w:t>
      </w:r>
    </w:p>
    <w:p w14:paraId="6A32A86E" w14:textId="056C62BF" w:rsidR="00BA77E9" w:rsidRDefault="00DB2222">
      <w:r>
        <w:rPr>
          <w:b/>
        </w:rPr>
        <w:t>TEMA 9</w:t>
      </w:r>
      <w:r>
        <w:rPr>
          <w:b/>
        </w:rPr>
        <w:t>. FIZIOPATOLOGIA RINICHILOR. DEREGLĂRILE PROCESELOR DE FILTRAŢIE, REABSORBŢIE ŞI SECREŢIE RENALĂ.</w:t>
      </w:r>
      <w:r w:rsidRPr="00DB2222">
        <w:rPr>
          <w:b/>
        </w:rPr>
        <w:t xml:space="preserve"> </w:t>
      </w:r>
      <w:r>
        <w:rPr>
          <w:b/>
        </w:rPr>
        <w:t>INSUFICIENŢA RENALĂ.</w:t>
      </w:r>
    </w:p>
    <w:p w14:paraId="34747D6C" w14:textId="77777777" w:rsidR="00BA77E9" w:rsidRDefault="00DB2222">
      <w:pPr>
        <w:pStyle w:val="Listcumarcatori"/>
      </w:pPr>
      <w:r>
        <w:t>Exp. 1. Modificările funcţiilor renale în hipohid</w:t>
      </w:r>
      <w:r>
        <w:t>ratarea izoosmolară.</w:t>
      </w:r>
    </w:p>
    <w:p w14:paraId="73FC5C91" w14:textId="77777777" w:rsidR="00BA77E9" w:rsidRDefault="00DB2222">
      <w:pPr>
        <w:pStyle w:val="Listcumarcatori"/>
      </w:pPr>
      <w:r>
        <w:t>Exp. 2. Modificările funcţiilor renale în hipohidratarea hiperosmolară.</w:t>
      </w:r>
    </w:p>
    <w:p w14:paraId="337819B1" w14:textId="77777777" w:rsidR="00BA77E9" w:rsidRDefault="00DB2222">
      <w:pPr>
        <w:pStyle w:val="Listcumarcatori"/>
      </w:pPr>
      <w:r>
        <w:t>Exp. 3. Modificările funcţiilor renale în hiperglicemie experimentală.</w:t>
      </w:r>
    </w:p>
    <w:p w14:paraId="217E6E40" w14:textId="77777777" w:rsidR="00BA77E9" w:rsidRDefault="00DB2222">
      <w:pPr>
        <w:pStyle w:val="Listcumarcatori"/>
      </w:pPr>
      <w:r>
        <w:t>Exp. 4. Studierea funcţiei homeostatice ale rinichilor în acidoza experimentală.</w:t>
      </w:r>
    </w:p>
    <w:p w14:paraId="0A5843A7" w14:textId="77777777" w:rsidR="00BA77E9" w:rsidRDefault="00DB2222">
      <w:pPr>
        <w:pStyle w:val="Listcumarcatori"/>
      </w:pPr>
      <w:r>
        <w:t>Exp. 5. Stu</w:t>
      </w:r>
      <w:r>
        <w:t>dierea funcţiei homeostatice ale rinichilor în alcaloza experimentală.</w:t>
      </w:r>
    </w:p>
    <w:p w14:paraId="5668D2A6" w14:textId="01455B26" w:rsidR="00BA77E9" w:rsidRDefault="00DB2222">
      <w:pPr>
        <w:pStyle w:val="Listcumarcatori"/>
      </w:pPr>
      <w:r>
        <w:t>Exp. 6</w:t>
      </w:r>
      <w:r>
        <w:t>. Modificarea diurezei în insuficienţa renală acută.</w:t>
      </w:r>
    </w:p>
    <w:p w14:paraId="71BFB947" w14:textId="4EC44C39" w:rsidR="00DB2222" w:rsidRDefault="00DB2222" w:rsidP="00DB2222">
      <w:r>
        <w:rPr>
          <w:b/>
        </w:rPr>
        <w:t xml:space="preserve">TEMA </w:t>
      </w:r>
      <w:r>
        <w:rPr>
          <w:b/>
        </w:rPr>
        <w:t>10</w:t>
      </w:r>
      <w:r>
        <w:rPr>
          <w:b/>
        </w:rPr>
        <w:t>. FIZIOPATOLOGIA SISTEMULUI ENDOCRIN. DEREGLĂRILE SECREŢIEI HORMONILOR HIPOFIZARI ŞI SUPRARENALEI.</w:t>
      </w:r>
    </w:p>
    <w:p w14:paraId="6333CAC2" w14:textId="77777777" w:rsidR="00DB2222" w:rsidRDefault="00DB2222" w:rsidP="00DB2222">
      <w:pPr>
        <w:pStyle w:val="Listcumarcatori"/>
      </w:pPr>
      <w:r>
        <w:t xml:space="preserve">Exp. Nr. 1. </w:t>
      </w:r>
      <w:bookmarkStart w:id="0" w:name="_Hlk207960381"/>
      <w:r>
        <w:t xml:space="preserve">Modelul experimental al </w:t>
      </w:r>
      <w:bookmarkEnd w:id="0"/>
      <w:r>
        <w:t>insuficienţei suprarenaliene (adrenalectomia).</w:t>
      </w:r>
    </w:p>
    <w:p w14:paraId="54F658F4" w14:textId="18818422" w:rsidR="00DB2222" w:rsidRDefault="00DB2222" w:rsidP="00DB2222">
      <w:r>
        <w:rPr>
          <w:b/>
        </w:rPr>
        <w:t xml:space="preserve">TEMA </w:t>
      </w:r>
      <w:r>
        <w:rPr>
          <w:b/>
        </w:rPr>
        <w:t>11</w:t>
      </w:r>
      <w:r>
        <w:rPr>
          <w:b/>
        </w:rPr>
        <w:t>. FIZIOPATOLOGIA SISTEMULUI ENDOCRIN. DEREGLĂRILE SECREŢIEI HORMONILOR TIROIDIENI, INSULINEI ŞI HORMONILOR SEXUALI.</w:t>
      </w:r>
    </w:p>
    <w:p w14:paraId="09BF78BD" w14:textId="414B226F" w:rsidR="00DB2222" w:rsidRPr="00DB2222" w:rsidRDefault="00DB2222" w:rsidP="00DB2222">
      <w:pPr>
        <w:pStyle w:val="Listcumarcatori"/>
        <w:rPr>
          <w:lang w:val="ro-RO"/>
        </w:rPr>
      </w:pPr>
      <w:r w:rsidRPr="00DB2222">
        <w:rPr>
          <w:lang w:val="ro-RO"/>
        </w:rPr>
        <w:t xml:space="preserve">Exp. 1. Modelul experimental al </w:t>
      </w:r>
      <w:r w:rsidRPr="00DB2222">
        <w:rPr>
          <w:lang w:val="ro-RO"/>
        </w:rPr>
        <w:t>rezistenței</w:t>
      </w:r>
      <w:r w:rsidRPr="00DB2222">
        <w:rPr>
          <w:lang w:val="ro-RO"/>
        </w:rPr>
        <w:t xml:space="preserve"> animalelor cu hiper- şi hipotiroidism la suprasolicitări fizice.</w:t>
      </w:r>
    </w:p>
    <w:p w14:paraId="058F635D" w14:textId="44F58832" w:rsidR="00DB2222" w:rsidRDefault="00DB2222" w:rsidP="00DB2222">
      <w:r>
        <w:rPr>
          <w:b/>
        </w:rPr>
        <w:t>TEMA 1</w:t>
      </w:r>
      <w:r>
        <w:rPr>
          <w:b/>
        </w:rPr>
        <w:t>2</w:t>
      </w:r>
      <w:r>
        <w:rPr>
          <w:b/>
        </w:rPr>
        <w:t>. FIZIOPATOLOGIA SISTEMULUI NERVOS CENTRAL. DEREGLĂRILE FUNCŢIEI NEURONULUI ŞI TRANSMITERII TRANSSINAPTICE. DEREGLĂRILE FUNCŢIILOR SISTEMULUI NERVOS VEGETATIV.</w:t>
      </w:r>
      <w:r w:rsidRPr="00DB2222">
        <w:rPr>
          <w:b/>
        </w:rPr>
        <w:t xml:space="preserve"> </w:t>
      </w:r>
      <w:r>
        <w:rPr>
          <w:b/>
        </w:rPr>
        <w:t>FIZIOPATOLOGIA DURERII</w:t>
      </w:r>
    </w:p>
    <w:p w14:paraId="68E3A799" w14:textId="77777777" w:rsidR="00DB2222" w:rsidRDefault="00DB2222" w:rsidP="00DB2222">
      <w:pPr>
        <w:pStyle w:val="Listcumarcatori"/>
      </w:pPr>
      <w:r>
        <w:t>Exp. Nr. 1. Modelarea hipo- şi hiperexcitabilităţii neuronale pe animal de laborator.</w:t>
      </w:r>
    </w:p>
    <w:p w14:paraId="00A176FF" w14:textId="77777777" w:rsidR="00DB2222" w:rsidRDefault="00DB2222" w:rsidP="00DB2222">
      <w:pPr>
        <w:pStyle w:val="Listcumarcatori"/>
      </w:pPr>
      <w:r>
        <w:t>Exp. Nr. 1. Modelarea dereglărilor transmiterii impulsului nervos pe animal de laborator.</w:t>
      </w:r>
    </w:p>
    <w:p w14:paraId="7B2CCBF0" w14:textId="4D5EC304" w:rsidR="00BA77E9" w:rsidRDefault="00BA77E9"/>
    <w:sectPr w:rsidR="00BA77E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01CC8"/>
    <w:rsid w:val="00A41A85"/>
    <w:rsid w:val="00AA1D8D"/>
    <w:rsid w:val="00B47730"/>
    <w:rsid w:val="00BA77E9"/>
    <w:rsid w:val="00CB0664"/>
    <w:rsid w:val="00DB22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D3C081"/>
  <w14:defaultImageDpi w14:val="300"/>
  <w15:docId w15:val="{4A0098A6-E7E4-43E2-90A1-07266248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771</Words>
  <Characters>4475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2025-09-05T06:32:00Z</dcterms:created>
  <dcterms:modified xsi:type="dcterms:W3CDTF">2025-09-05T07:27:00Z</dcterms:modified>
  <cp:category/>
</cp:coreProperties>
</file>