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5C" w:rsidRPr="00994F58" w:rsidRDefault="00233BD0" w:rsidP="00050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050C44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D502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Care este termenul care 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determină extravazarea lichidului</w:t>
      </w:r>
      <w:r w:rsidR="000D502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 spațiul interstițial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iperemie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emoragi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dem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mbolism</w:t>
      </w:r>
      <w:proofErr w:type="spellEnd"/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nfarct</w:t>
      </w:r>
    </w:p>
    <w:p w:rsidR="00704A5C" w:rsidRPr="00994F58" w:rsidRDefault="00233BD0" w:rsidP="0080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806541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C0C22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dintre următoarele tipuri de edem este mai cunoscut sub numele de ascită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drotorax</w:t>
      </w:r>
      <w:proofErr w:type="spellEnd"/>
    </w:p>
    <w:p w:rsidR="00BA2B79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hidrocefalie</w:t>
      </w:r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drosalpinx</w:t>
      </w:r>
      <w:proofErr w:type="spellEnd"/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dropericardium</w:t>
      </w:r>
      <w:proofErr w:type="spellEnd"/>
    </w:p>
    <w:p w:rsidR="00704A5C" w:rsidRPr="00CE4F14" w:rsidRDefault="00BA2B79" w:rsidP="00CE4F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droperitoneum</w:t>
      </w:r>
      <w:proofErr w:type="spellEnd"/>
    </w:p>
    <w:p w:rsidR="00704A5C" w:rsidRPr="00994F58" w:rsidRDefault="00233BD0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796BE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</w:t>
      </w:r>
      <w:r w:rsidR="005A5102" w:rsidRPr="00994F58">
        <w:rPr>
          <w:rFonts w:ascii="Times New Roman" w:hAnsi="Times New Roman" w:cs="Times New Roman"/>
          <w:b/>
          <w:sz w:val="28"/>
          <w:szCs w:val="28"/>
          <w:lang w:val="ro-MD"/>
        </w:rPr>
        <w:t>n următoarele componente nu fac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parte din triada </w:t>
      </w:r>
      <w:proofErr w:type="spellStart"/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>Virchow</w:t>
      </w:r>
      <w:proofErr w:type="spellEnd"/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773BC7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circulație sangu</w:t>
      </w:r>
      <w:r w:rsidR="00D32D30" w:rsidRPr="00994F58">
        <w:rPr>
          <w:rFonts w:ascii="Times New Roman" w:hAnsi="Times New Roman" w:cs="Times New Roman"/>
          <w:sz w:val="28"/>
          <w:szCs w:val="28"/>
          <w:lang w:val="ro-MD"/>
        </w:rPr>
        <w:t>ină anormală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hipercoagulabilitate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reducerea factorilor de coagulare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leziune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endotelială</w:t>
      </w:r>
      <w:proofErr w:type="spellEnd"/>
    </w:p>
    <w:p w:rsidR="00252343" w:rsidRPr="00233BD0" w:rsidRDefault="00D32D30" w:rsidP="00E65CD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hipocoagulabilitate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04A5C" w:rsidRPr="00994F58" w:rsidRDefault="00233BD0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E65CDD" w:rsidRPr="00994F58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D723A7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dintre următoarele condiții pot cauza embolia lipidică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9E1806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repunerea luxației umărului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unei arsuri chimică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arsurii termice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fractura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de femur 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insuficiența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cardiacă congestivă</w:t>
      </w:r>
    </w:p>
    <w:p w:rsidR="00041D0F" w:rsidRPr="00994F58" w:rsidRDefault="00233BD0" w:rsidP="00041D0F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466A1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Indicați </w:t>
      </w:r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cea mai frecventă origine a </w:t>
      </w:r>
      <w:proofErr w:type="spellStart"/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>tromboembolilor</w:t>
      </w:r>
      <w:proofErr w:type="spellEnd"/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pulmonari:</w:t>
      </w:r>
    </w:p>
    <w:p w:rsidR="00041D0F" w:rsidRPr="00994F58" w:rsidRDefault="009E1806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cavitatea 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>ventriculului stâng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profunde ale membrelor inferioare</w:t>
      </w:r>
    </w:p>
    <w:p w:rsidR="00466A18" w:rsidRPr="00994F58" w:rsidRDefault="009E1806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cavitatea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ventriculului drept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mezenterice</w:t>
      </w:r>
    </w:p>
    <w:p w:rsidR="00466A18" w:rsidRPr="00994F58" w:rsidRDefault="005A3761" w:rsidP="00466A1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venele superficiale ale membrelor </w:t>
      </w:r>
      <w:r w:rsidR="00A14948" w:rsidRPr="00994F58">
        <w:rPr>
          <w:rFonts w:ascii="Times New Roman" w:hAnsi="Times New Roman" w:cs="Times New Roman"/>
          <w:sz w:val="28"/>
          <w:szCs w:val="28"/>
          <w:lang w:val="ro-MD"/>
        </w:rPr>
        <w:t>inferioare</w:t>
      </w:r>
    </w:p>
    <w:p w:rsidR="00466A18" w:rsidRPr="00994F58" w:rsidRDefault="00233BD0" w:rsidP="00136D83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Ficatul 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>“</w:t>
      </w:r>
      <w:proofErr w:type="spellStart"/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>muscad</w:t>
      </w:r>
      <w:proofErr w:type="spellEnd"/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“</w:t>
      </w:r>
      <w:r w:rsidR="00DF7BD3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dezvoltă în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necroza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congestia pasivă cronică</w:t>
      </w:r>
    </w:p>
    <w:p w:rsidR="00DF7BD3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tromboza venei porte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hepatită </w:t>
      </w:r>
      <w:r w:rsidR="00466A1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F11C0E" w:rsidRPr="00994F58" w:rsidRDefault="00233BD0" w:rsidP="00F11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. H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peremia 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este caracterizată prin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creșterea afluxului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reducerea 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este un proces activ</w:t>
      </w:r>
    </w:p>
    <w:p w:rsidR="00BF2105" w:rsidRPr="00994F58" w:rsidRDefault="00233BD0" w:rsidP="00BF21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8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4A027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se caracterizează prin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în inflamație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prin reducerea refluxului sangvin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activ</w:t>
      </w:r>
    </w:p>
    <w:p w:rsidR="00DD01FD" w:rsidRPr="00994F58" w:rsidRDefault="00894F86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B56811" w:rsidRPr="00994F58" w:rsidRDefault="00233BD0" w:rsidP="00B568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F759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Tuse</w:t>
      </w:r>
      <w:r w:rsidR="004F48D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 definită prin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hematochezi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proofErr w:type="spellEnd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4F48D9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melenă</w:t>
      </w:r>
      <w:r w:rsidR="00B56811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hematuri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hemopt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367D09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hemateme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z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ă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367D09" w:rsidRPr="00994F58" w:rsidRDefault="00F3478B" w:rsidP="00367D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367D0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proofErr w:type="spellStart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</w:t>
      </w:r>
      <w:proofErr w:type="spellEnd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caracterizează prin următoarele: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bookmarkStart w:id="0" w:name="_Hlk483759329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atașat de peretele vascular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bookmarkEnd w:id="0"/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fărâmicios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in timpul vieții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este 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elastic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post-mortem</w:t>
      </w:r>
    </w:p>
    <w:p w:rsidR="00C77BA6" w:rsidRPr="00994F58" w:rsidRDefault="00F3478B" w:rsidP="00F3478B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397DDD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Cheagul se caracterizează prin următoarele</w:t>
      </w:r>
      <w:r w:rsidR="00C77BA6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397DDD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n</w:t>
      </w:r>
      <w:r w:rsidR="00397DDD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u este atașat de peretele vascular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97DDD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ste fărâmicios</w:t>
      </w:r>
    </w:p>
    <w:p w:rsidR="00894F8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se formează in timpul vieții 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ste 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elastic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 formează post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-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mortem</w:t>
      </w:r>
    </w:p>
    <w:p w:rsidR="000D2E19" w:rsidRPr="000614AB" w:rsidRDefault="00F3478B" w:rsidP="00F34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31160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Consecințele trombozei sunt</w:t>
      </w:r>
      <w:r w:rsidR="000D2E19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resorbţia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rganizarea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iperemia 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tromboembolia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ianoza</w:t>
      </w:r>
    </w:p>
    <w:p w:rsidR="001F008E" w:rsidRPr="00994F58" w:rsidRDefault="00233BD0" w:rsidP="001F008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13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Ischemia </w:t>
      </w:r>
      <w:r w:rsidR="00FF017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duce la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infarct 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miocard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ongestie hepatică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g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angrena extremităților inferioare 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ctus </w:t>
      </w:r>
    </w:p>
    <w:p w:rsidR="007D0B0F" w:rsidRPr="00994F58" w:rsidRDefault="00FF0172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acrocianoză</w:t>
      </w:r>
    </w:p>
    <w:p w:rsidR="007A4128" w:rsidRPr="00233BD0" w:rsidRDefault="00233BD0" w:rsidP="00233BD0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14. </w:t>
      </w:r>
      <w:r w:rsidR="00F3478B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ndicați care sunt cauzele ischemiei</w:t>
      </w:r>
      <w:r w:rsidR="007A4128" w:rsidRPr="00233BD0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tromboza arterială 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tromboza venoasă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mbolia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ictusul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nfarctul</w:t>
      </w:r>
    </w:p>
    <w:p w:rsidR="00C76215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15. 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venoasă sistemică este consecința:</w:t>
      </w:r>
    </w:p>
    <w:p w:rsidR="00235DBF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insuficienței cardiace stângi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insuficienței cardiace drepte 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congestiei pulmonare</w:t>
      </w:r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aterosclerozei</w:t>
      </w:r>
      <w:proofErr w:type="spellEnd"/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arteriolosclerozei</w:t>
      </w:r>
      <w:proofErr w:type="spellEnd"/>
    </w:p>
    <w:p w:rsidR="0070708A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16. </w:t>
      </w:r>
      <w:r w:rsidR="00CC24D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legeți elementele structurale ale </w:t>
      </w:r>
      <w:proofErr w:type="spellStart"/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trombului</w:t>
      </w:r>
      <w:proofErr w:type="spellEnd"/>
      <w:r w:rsidR="00434498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fibrina</w:t>
      </w:r>
    </w:p>
    <w:p w:rsidR="0070708A" w:rsidRPr="00994F58" w:rsidRDefault="00434498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</w:t>
      </w:r>
      <w:r w:rsidR="00CC24DF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rombocite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eritrocite 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leucocite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factorul </w:t>
      </w:r>
      <w:proofErr w:type="spellStart"/>
      <w:r w:rsidR="0043449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Willebrand</w:t>
      </w:r>
      <w:proofErr w:type="spellEnd"/>
      <w:r w:rsidR="0070708A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233BD0" w:rsidP="001E50C0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sz w:val="28"/>
          <w:szCs w:val="28"/>
          <w:lang w:val="ro-MD"/>
        </w:rPr>
        <w:t>C</w:t>
      </w:r>
      <w:r w:rsidR="00F50FE8" w:rsidRPr="00994F58">
        <w:rPr>
          <w:rFonts w:ascii="Times New Roman" w:hAnsi="Times New Roman" w:cs="Times New Roman"/>
          <w:b/>
          <w:sz w:val="28"/>
          <w:szCs w:val="28"/>
          <w:lang w:val="ro-MD"/>
        </w:rPr>
        <w:t>are dintre următorii termeni definesc congestia splinei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brună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cianotică</w:t>
      </w:r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splina</w:t>
      </w:r>
      <w:r w:rsidR="00DA5E7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splina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2276EE" w:rsidRPr="00994F58">
        <w:rPr>
          <w:rFonts w:ascii="Times New Roman" w:hAnsi="Times New Roman" w:cs="Times New Roman"/>
          <w:sz w:val="28"/>
          <w:szCs w:val="28"/>
          <w:lang w:val="ro-MD"/>
        </w:rPr>
        <w:t>sl</w:t>
      </w:r>
      <w:r w:rsidR="002276EE" w:rsidRPr="00994F58">
        <w:rPr>
          <w:rFonts w:ascii="Times New Roman" w:hAnsi="Times New Roman" w:cs="Times New Roman"/>
          <w:sz w:val="28"/>
          <w:szCs w:val="28"/>
          <w:lang w:val="ro-RO"/>
        </w:rPr>
        <w:t>ăninoasă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splina 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sago</w:t>
      </w:r>
    </w:p>
    <w:p w:rsidR="002A4955" w:rsidRPr="00994F58" w:rsidRDefault="00233BD0" w:rsidP="00233BD0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18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Care din cele enumerate sunt modificări microscopice ale ficatului </w:t>
      </w:r>
      <w:proofErr w:type="spellStart"/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muscad</w:t>
      </w:r>
      <w:proofErr w:type="spellEnd"/>
      <w:r w:rsidR="00BA2B7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ongestie selectivă la periferia lobulului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ongestie selectivă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2A4955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emoragie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ecroză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a hepatocitelor</w:t>
      </w:r>
    </w:p>
    <w:p w:rsidR="002A4955" w:rsidRPr="00CE4F14" w:rsidRDefault="0094384F" w:rsidP="002A495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ipertrofie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a hepatocitelor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19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4384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Scaun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</w:t>
      </w:r>
      <w:r w:rsidR="00041FF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pistaxis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ematemesis</w:t>
      </w:r>
      <w:proofErr w:type="spellEnd"/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emopt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etroragie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elena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Selectați principalele cauze ale hemoragiilor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exicoza</w:t>
      </w:r>
      <w:proofErr w:type="spellEnd"/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erodarea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ruperea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staza 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tromboza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tipurile de edeme generalizate: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edem cardiac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cerebral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renal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hepatic </w:t>
      </w:r>
    </w:p>
    <w:p w:rsidR="002A4955" w:rsidRPr="00CE4F14" w:rsidRDefault="00F9708D" w:rsidP="002A495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pulmonar</w:t>
      </w: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</w:t>
      </w:r>
      <w:r w:rsidR="00F9708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taza limfatică cronică poate fi urmată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EA3EE2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elefantiazis</w:t>
      </w:r>
      <w:r w:rsidR="00D82FC7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hipoxie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tisulară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hemomelanoză</w:t>
      </w:r>
      <w:proofErr w:type="spellEnd"/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scleroză </w:t>
      </w:r>
    </w:p>
    <w:p w:rsidR="002A4955" w:rsidRPr="00CE4F14" w:rsidRDefault="00D82FC7" w:rsidP="00CE4F14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amiloidoză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974F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variantele morfologice ale hemoragiilor interstițiale: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ematom</w:t>
      </w:r>
    </w:p>
    <w:p w:rsidR="007974FB" w:rsidRPr="00994F58" w:rsidRDefault="007974FB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infiltrație hemoragică 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chimo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162711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apoplexia</w:t>
      </w:r>
    </w:p>
    <w:p w:rsidR="002A4955" w:rsidRPr="00CE4F14" w:rsidRDefault="00EA3EE2" w:rsidP="00CE4F14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te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șie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24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C367C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Alegeți modificările caracteristice pentru indurația brună a plămânului: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hemomelanoza</w:t>
      </w:r>
      <w:proofErr w:type="spellEnd"/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hemosideroza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scleroza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amiloidoza</w:t>
      </w:r>
    </w:p>
    <w:p w:rsidR="002A4955" w:rsidRPr="00CE4F14" w:rsidRDefault="00DA708A" w:rsidP="002A495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peteșie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25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672EE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sunt consecințele hemoragiei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supurația </w:t>
      </w:r>
    </w:p>
    <w:p w:rsidR="002A4955" w:rsidRPr="00994F58" w:rsidRDefault="00B41677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î</w:t>
      </w:r>
      <w:r w:rsidR="00672EE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ncapsularea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chilotorax</w:t>
      </w:r>
      <w:proofErr w:type="spellEnd"/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formare de chist</w:t>
      </w:r>
      <w:r w:rsidR="00DA708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uri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26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D50C1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</w:t>
      </w:r>
      <w:r w:rsidR="00DF134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bstrucția venelor hepatice poate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peremi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ongestie hepatică 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icat </w:t>
      </w:r>
      <w:proofErr w:type="spellStart"/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emoc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romato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loido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27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Care </w:t>
      </w:r>
      <w:r w:rsidR="00AA2A0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sunt variante ale hemoragiei externe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hemoptizia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peteșia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hemoperitoneum</w:t>
      </w:r>
      <w:proofErr w:type="spellEnd"/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hemotorax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28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Tromboza </w:t>
      </w:r>
      <w:r w:rsidR="0097223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obstructivă a arterei femurale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ischemie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congestie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gangrenă</w:t>
      </w:r>
    </w:p>
    <w:p w:rsidR="002A4955" w:rsidRPr="00CE4F14" w:rsidRDefault="00FC01E2" w:rsidP="000263FF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limforee</w:t>
      </w:r>
      <w:proofErr w:type="spellEnd"/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29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Acumularea interstițială a lichidului </w:t>
      </w:r>
      <w:r w:rsidR="004E137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de edem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poartă numele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ascită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anasarca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hidrocel</w:t>
      </w:r>
      <w:proofErr w:type="spellEnd"/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hidropericard</w:t>
      </w:r>
      <w:proofErr w:type="spellEnd"/>
    </w:p>
    <w:p w:rsidR="002A4955" w:rsidRPr="00994F58" w:rsidRDefault="004E137C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hidrocefali</w:t>
      </w:r>
      <w:r w:rsidR="0095136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9D5880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30</w:t>
      </w:r>
      <w:r w:rsidR="009D5880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Embolia aeriană se poate dezvolta în următoarele cazuri</w:t>
      </w:r>
      <w:r w:rsidR="0017651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arterei carotide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venelor gâtului 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pneumotorax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 jugulare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ateroscleroza arterei carotide</w:t>
      </w:r>
    </w:p>
    <w:p w:rsidR="006129CD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6129C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04762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Consecințe favorabile ale trombozei sunt următoarele</w:t>
      </w:r>
      <w:r w:rsidR="006129C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aseptică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septică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tromboembolia</w:t>
      </w:r>
      <w:proofErr w:type="spellEnd"/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embolia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-bacteriană</w:t>
      </w:r>
    </w:p>
    <w:p w:rsidR="003C64D8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organizarea </w:t>
      </w:r>
    </w:p>
    <w:p w:rsidR="009B05F5" w:rsidRPr="00CE4F14" w:rsidRDefault="00CE4F14" w:rsidP="00CE4F14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3C64D8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7B74D4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Necroza </w:t>
      </w:r>
      <w:r w:rsidR="00047623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umedă se poate dezvolta în</w:t>
      </w:r>
      <w:r w:rsidR="009B05F5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1717A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miocard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creier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splină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rinichi</w:t>
      </w:r>
    </w:p>
    <w:p w:rsidR="00CE4F14" w:rsidRDefault="0064040A" w:rsidP="00CE4F14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măduva spinării</w:t>
      </w:r>
    </w:p>
    <w:p w:rsidR="0020785C" w:rsidRPr="00CE4F14" w:rsidRDefault="00F3478B" w:rsidP="00CE4F1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7B74D4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T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rombu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l</w:t>
      </w:r>
      <w:proofErr w:type="spellEnd"/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fi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paradoxal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parietal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ocluziv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lipidic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tisular </w:t>
      </w:r>
    </w:p>
    <w:p w:rsidR="00A2055C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34. </w:t>
      </w:r>
      <w:r w:rsidR="001F7664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paradoxală se poate dezvolta în următoarele cazuri</w:t>
      </w:r>
      <w:r w:rsidR="00A2055C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interatrial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interventricular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șuntare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arteriovenoasă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circulație colaterală bine dezvoltată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peretelui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aortal</w:t>
      </w:r>
      <w:proofErr w:type="spellEnd"/>
    </w:p>
    <w:p w:rsidR="004733C6" w:rsidRPr="00233BD0" w:rsidRDefault="00233BD0" w:rsidP="00233BD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35. 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În dependență de localizare</w:t>
      </w:r>
      <w:r w:rsidR="00AA1F01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în peretele ventricular, infarctul 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miocard</w:t>
      </w:r>
      <w:r w:rsidR="00AA1F01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ic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poate fi</w:t>
      </w:r>
      <w:r w:rsidR="00176515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89273A" w:rsidRPr="00994F58" w:rsidRDefault="00AA1F01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sub</w:t>
      </w:r>
      <w:r w:rsidR="0093753F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endocardial</w:t>
      </w:r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cordal</w:t>
      </w:r>
      <w:proofErr w:type="spellEnd"/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intramural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transmural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CE4F14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atrial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36. </w:t>
      </w:r>
      <w:proofErr w:type="spellStart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Trombii</w:t>
      </w:r>
      <w:proofErr w:type="spellEnd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93753F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formați în venele membrelor inferioare pot fi răspândiți spre </w:t>
      </w:r>
      <w:r w:rsidR="00474A6E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cavă inferioară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jugulară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portă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atriul drept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artera pulmonară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11620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37. </w:t>
      </w:r>
      <w:proofErr w:type="spellStart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Trombul</w:t>
      </w:r>
      <w:proofErr w:type="spellEnd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fi</w:t>
      </w:r>
      <w:r w:rsidR="00B71AF2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B71AF2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alb cu </w:t>
      </w:r>
      <w:r w:rsidR="0070205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chenar roșu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alb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mixt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postmortem</w:t>
      </w:r>
      <w:proofErr w:type="spellEnd"/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roșu </w:t>
      </w:r>
    </w:p>
    <w:p w:rsidR="00BE1CED" w:rsidRPr="00233BD0" w:rsidRDefault="00233BD0" w:rsidP="00233BD0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38. </w:t>
      </w:r>
      <w:r w:rsidR="0076299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Infarcte de formă conică sunt caracteristice pentru: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creier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intestin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rinichi 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B0640A" w:rsidRPr="00CE4F14" w:rsidRDefault="00762993" w:rsidP="003E2A8D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splină </w:t>
      </w:r>
    </w:p>
    <w:p w:rsidR="00DC7C1C" w:rsidRPr="00994F58" w:rsidRDefault="00233BD0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39</w:t>
      </w:r>
      <w:r w:rsidR="00DC7C1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5A51A1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Consecințele favorabile ale trombozei sunt</w:t>
      </w:r>
      <w:r w:rsidR="00CC003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DC7C1C" w:rsidRPr="00994F58" w:rsidRDefault="005A51A1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septică</w:t>
      </w:r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tromboembolia</w:t>
      </w:r>
      <w:proofErr w:type="spellEnd"/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ecanaliza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5A51A1" w:rsidRPr="00994F58" w:rsidRDefault="00DC7C1C" w:rsidP="0066579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vasculariza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DC7C1C" w:rsidRPr="00994F58" w:rsidRDefault="00113C69" w:rsidP="0066579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rganiza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C26D33" w:rsidP="005A51A1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26D33" w:rsidRPr="00994F58" w:rsidRDefault="00F3478B" w:rsidP="00734C89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="00C26D3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B519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Localizarea cea mai frecventă a metastazelor hematogene ale carcinomului intestinal</w:t>
      </w:r>
      <w:r w:rsidR="00B2093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este în</w:t>
      </w:r>
      <w:r w:rsidR="00941EB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FB5192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cord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ficat</w:t>
      </w:r>
      <w:r w:rsidR="00C26D3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FB5192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plină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rinichi</w:t>
      </w:r>
    </w:p>
    <w:p w:rsidR="00941EB2" w:rsidRPr="00994F58" w:rsidRDefault="00F3478B" w:rsidP="00941EB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>4</w:t>
      </w:r>
      <w:r w:rsidR="00734C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>1</w:t>
      </w:r>
      <w:r w:rsidR="008D08E2" w:rsidRPr="00994F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 xml:space="preserve">. </w:t>
      </w:r>
      <w:r w:rsidR="00162497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Care dintre</w:t>
      </w:r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cele enumerate sunt sursele </w:t>
      </w:r>
      <w:r w:rsidR="00162497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embolie</w:t>
      </w:r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 </w:t>
      </w:r>
      <w:proofErr w:type="spellStart"/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bacteriane</w:t>
      </w:r>
      <w:proofErr w:type="spellEnd"/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8D08E2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tromboflebita purulentă</w:t>
      </w:r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flebotromboza</w:t>
      </w:r>
      <w:proofErr w:type="spellEnd"/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endocardita septică </w:t>
      </w:r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autoliza septică a </w:t>
      </w: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trombului</w:t>
      </w:r>
      <w:proofErr w:type="spellEnd"/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autoliza aseptică a </w:t>
      </w: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trombului</w:t>
      </w:r>
      <w:proofErr w:type="spellEnd"/>
    </w:p>
    <w:p w:rsidR="009600F4" w:rsidRPr="00994F58" w:rsidRDefault="00F3478B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734C8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2D8F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pulmonară lipidică se poate dezvolta în următoarele cazuri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degenerarea lipidică a ficatului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fracturi ale oaselor tubulare</w:t>
      </w:r>
      <w:r w:rsidR="007B2A2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țesutului subcutanat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exulcerarea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plăcii de aterom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obezitate alimentară</w:t>
      </w:r>
    </w:p>
    <w:p w:rsidR="00D06D04" w:rsidRPr="00994F58" w:rsidRDefault="00734C89" w:rsidP="00236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43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174E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gazoasă se poate dezvolta în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intoxicații cu amoniac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decompresie rapidă 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intoxicare cu monoxid de carbon</w:t>
      </w:r>
    </w:p>
    <w:p w:rsidR="00D06D04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pneumot</w:t>
      </w:r>
      <w:r w:rsidR="00236256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orax</w:t>
      </w:r>
    </w:p>
    <w:p w:rsidR="000B677A" w:rsidRPr="00994F58" w:rsidRDefault="00734C89" w:rsidP="000B677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44</w:t>
      </w:r>
      <w:r w:rsidR="000A4F98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76A74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acuta a cir</w:t>
      </w:r>
      <w:r w:rsidR="002D0E1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culației pulmonare se dezvolta î</w:t>
      </w:r>
      <w:r w:rsidR="00976A74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n:</w:t>
      </w:r>
    </w:p>
    <w:p w:rsidR="00976A74" w:rsidRPr="00994F58" w:rsidRDefault="00976A74" w:rsidP="00976A74">
      <w:pPr>
        <w:pStyle w:val="a3"/>
        <w:numPr>
          <w:ilvl w:val="0"/>
          <w:numId w:val="14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hipertrofia miocardică decompensată</w:t>
      </w:r>
    </w:p>
    <w:p w:rsidR="00976A74" w:rsidRPr="00994F58" w:rsidRDefault="002D0E1F" w:rsidP="00976A74">
      <w:pPr>
        <w:pStyle w:val="a3"/>
        <w:numPr>
          <w:ilvl w:val="0"/>
          <w:numId w:val="14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defecte</w:t>
      </w:r>
      <w:r w:rsidR="00976A74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cardiace</w:t>
      </w:r>
    </w:p>
    <w:p w:rsidR="00976A74" w:rsidRPr="00994F58" w:rsidRDefault="00976A74" w:rsidP="00976A74">
      <w:pPr>
        <w:pStyle w:val="a3"/>
        <w:numPr>
          <w:ilvl w:val="0"/>
          <w:numId w:val="14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cardioscleroză</w:t>
      </w:r>
    </w:p>
    <w:p w:rsidR="00976A74" w:rsidRPr="00994F58" w:rsidRDefault="00976A74" w:rsidP="00976A74">
      <w:pPr>
        <w:pStyle w:val="a3"/>
        <w:numPr>
          <w:ilvl w:val="0"/>
          <w:numId w:val="14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infarct miocardic </w:t>
      </w:r>
    </w:p>
    <w:p w:rsidR="00D44817" w:rsidRPr="00CE4F14" w:rsidRDefault="00976A74" w:rsidP="00CE4F14">
      <w:pPr>
        <w:pStyle w:val="a3"/>
        <w:numPr>
          <w:ilvl w:val="0"/>
          <w:numId w:val="14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ateroscleroză</w:t>
      </w:r>
      <w:proofErr w:type="spellEnd"/>
    </w:p>
    <w:p w:rsidR="003A4DC8" w:rsidRPr="00994F58" w:rsidRDefault="00734C89" w:rsidP="00DC4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F3478B" w:rsidRPr="00994F58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1F3DD2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4283B" w:rsidRPr="00994F58">
        <w:rPr>
          <w:rFonts w:ascii="Times New Roman" w:hAnsi="Times New Roman" w:cs="Times New Roman"/>
          <w:b/>
          <w:sz w:val="28"/>
          <w:szCs w:val="28"/>
          <w:lang w:val="ro-MD"/>
        </w:rPr>
        <w:t>Tromboza poate fi cauzată de:</w:t>
      </w:r>
    </w:p>
    <w:p w:rsidR="001F3DD2" w:rsidRPr="00994F58" w:rsidRDefault="00C4283B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leziuni ale peretelui vascular</w:t>
      </w:r>
    </w:p>
    <w:p w:rsidR="001F3DD2" w:rsidRPr="00994F58" w:rsidRDefault="00A57469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creșterea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vîscozității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sangu</w:t>
      </w:r>
      <w:r w:rsidR="00C4283B" w:rsidRPr="00994F58">
        <w:rPr>
          <w:rFonts w:ascii="Times New Roman" w:hAnsi="Times New Roman" w:cs="Times New Roman"/>
          <w:sz w:val="28"/>
          <w:szCs w:val="28"/>
          <w:lang w:val="ro-MD"/>
        </w:rPr>
        <w:t>ine</w:t>
      </w:r>
    </w:p>
    <w:p w:rsidR="001F3DD2" w:rsidRPr="00994F58" w:rsidRDefault="00A57469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încetinirea fluxului sangu</w:t>
      </w:r>
      <w:r w:rsidR="00C4283B" w:rsidRPr="00994F58">
        <w:rPr>
          <w:rFonts w:ascii="Times New Roman" w:hAnsi="Times New Roman" w:cs="Times New Roman"/>
          <w:sz w:val="28"/>
          <w:szCs w:val="28"/>
          <w:lang w:val="ro-MD"/>
        </w:rPr>
        <w:t>in</w:t>
      </w:r>
    </w:p>
    <w:p w:rsidR="001F3DD2" w:rsidRPr="00994F58" w:rsidRDefault="00C4283B" w:rsidP="00142648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încetinirea fluxului limfatic</w:t>
      </w:r>
    </w:p>
    <w:p w:rsidR="00A57469" w:rsidRPr="00994F58" w:rsidRDefault="00A57469" w:rsidP="00A57469">
      <w:pPr>
        <w:pStyle w:val="a3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accelirarea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fluxului arterial</w:t>
      </w:r>
    </w:p>
    <w:p w:rsidR="00BF6FAB" w:rsidRPr="00994F58" w:rsidRDefault="00734C89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cauza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edemului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oncotic:</w:t>
      </w:r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insuficiența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cardiacă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congestivă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b.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inflamația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acută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dereglarea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neurohumorală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malnutriția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994F58" w:rsidRDefault="00BF6FAB" w:rsidP="00CE4F14">
      <w:pPr>
        <w:spacing w:after="0"/>
        <w:ind w:right="27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hipoperfuzia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renală</w:t>
      </w:r>
      <w:proofErr w:type="spellEnd"/>
    </w:p>
    <w:p w:rsidR="00BF6FAB" w:rsidRPr="00994F58" w:rsidRDefault="00734C89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cauza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edemul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hidrostatic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insuficiență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cardiacă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congestivă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inflamația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acută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dereglarea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neurohumorală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malnutriția</w:t>
      </w:r>
      <w:proofErr w:type="spellEnd"/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hipoperfuzia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renală</w:t>
      </w:r>
      <w:proofErr w:type="spellEnd"/>
    </w:p>
    <w:p w:rsidR="00BF6FAB" w:rsidRPr="00994F58" w:rsidRDefault="00734C89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celule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sunt "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celulele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insuficienței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cardiace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":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macrofagele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limfocitele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leucocitele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cardiomiocitele</w:t>
      </w:r>
      <w:proofErr w:type="spellEnd"/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histiocitele</w:t>
      </w:r>
      <w:proofErr w:type="spellEnd"/>
    </w:p>
    <w:p w:rsidR="00BF6FAB" w:rsidRPr="00CE4F14" w:rsidRDefault="00734C89" w:rsidP="00BF6FAB">
      <w:pPr>
        <w:pStyle w:val="Listparagraf1"/>
        <w:spacing w:after="0"/>
        <w:ind w:left="0" w:right="141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4</w:t>
      </w:r>
      <w:r w:rsidR="00BF6FAB" w:rsidRPr="00994F58">
        <w:rPr>
          <w:rFonts w:ascii="Times New Roman" w:hAnsi="Times New Roman"/>
          <w:b/>
          <w:sz w:val="28"/>
          <w:szCs w:val="28"/>
          <w:lang w:val="ro-MD"/>
        </w:rPr>
        <w:t>9</w:t>
      </w:r>
      <w:r w:rsidR="00BF6FAB" w:rsidRPr="00CE4F14">
        <w:rPr>
          <w:rFonts w:ascii="Times New Roman" w:hAnsi="Times New Roman"/>
          <w:b/>
          <w:sz w:val="28"/>
          <w:szCs w:val="28"/>
          <w:lang w:val="ro-MD"/>
        </w:rPr>
        <w:t>. Care semn este caracteristic pentru insuficiența cardiacă stângă: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hepatomegalia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b. </w:t>
      </w:r>
      <w:proofErr w:type="spellStart"/>
      <w:r w:rsidRPr="00CE4F14">
        <w:rPr>
          <w:rFonts w:ascii="Times New Roman" w:hAnsi="Times New Roman"/>
          <w:bCs/>
          <w:sz w:val="28"/>
          <w:szCs w:val="28"/>
          <w:lang w:val="ro-MD"/>
        </w:rPr>
        <w:t>splenomegalia</w:t>
      </w:r>
      <w:proofErr w:type="spellEnd"/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ascita</w:t>
      </w:r>
    </w:p>
    <w:p w:rsidR="00BF6FAB" w:rsidRPr="00CE4F14" w:rsidRDefault="00BF6FAB" w:rsidP="00CE4F14">
      <w:pPr>
        <w:pStyle w:val="Listparagraf1"/>
        <w:spacing w:after="0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edem al membrelor inferioare</w:t>
      </w: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>e.</w:t>
      </w:r>
      <w:r w:rsidRPr="00994F58">
        <w:rPr>
          <w:rFonts w:ascii="Times New Roman" w:hAnsi="Times New Roman"/>
          <w:sz w:val="28"/>
          <w:szCs w:val="28"/>
          <w:lang w:val="ro-MD"/>
        </w:rPr>
        <w:t xml:space="preserve"> dispneea </w:t>
      </w:r>
    </w:p>
    <w:p w:rsidR="00BF6FAB" w:rsidRPr="00994F58" w:rsidRDefault="00734C89" w:rsidP="00BF6FAB">
      <w:pPr>
        <w:pStyle w:val="ti"/>
        <w:rPr>
          <w:b/>
        </w:rPr>
      </w:pPr>
      <w:r>
        <w:rPr>
          <w:b/>
        </w:rPr>
        <w:t>5</w:t>
      </w:r>
      <w:r w:rsidR="00BF6FAB" w:rsidRPr="00994F58">
        <w:rPr>
          <w:b/>
        </w:rPr>
        <w:t>0. Toate semnele clinice enumerate sunt caracteristice pentru ins</w:t>
      </w:r>
      <w:r w:rsidR="00197353" w:rsidRPr="00994F58">
        <w:rPr>
          <w:b/>
        </w:rPr>
        <w:t>uficiența cardiacă dreaptă, cu EXCEPȚIA</w:t>
      </w:r>
      <w:r w:rsidR="00BF6FAB" w:rsidRPr="00994F58">
        <w:rPr>
          <w:b/>
        </w:rPr>
        <w:t>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edemul pulmonar 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r w:rsidRPr="00CE4F14">
        <w:rPr>
          <w:rFonts w:ascii="Times New Roman" w:hAnsi="Times New Roman"/>
          <w:sz w:val="28"/>
          <w:szCs w:val="28"/>
          <w:lang w:val="ro-MD"/>
        </w:rPr>
        <w:t>ascita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ficatul </w:t>
      </w:r>
      <w:proofErr w:type="spellStart"/>
      <w:r w:rsidRPr="00CE4F14">
        <w:rPr>
          <w:rFonts w:ascii="Times New Roman" w:hAnsi="Times New Roman"/>
          <w:sz w:val="28"/>
          <w:szCs w:val="28"/>
          <w:lang w:val="ro-MD"/>
        </w:rPr>
        <w:t>muscad</w:t>
      </w:r>
      <w:proofErr w:type="spellEnd"/>
    </w:p>
    <w:p w:rsidR="00BF6FAB" w:rsidRPr="00CE4F14" w:rsidRDefault="00BF6FAB" w:rsidP="00CE4F14">
      <w:pPr>
        <w:pStyle w:val="Listparagraf1"/>
        <w:spacing w:after="0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sz w:val="28"/>
          <w:szCs w:val="28"/>
          <w:lang w:val="ro-MD"/>
        </w:rPr>
        <w:t>stază venoasă cronică a splinei</w:t>
      </w:r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e. </w:t>
      </w:r>
      <w:r w:rsidRPr="00994F58">
        <w:rPr>
          <w:rFonts w:ascii="Times New Roman" w:hAnsi="Times New Roman"/>
          <w:sz w:val="28"/>
          <w:szCs w:val="28"/>
          <w:lang w:val="ro-MD"/>
        </w:rPr>
        <w:t>staza venoasă cronică a rinichilor</w:t>
      </w:r>
    </w:p>
    <w:p w:rsidR="00BF6FAB" w:rsidRPr="00994F58" w:rsidRDefault="00734C89" w:rsidP="00BF6FAB">
      <w:pPr>
        <w:pStyle w:val="Listparagraf1"/>
        <w:ind w:left="317" w:right="141" w:hanging="317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5</w:t>
      </w:r>
      <w:r w:rsidR="00BF6FAB" w:rsidRPr="00994F58">
        <w:rPr>
          <w:rFonts w:ascii="Times New Roman" w:hAnsi="Times New Roman"/>
          <w:b/>
          <w:sz w:val="28"/>
          <w:szCs w:val="28"/>
          <w:lang w:val="ro-MD"/>
        </w:rPr>
        <w:t>1. Care dintre procesele patologice enumerate mai jos se asociază de obicei cu insuficiența mitrală: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sz w:val="28"/>
          <w:szCs w:val="28"/>
          <w:lang w:val="ro-MD"/>
        </w:rPr>
        <w:t>tromboza venelor pulmonare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proofErr w:type="spellStart"/>
      <w:r w:rsidRPr="00CE4F14">
        <w:rPr>
          <w:rFonts w:ascii="Times New Roman" w:hAnsi="Times New Roman"/>
          <w:sz w:val="28"/>
          <w:szCs w:val="28"/>
          <w:lang w:val="ro-MD"/>
        </w:rPr>
        <w:t>tromboembolismul</w:t>
      </w:r>
      <w:proofErr w:type="spellEnd"/>
      <w:r w:rsidRPr="00CE4F14">
        <w:rPr>
          <w:rFonts w:ascii="Times New Roman" w:hAnsi="Times New Roman"/>
          <w:sz w:val="28"/>
          <w:szCs w:val="28"/>
          <w:lang w:val="ro-MD"/>
        </w:rPr>
        <w:t xml:space="preserve"> arterei pulmonare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edemul pulmonar 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sz w:val="28"/>
          <w:szCs w:val="28"/>
          <w:lang w:val="ro-MD"/>
        </w:rPr>
        <w:t>pleurita fibrinoasă</w:t>
      </w:r>
    </w:p>
    <w:p w:rsidR="00BF6FAB" w:rsidRPr="00994F58" w:rsidRDefault="00BF6FAB" w:rsidP="00CE4F14">
      <w:pPr>
        <w:pStyle w:val="Listparagraf1"/>
        <w:ind w:left="0" w:right="141" w:firstLine="567"/>
        <w:rPr>
          <w:rFonts w:ascii="Times New Roman" w:hAnsi="Times New Roman"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994F58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994F58">
        <w:rPr>
          <w:rFonts w:ascii="Times New Roman" w:hAnsi="Times New Roman"/>
          <w:sz w:val="28"/>
          <w:szCs w:val="28"/>
          <w:lang w:val="ro-MD"/>
        </w:rPr>
        <w:t>tamponada</w:t>
      </w:r>
      <w:proofErr w:type="spellEnd"/>
      <w:r w:rsidRPr="00994F58">
        <w:rPr>
          <w:rFonts w:ascii="Times New Roman" w:hAnsi="Times New Roman"/>
          <w:sz w:val="28"/>
          <w:szCs w:val="28"/>
          <w:lang w:val="ro-MD"/>
        </w:rPr>
        <w:t xml:space="preserve"> cardiacă</w:t>
      </w:r>
    </w:p>
    <w:p w:rsidR="00BF6FAB" w:rsidRPr="00994F58" w:rsidRDefault="00734C89" w:rsidP="00BF6FAB">
      <w:pPr>
        <w:pStyle w:val="Listparagraf1"/>
        <w:ind w:left="317" w:right="141" w:hanging="283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5</w:t>
      </w:r>
      <w:r w:rsidR="00BF6FAB" w:rsidRPr="00994F58">
        <w:rPr>
          <w:rFonts w:ascii="Times New Roman" w:hAnsi="Times New Roman"/>
          <w:b/>
          <w:sz w:val="28"/>
          <w:szCs w:val="28"/>
          <w:lang w:val="ro-MD"/>
        </w:rPr>
        <w:t>2. Care dintre semnele enumerate este caracteristic pentru infarctul cauzat de ocluzie venoasă:</w:t>
      </w:r>
    </w:p>
    <w:p w:rsidR="00BF6FAB" w:rsidRPr="0004571C" w:rsidRDefault="00BF6FAB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04571C">
        <w:rPr>
          <w:rFonts w:ascii="Times New Roman" w:hAnsi="Times New Roman"/>
          <w:sz w:val="28"/>
          <w:szCs w:val="28"/>
          <w:lang w:val="ro-MD"/>
        </w:rPr>
        <w:t>poate fi alb sau roșu</w:t>
      </w:r>
    </w:p>
    <w:p w:rsidR="00BF6FAB" w:rsidRPr="0004571C" w:rsidRDefault="00BF6FAB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lastRenderedPageBreak/>
        <w:t xml:space="preserve">b. </w:t>
      </w:r>
      <w:r w:rsidRPr="0004571C">
        <w:rPr>
          <w:rFonts w:ascii="Times New Roman" w:hAnsi="Times New Roman"/>
          <w:sz w:val="28"/>
          <w:szCs w:val="28"/>
          <w:lang w:val="ro-MD"/>
        </w:rPr>
        <w:t>se dezvoltă numai în plămâni</w:t>
      </w:r>
    </w:p>
    <w:p w:rsidR="00BF6FAB" w:rsidRPr="0004571C" w:rsidRDefault="00BF6FAB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este întotdeauna roșu (hemoragic) </w:t>
      </w:r>
    </w:p>
    <w:p w:rsidR="00BF6FAB" w:rsidRPr="0004571C" w:rsidRDefault="00BF6FAB" w:rsidP="0004571C">
      <w:pPr>
        <w:pStyle w:val="Listparagraf1"/>
        <w:spacing w:after="0"/>
        <w:ind w:left="0" w:right="141" w:firstLine="567"/>
        <w:rPr>
          <w:rFonts w:ascii="Times New Roman" w:hAnsi="Times New Roman"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04571C">
        <w:rPr>
          <w:rFonts w:ascii="Times New Roman" w:hAnsi="Times New Roman"/>
          <w:sz w:val="28"/>
          <w:szCs w:val="28"/>
          <w:lang w:val="ro-MD"/>
        </w:rPr>
        <w:t>este întotdeauna alb (ischemic)</w:t>
      </w:r>
    </w:p>
    <w:p w:rsidR="00BF6FAB" w:rsidRPr="0004571C" w:rsidRDefault="00BF6FAB" w:rsidP="000457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este de aspect alb cu chenar hemoragic</w:t>
      </w:r>
    </w:p>
    <w:p w:rsidR="00197353" w:rsidRPr="0004571C" w:rsidRDefault="00734C89" w:rsidP="00197353">
      <w:pPr>
        <w:pStyle w:val="Listparagraf1"/>
        <w:ind w:left="0" w:right="141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5</w:t>
      </w:r>
      <w:r w:rsidR="00197353" w:rsidRPr="0004571C">
        <w:rPr>
          <w:rFonts w:ascii="Times New Roman" w:hAnsi="Times New Roman"/>
          <w:b/>
          <w:bCs/>
          <w:sz w:val="28"/>
          <w:szCs w:val="28"/>
          <w:lang w:val="ro-MD"/>
        </w:rPr>
        <w:t>3. De regulă, infarctul pulmonar este:</w:t>
      </w:r>
    </w:p>
    <w:p w:rsidR="00197353" w:rsidRPr="0004571C" w:rsidRDefault="00197353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04571C">
        <w:rPr>
          <w:rFonts w:ascii="Times New Roman" w:hAnsi="Times New Roman"/>
          <w:sz w:val="28"/>
          <w:szCs w:val="28"/>
          <w:lang w:val="ro-MD"/>
        </w:rPr>
        <w:t>alb</w:t>
      </w:r>
    </w:p>
    <w:p w:rsidR="00197353" w:rsidRPr="0004571C" w:rsidRDefault="00197353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b.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de </w:t>
      </w:r>
      <w:proofErr w:type="spellStart"/>
      <w:r w:rsidRPr="0004571C">
        <w:rPr>
          <w:rFonts w:ascii="Times New Roman" w:hAnsi="Times New Roman"/>
          <w:sz w:val="28"/>
          <w:szCs w:val="28"/>
          <w:lang w:val="ro-MD"/>
        </w:rPr>
        <w:t>colicva</w:t>
      </w:r>
      <w:r w:rsidR="0004571C">
        <w:rPr>
          <w:rFonts w:ascii="Times New Roman" w:hAnsi="Times New Roman"/>
          <w:sz w:val="28"/>
          <w:szCs w:val="28"/>
          <w:lang w:val="ro-MD"/>
        </w:rPr>
        <w:t>ț</w:t>
      </w:r>
      <w:r w:rsidRPr="0004571C">
        <w:rPr>
          <w:rFonts w:ascii="Times New Roman" w:hAnsi="Times New Roman"/>
          <w:sz w:val="28"/>
          <w:szCs w:val="28"/>
          <w:lang w:val="ro-MD"/>
        </w:rPr>
        <w:t>ie</w:t>
      </w:r>
      <w:proofErr w:type="spellEnd"/>
    </w:p>
    <w:p w:rsidR="00197353" w:rsidRPr="0004571C" w:rsidRDefault="00197353" w:rsidP="0004571C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04571C">
        <w:rPr>
          <w:rFonts w:ascii="Times New Roman" w:hAnsi="Times New Roman"/>
          <w:sz w:val="28"/>
          <w:szCs w:val="28"/>
          <w:lang w:val="ro-MD"/>
        </w:rPr>
        <w:t>bilateral</w:t>
      </w:r>
    </w:p>
    <w:p w:rsidR="00197353" w:rsidRPr="0004571C" w:rsidRDefault="00197353" w:rsidP="0004571C">
      <w:pPr>
        <w:pStyle w:val="Listparagraf1"/>
        <w:spacing w:after="0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d.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septic</w:t>
      </w:r>
    </w:p>
    <w:p w:rsidR="00197353" w:rsidRPr="000614AB" w:rsidRDefault="00197353" w:rsidP="000614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hemoragic </w:t>
      </w:r>
    </w:p>
    <w:p w:rsidR="00197353" w:rsidRPr="0004571C" w:rsidRDefault="00734C89" w:rsidP="00197353">
      <w:pPr>
        <w:pStyle w:val="Listparagraf1"/>
        <w:ind w:left="459" w:right="141" w:hanging="459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5</w:t>
      </w:r>
      <w:r w:rsidR="0004571C"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4. </w:t>
      </w:r>
      <w:r w:rsidR="00197353" w:rsidRPr="0004571C">
        <w:rPr>
          <w:rFonts w:ascii="Times New Roman" w:hAnsi="Times New Roman"/>
          <w:b/>
          <w:bCs/>
          <w:sz w:val="28"/>
          <w:szCs w:val="28"/>
          <w:lang w:val="ro-MD"/>
        </w:rPr>
        <w:t>Care proces patologic se poate dezvolta în ficat, ca rezultat a insuficienței cardiace: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04571C">
        <w:rPr>
          <w:rFonts w:ascii="Times New Roman" w:hAnsi="Times New Roman"/>
          <w:sz w:val="28"/>
          <w:szCs w:val="28"/>
          <w:lang w:val="ro-MD"/>
        </w:rPr>
        <w:t>recuperarea completă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necroza </w:t>
      </w:r>
      <w:proofErr w:type="spellStart"/>
      <w:r w:rsidRPr="0004571C">
        <w:rPr>
          <w:rFonts w:ascii="Times New Roman" w:hAnsi="Times New Roman"/>
          <w:sz w:val="28"/>
          <w:szCs w:val="28"/>
          <w:lang w:val="ro-MD"/>
        </w:rPr>
        <w:t>subtotal</w:t>
      </w:r>
      <w:proofErr w:type="spellEnd"/>
      <w:r w:rsidRPr="0004571C">
        <w:rPr>
          <w:rFonts w:ascii="Times New Roman" w:hAnsi="Times New Roman"/>
          <w:sz w:val="28"/>
          <w:szCs w:val="28"/>
        </w:rPr>
        <w:t>ă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ciroza de stază </w:t>
      </w:r>
    </w:p>
    <w:p w:rsidR="00197353" w:rsidRPr="0004571C" w:rsidRDefault="00197353" w:rsidP="0004571C">
      <w:pPr>
        <w:pStyle w:val="Listparagraf1"/>
        <w:spacing w:after="0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04571C">
        <w:rPr>
          <w:rFonts w:ascii="Times New Roman" w:hAnsi="Times New Roman"/>
          <w:sz w:val="28"/>
          <w:szCs w:val="28"/>
          <w:lang w:val="ro-MD"/>
        </w:rPr>
        <w:t>hepatita cronică</w:t>
      </w:r>
    </w:p>
    <w:p w:rsidR="00197353" w:rsidRPr="0004571C" w:rsidRDefault="00197353" w:rsidP="000457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staza biliară</w:t>
      </w:r>
    </w:p>
    <w:p w:rsidR="00685204" w:rsidRPr="00994F58" w:rsidRDefault="00685204" w:rsidP="00BF6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sectPr w:rsidR="00685204" w:rsidRPr="00994F58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2EA"/>
    <w:multiLevelType w:val="hybridMultilevel"/>
    <w:tmpl w:val="00E81D98"/>
    <w:lvl w:ilvl="0" w:tplc="F8DA4E1C">
      <w:start w:val="3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75B86"/>
    <w:multiLevelType w:val="hybridMultilevel"/>
    <w:tmpl w:val="44D29F3A"/>
    <w:lvl w:ilvl="0" w:tplc="219CCB6C">
      <w:start w:val="1"/>
      <w:numFmt w:val="lowerLetter"/>
      <w:lvlText w:val="%1."/>
      <w:lvlJc w:val="left"/>
      <w:pPr>
        <w:ind w:left="720" w:hanging="360"/>
      </w:pPr>
      <w:rPr>
        <w:b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746A66"/>
    <w:multiLevelType w:val="hybridMultilevel"/>
    <w:tmpl w:val="46246858"/>
    <w:lvl w:ilvl="0" w:tplc="04180019">
      <w:start w:val="1"/>
      <w:numFmt w:val="lowerLetter"/>
      <w:lvlText w:val="%1."/>
      <w:lvlJc w:val="left"/>
      <w:pPr>
        <w:ind w:left="1200" w:hanging="360"/>
      </w:p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B7482"/>
    <w:multiLevelType w:val="hybridMultilevel"/>
    <w:tmpl w:val="EB12B9F8"/>
    <w:lvl w:ilvl="0" w:tplc="02502254">
      <w:start w:val="40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01F26"/>
    <w:multiLevelType w:val="hybridMultilevel"/>
    <w:tmpl w:val="BBEE3D36"/>
    <w:lvl w:ilvl="0" w:tplc="CC046646">
      <w:start w:val="19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37554">
    <w:abstractNumId w:val="49"/>
  </w:num>
  <w:num w:numId="2" w16cid:durableId="414014467">
    <w:abstractNumId w:val="34"/>
  </w:num>
  <w:num w:numId="3" w16cid:durableId="140733415">
    <w:abstractNumId w:val="120"/>
  </w:num>
  <w:num w:numId="4" w16cid:durableId="602423376">
    <w:abstractNumId w:val="105"/>
  </w:num>
  <w:num w:numId="5" w16cid:durableId="395277439">
    <w:abstractNumId w:val="47"/>
  </w:num>
  <w:num w:numId="6" w16cid:durableId="1646810404">
    <w:abstractNumId w:val="116"/>
  </w:num>
  <w:num w:numId="7" w16cid:durableId="1041978388">
    <w:abstractNumId w:val="123"/>
  </w:num>
  <w:num w:numId="8" w16cid:durableId="1298143344">
    <w:abstractNumId w:val="141"/>
  </w:num>
  <w:num w:numId="9" w16cid:durableId="1569612215">
    <w:abstractNumId w:val="14"/>
  </w:num>
  <w:num w:numId="10" w16cid:durableId="1173645375">
    <w:abstractNumId w:val="62"/>
  </w:num>
  <w:num w:numId="11" w16cid:durableId="1794711481">
    <w:abstractNumId w:val="102"/>
  </w:num>
  <w:num w:numId="12" w16cid:durableId="1343125526">
    <w:abstractNumId w:val="97"/>
  </w:num>
  <w:num w:numId="13" w16cid:durableId="715276643">
    <w:abstractNumId w:val="119"/>
  </w:num>
  <w:num w:numId="14" w16cid:durableId="1238324350">
    <w:abstractNumId w:val="37"/>
  </w:num>
  <w:num w:numId="15" w16cid:durableId="1203251931">
    <w:abstractNumId w:val="73"/>
  </w:num>
  <w:num w:numId="16" w16cid:durableId="786117183">
    <w:abstractNumId w:val="24"/>
  </w:num>
  <w:num w:numId="17" w16cid:durableId="1201362761">
    <w:abstractNumId w:val="10"/>
  </w:num>
  <w:num w:numId="18" w16cid:durableId="1652903445">
    <w:abstractNumId w:val="72"/>
  </w:num>
  <w:num w:numId="19" w16cid:durableId="106848572">
    <w:abstractNumId w:val="36"/>
  </w:num>
  <w:num w:numId="20" w16cid:durableId="2056002442">
    <w:abstractNumId w:val="130"/>
  </w:num>
  <w:num w:numId="21" w16cid:durableId="807236397">
    <w:abstractNumId w:val="103"/>
  </w:num>
  <w:num w:numId="22" w16cid:durableId="353842828">
    <w:abstractNumId w:val="45"/>
  </w:num>
  <w:num w:numId="23" w16cid:durableId="180049671">
    <w:abstractNumId w:val="127"/>
  </w:num>
  <w:num w:numId="24" w16cid:durableId="1136482892">
    <w:abstractNumId w:val="58"/>
  </w:num>
  <w:num w:numId="25" w16cid:durableId="525411051">
    <w:abstractNumId w:val="110"/>
  </w:num>
  <w:num w:numId="26" w16cid:durableId="1443190530">
    <w:abstractNumId w:val="76"/>
  </w:num>
  <w:num w:numId="27" w16cid:durableId="121730735">
    <w:abstractNumId w:val="121"/>
  </w:num>
  <w:num w:numId="28" w16cid:durableId="1180243367">
    <w:abstractNumId w:val="56"/>
  </w:num>
  <w:num w:numId="29" w16cid:durableId="374472787">
    <w:abstractNumId w:val="48"/>
  </w:num>
  <w:num w:numId="30" w16cid:durableId="1628051959">
    <w:abstractNumId w:val="44"/>
  </w:num>
  <w:num w:numId="31" w16cid:durableId="1300916838">
    <w:abstractNumId w:val="82"/>
  </w:num>
  <w:num w:numId="32" w16cid:durableId="1506625084">
    <w:abstractNumId w:val="1"/>
  </w:num>
  <w:num w:numId="33" w16cid:durableId="1463957854">
    <w:abstractNumId w:val="18"/>
  </w:num>
  <w:num w:numId="34" w16cid:durableId="1182937547">
    <w:abstractNumId w:val="30"/>
  </w:num>
  <w:num w:numId="35" w16cid:durableId="500514060">
    <w:abstractNumId w:val="79"/>
  </w:num>
  <w:num w:numId="36" w16cid:durableId="1262182738">
    <w:abstractNumId w:val="89"/>
  </w:num>
  <w:num w:numId="37" w16cid:durableId="2042703790">
    <w:abstractNumId w:val="113"/>
  </w:num>
  <w:num w:numId="38" w16cid:durableId="1808087384">
    <w:abstractNumId w:val="25"/>
  </w:num>
  <w:num w:numId="39" w16cid:durableId="1323506760">
    <w:abstractNumId w:val="43"/>
  </w:num>
  <w:num w:numId="40" w16cid:durableId="2111855268">
    <w:abstractNumId w:val="144"/>
  </w:num>
  <w:num w:numId="41" w16cid:durableId="1494492375">
    <w:abstractNumId w:val="3"/>
  </w:num>
  <w:num w:numId="42" w16cid:durableId="2141343015">
    <w:abstractNumId w:val="94"/>
  </w:num>
  <w:num w:numId="43" w16cid:durableId="1013147749">
    <w:abstractNumId w:val="51"/>
  </w:num>
  <w:num w:numId="44" w16cid:durableId="2144225793">
    <w:abstractNumId w:val="81"/>
  </w:num>
  <w:num w:numId="45" w16cid:durableId="1743454578">
    <w:abstractNumId w:val="17"/>
  </w:num>
  <w:num w:numId="46" w16cid:durableId="658651616">
    <w:abstractNumId w:val="39"/>
  </w:num>
  <w:num w:numId="47" w16cid:durableId="78599130">
    <w:abstractNumId w:val="67"/>
  </w:num>
  <w:num w:numId="48" w16cid:durableId="1048188352">
    <w:abstractNumId w:val="143"/>
  </w:num>
  <w:num w:numId="49" w16cid:durableId="1391805707">
    <w:abstractNumId w:val="86"/>
  </w:num>
  <w:num w:numId="50" w16cid:durableId="1483615606">
    <w:abstractNumId w:val="41"/>
  </w:num>
  <w:num w:numId="51" w16cid:durableId="1237785816">
    <w:abstractNumId w:val="107"/>
  </w:num>
  <w:num w:numId="52" w16cid:durableId="1608148584">
    <w:abstractNumId w:val="95"/>
  </w:num>
  <w:num w:numId="53" w16cid:durableId="1718118927">
    <w:abstractNumId w:val="53"/>
  </w:num>
  <w:num w:numId="54" w16cid:durableId="2035156410">
    <w:abstractNumId w:val="59"/>
  </w:num>
  <w:num w:numId="55" w16cid:durableId="1215577677">
    <w:abstractNumId w:val="128"/>
  </w:num>
  <w:num w:numId="56" w16cid:durableId="908147578">
    <w:abstractNumId w:val="126"/>
  </w:num>
  <w:num w:numId="57" w16cid:durableId="1629315171">
    <w:abstractNumId w:val="35"/>
  </w:num>
  <w:num w:numId="58" w16cid:durableId="571936416">
    <w:abstractNumId w:val="68"/>
  </w:num>
  <w:num w:numId="59" w16cid:durableId="623076943">
    <w:abstractNumId w:val="23"/>
  </w:num>
  <w:num w:numId="60" w16cid:durableId="772091370">
    <w:abstractNumId w:val="117"/>
  </w:num>
  <w:num w:numId="61" w16cid:durableId="1026829198">
    <w:abstractNumId w:val="91"/>
  </w:num>
  <w:num w:numId="62" w16cid:durableId="1804031813">
    <w:abstractNumId w:val="50"/>
  </w:num>
  <w:num w:numId="63" w16cid:durableId="1283730678">
    <w:abstractNumId w:val="87"/>
  </w:num>
  <w:num w:numId="64" w16cid:durableId="2056467510">
    <w:abstractNumId w:val="13"/>
  </w:num>
  <w:num w:numId="65" w16cid:durableId="1555308888">
    <w:abstractNumId w:val="4"/>
  </w:num>
  <w:num w:numId="66" w16cid:durableId="281158435">
    <w:abstractNumId w:val="12"/>
  </w:num>
  <w:num w:numId="67" w16cid:durableId="1265454242">
    <w:abstractNumId w:val="88"/>
  </w:num>
  <w:num w:numId="68" w16cid:durableId="947004197">
    <w:abstractNumId w:val="131"/>
  </w:num>
  <w:num w:numId="69" w16cid:durableId="1797407332">
    <w:abstractNumId w:val="9"/>
  </w:num>
  <w:num w:numId="70" w16cid:durableId="1798524071">
    <w:abstractNumId w:val="104"/>
  </w:num>
  <w:num w:numId="71" w16cid:durableId="123230805">
    <w:abstractNumId w:val="8"/>
  </w:num>
  <w:num w:numId="72" w16cid:durableId="847059500">
    <w:abstractNumId w:val="31"/>
  </w:num>
  <w:num w:numId="73" w16cid:durableId="864561459">
    <w:abstractNumId w:val="101"/>
  </w:num>
  <w:num w:numId="74" w16cid:durableId="1391880777">
    <w:abstractNumId w:val="133"/>
  </w:num>
  <w:num w:numId="75" w16cid:durableId="983579793">
    <w:abstractNumId w:val="28"/>
  </w:num>
  <w:num w:numId="76" w16cid:durableId="217283835">
    <w:abstractNumId w:val="136"/>
  </w:num>
  <w:num w:numId="77" w16cid:durableId="1424836005">
    <w:abstractNumId w:val="70"/>
  </w:num>
  <w:num w:numId="78" w16cid:durableId="1330718078">
    <w:abstractNumId w:val="146"/>
  </w:num>
  <w:num w:numId="79" w16cid:durableId="458689125">
    <w:abstractNumId w:val="77"/>
  </w:num>
  <w:num w:numId="80" w16cid:durableId="215051909">
    <w:abstractNumId w:val="63"/>
  </w:num>
  <w:num w:numId="81" w16cid:durableId="1147165703">
    <w:abstractNumId w:val="32"/>
  </w:num>
  <w:num w:numId="82" w16cid:durableId="1480613958">
    <w:abstractNumId w:val="78"/>
  </w:num>
  <w:num w:numId="83" w16cid:durableId="1858227335">
    <w:abstractNumId w:val="139"/>
  </w:num>
  <w:num w:numId="84" w16cid:durableId="777337637">
    <w:abstractNumId w:val="15"/>
  </w:num>
  <w:num w:numId="85" w16cid:durableId="834683215">
    <w:abstractNumId w:val="129"/>
  </w:num>
  <w:num w:numId="86" w16cid:durableId="1443692642">
    <w:abstractNumId w:val="118"/>
  </w:num>
  <w:num w:numId="87" w16cid:durableId="1368525976">
    <w:abstractNumId w:val="5"/>
  </w:num>
  <w:num w:numId="88" w16cid:durableId="982780876">
    <w:abstractNumId w:val="6"/>
  </w:num>
  <w:num w:numId="89" w16cid:durableId="1500190554">
    <w:abstractNumId w:val="106"/>
  </w:num>
  <w:num w:numId="90" w16cid:durableId="1037239643">
    <w:abstractNumId w:val="55"/>
  </w:num>
  <w:num w:numId="91" w16cid:durableId="1356928495">
    <w:abstractNumId w:val="114"/>
  </w:num>
  <w:num w:numId="92" w16cid:durableId="1692604243">
    <w:abstractNumId w:val="135"/>
  </w:num>
  <w:num w:numId="93" w16cid:durableId="1342198737">
    <w:abstractNumId w:val="109"/>
  </w:num>
  <w:num w:numId="94" w16cid:durableId="1324821685">
    <w:abstractNumId w:val="66"/>
  </w:num>
  <w:num w:numId="95" w16cid:durableId="1285966132">
    <w:abstractNumId w:val="99"/>
  </w:num>
  <w:num w:numId="96" w16cid:durableId="511457513">
    <w:abstractNumId w:val="93"/>
  </w:num>
  <w:num w:numId="97" w16cid:durableId="730619295">
    <w:abstractNumId w:val="124"/>
  </w:num>
  <w:num w:numId="98" w16cid:durableId="1904363398">
    <w:abstractNumId w:val="16"/>
  </w:num>
  <w:num w:numId="99" w16cid:durableId="53821535">
    <w:abstractNumId w:val="80"/>
  </w:num>
  <w:num w:numId="100" w16cid:durableId="267273027">
    <w:abstractNumId w:val="138"/>
  </w:num>
  <w:num w:numId="101" w16cid:durableId="1355614275">
    <w:abstractNumId w:val="112"/>
  </w:num>
  <w:num w:numId="102" w16cid:durableId="753815712">
    <w:abstractNumId w:val="20"/>
  </w:num>
  <w:num w:numId="103" w16cid:durableId="350378457">
    <w:abstractNumId w:val="132"/>
  </w:num>
  <w:num w:numId="104" w16cid:durableId="828445490">
    <w:abstractNumId w:val="21"/>
  </w:num>
  <w:num w:numId="105" w16cid:durableId="1106510432">
    <w:abstractNumId w:val="54"/>
  </w:num>
  <w:num w:numId="106" w16cid:durableId="547498013">
    <w:abstractNumId w:val="145"/>
  </w:num>
  <w:num w:numId="107" w16cid:durableId="1470132026">
    <w:abstractNumId w:val="71"/>
  </w:num>
  <w:num w:numId="108" w16cid:durableId="1081829453">
    <w:abstractNumId w:val="22"/>
  </w:num>
  <w:num w:numId="109" w16cid:durableId="1559973287">
    <w:abstractNumId w:val="74"/>
  </w:num>
  <w:num w:numId="110" w16cid:durableId="2064912552">
    <w:abstractNumId w:val="65"/>
  </w:num>
  <w:num w:numId="111" w16cid:durableId="1778988466">
    <w:abstractNumId w:val="0"/>
  </w:num>
  <w:num w:numId="112" w16cid:durableId="2142189384">
    <w:abstractNumId w:val="142"/>
  </w:num>
  <w:num w:numId="113" w16cid:durableId="1466386284">
    <w:abstractNumId w:val="19"/>
  </w:num>
  <w:num w:numId="114" w16cid:durableId="1107311059">
    <w:abstractNumId w:val="125"/>
  </w:num>
  <w:num w:numId="115" w16cid:durableId="1256206236">
    <w:abstractNumId w:val="11"/>
  </w:num>
  <w:num w:numId="116" w16cid:durableId="1966278637">
    <w:abstractNumId w:val="140"/>
  </w:num>
  <w:num w:numId="117" w16cid:durableId="1450783955">
    <w:abstractNumId w:val="42"/>
  </w:num>
  <w:num w:numId="118" w16cid:durableId="999653011">
    <w:abstractNumId w:val="52"/>
  </w:num>
  <w:num w:numId="119" w16cid:durableId="449976909">
    <w:abstractNumId w:val="137"/>
  </w:num>
  <w:num w:numId="120" w16cid:durableId="53747113">
    <w:abstractNumId w:val="108"/>
  </w:num>
  <w:num w:numId="121" w16cid:durableId="1214582129">
    <w:abstractNumId w:val="134"/>
  </w:num>
  <w:num w:numId="122" w16cid:durableId="30150917">
    <w:abstractNumId w:val="7"/>
  </w:num>
  <w:num w:numId="123" w16cid:durableId="1178883362">
    <w:abstractNumId w:val="85"/>
  </w:num>
  <w:num w:numId="124" w16cid:durableId="842017300">
    <w:abstractNumId w:val="96"/>
  </w:num>
  <w:num w:numId="125" w16cid:durableId="1498501588">
    <w:abstractNumId w:val="84"/>
  </w:num>
  <w:num w:numId="126" w16cid:durableId="1890609084">
    <w:abstractNumId w:val="60"/>
  </w:num>
  <w:num w:numId="127" w16cid:durableId="107966075">
    <w:abstractNumId w:val="29"/>
  </w:num>
  <w:num w:numId="128" w16cid:durableId="29452185">
    <w:abstractNumId w:val="92"/>
  </w:num>
  <w:num w:numId="129" w16cid:durableId="1986859138">
    <w:abstractNumId w:val="90"/>
  </w:num>
  <w:num w:numId="130" w16cid:durableId="89670176">
    <w:abstractNumId w:val="40"/>
  </w:num>
  <w:num w:numId="131" w16cid:durableId="491918233">
    <w:abstractNumId w:val="33"/>
  </w:num>
  <w:num w:numId="132" w16cid:durableId="214509408">
    <w:abstractNumId w:val="27"/>
  </w:num>
  <w:num w:numId="133" w16cid:durableId="1765373762">
    <w:abstractNumId w:val="98"/>
  </w:num>
  <w:num w:numId="134" w16cid:durableId="1539583741">
    <w:abstractNumId w:val="38"/>
  </w:num>
  <w:num w:numId="135" w16cid:durableId="439109765">
    <w:abstractNumId w:val="57"/>
  </w:num>
  <w:num w:numId="136" w16cid:durableId="1342312458">
    <w:abstractNumId w:val="111"/>
  </w:num>
  <w:num w:numId="137" w16cid:durableId="1452817968">
    <w:abstractNumId w:val="83"/>
  </w:num>
  <w:num w:numId="138" w16cid:durableId="1732802272">
    <w:abstractNumId w:val="64"/>
  </w:num>
  <w:num w:numId="139" w16cid:durableId="927731731">
    <w:abstractNumId w:val="75"/>
  </w:num>
  <w:num w:numId="140" w16cid:durableId="1560361179">
    <w:abstractNumId w:val="61"/>
  </w:num>
  <w:num w:numId="141" w16cid:durableId="1194415422">
    <w:abstractNumId w:val="122"/>
  </w:num>
  <w:num w:numId="142" w16cid:durableId="912858932">
    <w:abstractNumId w:val="46"/>
  </w:num>
  <w:num w:numId="143" w16cid:durableId="1479495242">
    <w:abstractNumId w:val="26"/>
  </w:num>
  <w:num w:numId="144" w16cid:durableId="565262783">
    <w:abstractNumId w:val="115"/>
  </w:num>
  <w:num w:numId="145" w16cid:durableId="1871916899">
    <w:abstractNumId w:val="100"/>
  </w:num>
  <w:num w:numId="146" w16cid:durableId="486167003">
    <w:abstractNumId w:val="2"/>
  </w:num>
  <w:num w:numId="147" w16cid:durableId="1699820458">
    <w:abstractNumId w:val="6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63FF"/>
    <w:rsid w:val="00027C02"/>
    <w:rsid w:val="00041D0F"/>
    <w:rsid w:val="00041FF2"/>
    <w:rsid w:val="00042C09"/>
    <w:rsid w:val="0004571C"/>
    <w:rsid w:val="00047623"/>
    <w:rsid w:val="00050C44"/>
    <w:rsid w:val="000526DD"/>
    <w:rsid w:val="000614AB"/>
    <w:rsid w:val="000745A1"/>
    <w:rsid w:val="00094655"/>
    <w:rsid w:val="000A4F98"/>
    <w:rsid w:val="000B677A"/>
    <w:rsid w:val="000C1660"/>
    <w:rsid w:val="000D2E19"/>
    <w:rsid w:val="000D5027"/>
    <w:rsid w:val="000F281A"/>
    <w:rsid w:val="00113C69"/>
    <w:rsid w:val="00136D83"/>
    <w:rsid w:val="00140C88"/>
    <w:rsid w:val="00142648"/>
    <w:rsid w:val="00162497"/>
    <w:rsid w:val="00162711"/>
    <w:rsid w:val="00165698"/>
    <w:rsid w:val="00176515"/>
    <w:rsid w:val="00181F52"/>
    <w:rsid w:val="00193FAE"/>
    <w:rsid w:val="00197252"/>
    <w:rsid w:val="00197353"/>
    <w:rsid w:val="001A47C8"/>
    <w:rsid w:val="001A6DE1"/>
    <w:rsid w:val="001B1DAC"/>
    <w:rsid w:val="001B3986"/>
    <w:rsid w:val="001B5A07"/>
    <w:rsid w:val="001B7355"/>
    <w:rsid w:val="001E22AC"/>
    <w:rsid w:val="001E4CE0"/>
    <w:rsid w:val="001E50C0"/>
    <w:rsid w:val="001E7A73"/>
    <w:rsid w:val="001F008E"/>
    <w:rsid w:val="001F3DD2"/>
    <w:rsid w:val="001F7664"/>
    <w:rsid w:val="0020785C"/>
    <w:rsid w:val="0021717A"/>
    <w:rsid w:val="00223EE5"/>
    <w:rsid w:val="002270B4"/>
    <w:rsid w:val="0022715F"/>
    <w:rsid w:val="002276EE"/>
    <w:rsid w:val="00233BD0"/>
    <w:rsid w:val="00235DBF"/>
    <w:rsid w:val="00236256"/>
    <w:rsid w:val="00240AE3"/>
    <w:rsid w:val="00240E4C"/>
    <w:rsid w:val="00250B38"/>
    <w:rsid w:val="00252343"/>
    <w:rsid w:val="00291CFA"/>
    <w:rsid w:val="002A4955"/>
    <w:rsid w:val="002C4B92"/>
    <w:rsid w:val="002D0E1F"/>
    <w:rsid w:val="002D1362"/>
    <w:rsid w:val="002F0631"/>
    <w:rsid w:val="002F0816"/>
    <w:rsid w:val="00313E07"/>
    <w:rsid w:val="0031639A"/>
    <w:rsid w:val="00316BF9"/>
    <w:rsid w:val="00321318"/>
    <w:rsid w:val="0034490E"/>
    <w:rsid w:val="00344B3C"/>
    <w:rsid w:val="0036686C"/>
    <w:rsid w:val="00367D09"/>
    <w:rsid w:val="0038032B"/>
    <w:rsid w:val="00397DDD"/>
    <w:rsid w:val="003A4DC8"/>
    <w:rsid w:val="003C64D8"/>
    <w:rsid w:val="003E1E10"/>
    <w:rsid w:val="003E2A8D"/>
    <w:rsid w:val="004116C9"/>
    <w:rsid w:val="00434498"/>
    <w:rsid w:val="00466A18"/>
    <w:rsid w:val="004733C6"/>
    <w:rsid w:val="00474A6E"/>
    <w:rsid w:val="00496B1B"/>
    <w:rsid w:val="004A027E"/>
    <w:rsid w:val="004B0FC7"/>
    <w:rsid w:val="004B3D02"/>
    <w:rsid w:val="004C0308"/>
    <w:rsid w:val="004E137C"/>
    <w:rsid w:val="004E6181"/>
    <w:rsid w:val="004F0C86"/>
    <w:rsid w:val="004F48D9"/>
    <w:rsid w:val="005452BB"/>
    <w:rsid w:val="005A3761"/>
    <w:rsid w:val="005A5102"/>
    <w:rsid w:val="005A51A1"/>
    <w:rsid w:val="005D4953"/>
    <w:rsid w:val="005F3BBA"/>
    <w:rsid w:val="006129CD"/>
    <w:rsid w:val="00624FEB"/>
    <w:rsid w:val="00631160"/>
    <w:rsid w:val="0064040A"/>
    <w:rsid w:val="00672EE3"/>
    <w:rsid w:val="00685204"/>
    <w:rsid w:val="006A5841"/>
    <w:rsid w:val="006A6080"/>
    <w:rsid w:val="006C1E9C"/>
    <w:rsid w:val="006C446B"/>
    <w:rsid w:val="006C7679"/>
    <w:rsid w:val="006F529C"/>
    <w:rsid w:val="006F60AF"/>
    <w:rsid w:val="0070205E"/>
    <w:rsid w:val="00704A5C"/>
    <w:rsid w:val="0070708A"/>
    <w:rsid w:val="007174EA"/>
    <w:rsid w:val="00734C89"/>
    <w:rsid w:val="00743AF5"/>
    <w:rsid w:val="00762993"/>
    <w:rsid w:val="00767632"/>
    <w:rsid w:val="00773BC7"/>
    <w:rsid w:val="00784A14"/>
    <w:rsid w:val="00793348"/>
    <w:rsid w:val="00796BE7"/>
    <w:rsid w:val="007974FB"/>
    <w:rsid w:val="007A377B"/>
    <w:rsid w:val="007A4128"/>
    <w:rsid w:val="007B28B5"/>
    <w:rsid w:val="007B2A2E"/>
    <w:rsid w:val="007B74D4"/>
    <w:rsid w:val="007C17B3"/>
    <w:rsid w:val="007C77C2"/>
    <w:rsid w:val="007D0B0F"/>
    <w:rsid w:val="007E5A3D"/>
    <w:rsid w:val="007F160F"/>
    <w:rsid w:val="007F3067"/>
    <w:rsid w:val="007F66A2"/>
    <w:rsid w:val="007F7599"/>
    <w:rsid w:val="0080572A"/>
    <w:rsid w:val="00806541"/>
    <w:rsid w:val="00811620"/>
    <w:rsid w:val="00814C13"/>
    <w:rsid w:val="00835724"/>
    <w:rsid w:val="008373E3"/>
    <w:rsid w:val="00864B99"/>
    <w:rsid w:val="0089273A"/>
    <w:rsid w:val="00894F86"/>
    <w:rsid w:val="008D08E2"/>
    <w:rsid w:val="008D12A9"/>
    <w:rsid w:val="00903E74"/>
    <w:rsid w:val="009147B7"/>
    <w:rsid w:val="009176E0"/>
    <w:rsid w:val="00934546"/>
    <w:rsid w:val="0093753F"/>
    <w:rsid w:val="00941EB2"/>
    <w:rsid w:val="0094384F"/>
    <w:rsid w:val="0095136A"/>
    <w:rsid w:val="00952BF4"/>
    <w:rsid w:val="00952D8F"/>
    <w:rsid w:val="009600F4"/>
    <w:rsid w:val="0097142A"/>
    <w:rsid w:val="0097223D"/>
    <w:rsid w:val="00976A74"/>
    <w:rsid w:val="0099273C"/>
    <w:rsid w:val="00994F58"/>
    <w:rsid w:val="009A6EF4"/>
    <w:rsid w:val="009B05F5"/>
    <w:rsid w:val="009C0C22"/>
    <w:rsid w:val="009D5880"/>
    <w:rsid w:val="009E0636"/>
    <w:rsid w:val="009E1806"/>
    <w:rsid w:val="00A11EE9"/>
    <w:rsid w:val="00A14948"/>
    <w:rsid w:val="00A2055C"/>
    <w:rsid w:val="00A21020"/>
    <w:rsid w:val="00A57469"/>
    <w:rsid w:val="00A6482E"/>
    <w:rsid w:val="00A83EC1"/>
    <w:rsid w:val="00A91100"/>
    <w:rsid w:val="00A92A89"/>
    <w:rsid w:val="00A948F4"/>
    <w:rsid w:val="00AA1512"/>
    <w:rsid w:val="00AA1F01"/>
    <w:rsid w:val="00AA2A03"/>
    <w:rsid w:val="00AA3CFF"/>
    <w:rsid w:val="00AE0D94"/>
    <w:rsid w:val="00AF6F9F"/>
    <w:rsid w:val="00B004A5"/>
    <w:rsid w:val="00B0640A"/>
    <w:rsid w:val="00B07D24"/>
    <w:rsid w:val="00B10F4B"/>
    <w:rsid w:val="00B1607A"/>
    <w:rsid w:val="00B2093F"/>
    <w:rsid w:val="00B24D31"/>
    <w:rsid w:val="00B339B9"/>
    <w:rsid w:val="00B41677"/>
    <w:rsid w:val="00B5587C"/>
    <w:rsid w:val="00B56811"/>
    <w:rsid w:val="00B71AF2"/>
    <w:rsid w:val="00B80CE2"/>
    <w:rsid w:val="00B83F7F"/>
    <w:rsid w:val="00BA2B79"/>
    <w:rsid w:val="00BA62B8"/>
    <w:rsid w:val="00BB4969"/>
    <w:rsid w:val="00BD1D1A"/>
    <w:rsid w:val="00BD25B6"/>
    <w:rsid w:val="00BE1CED"/>
    <w:rsid w:val="00BE29A2"/>
    <w:rsid w:val="00BE5A3E"/>
    <w:rsid w:val="00BF1AC5"/>
    <w:rsid w:val="00BF2105"/>
    <w:rsid w:val="00BF6FAB"/>
    <w:rsid w:val="00C257A7"/>
    <w:rsid w:val="00C26D33"/>
    <w:rsid w:val="00C33700"/>
    <w:rsid w:val="00C34585"/>
    <w:rsid w:val="00C367C5"/>
    <w:rsid w:val="00C4283B"/>
    <w:rsid w:val="00C53B0D"/>
    <w:rsid w:val="00C56B2D"/>
    <w:rsid w:val="00C6425E"/>
    <w:rsid w:val="00C70D41"/>
    <w:rsid w:val="00C71CBE"/>
    <w:rsid w:val="00C76215"/>
    <w:rsid w:val="00C77BA6"/>
    <w:rsid w:val="00C93C32"/>
    <w:rsid w:val="00CC003A"/>
    <w:rsid w:val="00CC24DF"/>
    <w:rsid w:val="00CD5FCC"/>
    <w:rsid w:val="00CD7664"/>
    <w:rsid w:val="00CE4F14"/>
    <w:rsid w:val="00D06D04"/>
    <w:rsid w:val="00D103EA"/>
    <w:rsid w:val="00D12F0B"/>
    <w:rsid w:val="00D1568A"/>
    <w:rsid w:val="00D32D30"/>
    <w:rsid w:val="00D369EF"/>
    <w:rsid w:val="00D438E6"/>
    <w:rsid w:val="00D44817"/>
    <w:rsid w:val="00D50C13"/>
    <w:rsid w:val="00D63555"/>
    <w:rsid w:val="00D65B41"/>
    <w:rsid w:val="00D723A7"/>
    <w:rsid w:val="00D82FC7"/>
    <w:rsid w:val="00D87721"/>
    <w:rsid w:val="00DA5E71"/>
    <w:rsid w:val="00DA708A"/>
    <w:rsid w:val="00DC01EA"/>
    <w:rsid w:val="00DC41FD"/>
    <w:rsid w:val="00DC7C1C"/>
    <w:rsid w:val="00DD01FD"/>
    <w:rsid w:val="00DF0023"/>
    <w:rsid w:val="00DF1343"/>
    <w:rsid w:val="00DF7BD3"/>
    <w:rsid w:val="00E01CDC"/>
    <w:rsid w:val="00E0773E"/>
    <w:rsid w:val="00E1209E"/>
    <w:rsid w:val="00E360BD"/>
    <w:rsid w:val="00E458EF"/>
    <w:rsid w:val="00E65CDD"/>
    <w:rsid w:val="00E707CD"/>
    <w:rsid w:val="00E75247"/>
    <w:rsid w:val="00EA1488"/>
    <w:rsid w:val="00EA3EE2"/>
    <w:rsid w:val="00EA59B2"/>
    <w:rsid w:val="00EB3880"/>
    <w:rsid w:val="00F06087"/>
    <w:rsid w:val="00F11C0E"/>
    <w:rsid w:val="00F32B3C"/>
    <w:rsid w:val="00F3478B"/>
    <w:rsid w:val="00F420D1"/>
    <w:rsid w:val="00F44C8C"/>
    <w:rsid w:val="00F50FE8"/>
    <w:rsid w:val="00F66EF0"/>
    <w:rsid w:val="00F71A3D"/>
    <w:rsid w:val="00F7330F"/>
    <w:rsid w:val="00F7550C"/>
    <w:rsid w:val="00F93446"/>
    <w:rsid w:val="00F9708D"/>
    <w:rsid w:val="00FB1470"/>
    <w:rsid w:val="00FB5192"/>
    <w:rsid w:val="00FC01E2"/>
    <w:rsid w:val="00FE106E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table" w:styleId="a5">
    <w:name w:val="Table Grid"/>
    <w:basedOn w:val="a1"/>
    <w:uiPriority w:val="59"/>
    <w:rsid w:val="00BF6FAB"/>
    <w:pPr>
      <w:spacing w:after="0" w:line="240" w:lineRule="auto"/>
      <w:ind w:left="-1418" w:right="-1213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">
    <w:name w:val="ti"/>
    <w:basedOn w:val="Listparagraf1"/>
    <w:rsid w:val="00BF6FAB"/>
    <w:pPr>
      <w:spacing w:after="0" w:line="240" w:lineRule="auto"/>
      <w:ind w:left="317" w:right="141" w:hanging="317"/>
    </w:pPr>
    <w:rPr>
      <w:rFonts w:ascii="Times New Roman" w:hAnsi="Times New Roman"/>
      <w:sz w:val="28"/>
      <w:szCs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9086-A6B1-4C6D-A413-16EEA856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1174</Words>
  <Characters>6811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82</cp:revision>
  <dcterms:created xsi:type="dcterms:W3CDTF">2017-01-08T15:29:00Z</dcterms:created>
  <dcterms:modified xsi:type="dcterms:W3CDTF">2022-10-06T07:18:00Z</dcterms:modified>
</cp:coreProperties>
</file>