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FC4714" w14:textId="77777777" w:rsidR="00DC7C64" w:rsidRPr="00DC7C64" w:rsidRDefault="00DC7C64" w:rsidP="00DC7C64">
      <w:pPr>
        <w:jc w:val="center"/>
        <w:rPr>
          <w:rFonts w:ascii="Times New Roman" w:hAnsi="Times New Roman" w:cs="Times New Roman"/>
          <w:b/>
          <w:sz w:val="20"/>
          <w:szCs w:val="20"/>
          <w:lang w:val="en-US"/>
        </w:rPr>
      </w:pPr>
      <w:r w:rsidRPr="00DC7C64">
        <w:rPr>
          <w:rFonts w:ascii="Times New Roman" w:hAnsi="Times New Roman" w:cs="Times New Roman"/>
          <w:b/>
          <w:sz w:val="20"/>
          <w:szCs w:val="20"/>
          <w:lang w:val="en-US"/>
        </w:rPr>
        <w:t>PATHOPHYSIOLOGY OF ENDOCRINE SYSTEM</w:t>
      </w:r>
    </w:p>
    <w:p w14:paraId="1D3FAB00" w14:textId="77777777" w:rsidR="00DC7C64" w:rsidRPr="00DC7C64" w:rsidRDefault="00DC7C64" w:rsidP="00DC7C64">
      <w:pPr>
        <w:jc w:val="both"/>
        <w:rPr>
          <w:rFonts w:ascii="Times New Roman" w:hAnsi="Times New Roman" w:cs="Times New Roman"/>
          <w:sz w:val="20"/>
          <w:szCs w:val="20"/>
          <w:lang w:val="en-US"/>
        </w:rPr>
      </w:pPr>
      <w:r>
        <w:rPr>
          <w:rFonts w:ascii="Times New Roman" w:hAnsi="Times New Roman" w:cs="Times New Roman"/>
          <w:noProof/>
          <w:sz w:val="24"/>
          <w:szCs w:val="24"/>
          <w:lang w:val="en-US"/>
        </w:rPr>
        <w:drawing>
          <wp:inline distT="0" distB="0" distL="0" distR="0" wp14:anchorId="51E2575F" wp14:editId="733EA62F">
            <wp:extent cx="506095" cy="304800"/>
            <wp:effectExtent l="0" t="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6095" cy="304800"/>
                    </a:xfrm>
                    <a:prstGeom prst="rect">
                      <a:avLst/>
                    </a:prstGeom>
                    <a:noFill/>
                  </pic:spPr>
                </pic:pic>
              </a:graphicData>
            </a:graphic>
          </wp:inline>
        </w:drawing>
      </w:r>
      <w:r w:rsidR="004D391F">
        <w:rPr>
          <w:rFonts w:ascii="Times New Roman" w:hAnsi="Times New Roman" w:cs="Times New Roman"/>
          <w:b/>
          <w:sz w:val="20"/>
          <w:szCs w:val="20"/>
          <w:lang w:val="en-US"/>
        </w:rPr>
        <w:t xml:space="preserve"> </w:t>
      </w:r>
      <w:r w:rsidR="00161F5C">
        <w:rPr>
          <w:rFonts w:ascii="Times New Roman" w:hAnsi="Times New Roman" w:cs="Times New Roman"/>
          <w:b/>
          <w:sz w:val="20"/>
          <w:szCs w:val="20"/>
          <w:lang w:val="en-US"/>
        </w:rPr>
        <w:t>The endocrine s</w:t>
      </w:r>
      <w:r w:rsidRPr="00DC7C64">
        <w:rPr>
          <w:rFonts w:ascii="Times New Roman" w:hAnsi="Times New Roman" w:cs="Times New Roman"/>
          <w:b/>
          <w:sz w:val="20"/>
          <w:szCs w:val="20"/>
          <w:lang w:val="en-US"/>
        </w:rPr>
        <w:t>ystem</w:t>
      </w:r>
      <w:r w:rsidRPr="00DC7C64">
        <w:rPr>
          <w:rFonts w:ascii="Times New Roman" w:hAnsi="Times New Roman" w:cs="Times New Roman"/>
          <w:sz w:val="20"/>
          <w:szCs w:val="20"/>
          <w:lang w:val="en-US"/>
        </w:rPr>
        <w:t xml:space="preserve">. The endocrine system contains a highly integrated and widely distributed group of organs that orchestrates a state of metabolic equilibrium, or homeostasis, between the various tissues of the body. Signaling by extracellular secreted molecules can be classified into three types: </w:t>
      </w:r>
      <w:r w:rsidRPr="00B431D6">
        <w:rPr>
          <w:rFonts w:ascii="Times New Roman" w:hAnsi="Times New Roman" w:cs="Times New Roman"/>
          <w:i/>
          <w:sz w:val="20"/>
          <w:szCs w:val="20"/>
          <w:lang w:val="en-US"/>
        </w:rPr>
        <w:t>autocrine, paracrine</w:t>
      </w:r>
      <w:r w:rsidRPr="00DC7C64">
        <w:rPr>
          <w:rFonts w:ascii="Times New Roman" w:hAnsi="Times New Roman" w:cs="Times New Roman"/>
          <w:sz w:val="20"/>
          <w:szCs w:val="20"/>
          <w:lang w:val="en-US"/>
        </w:rPr>
        <w:t xml:space="preserve">, or </w:t>
      </w:r>
      <w:r w:rsidRPr="00B431D6">
        <w:rPr>
          <w:rFonts w:ascii="Times New Roman" w:hAnsi="Times New Roman" w:cs="Times New Roman"/>
          <w:i/>
          <w:sz w:val="20"/>
          <w:szCs w:val="20"/>
          <w:lang w:val="en-US"/>
        </w:rPr>
        <w:t>endocrine</w:t>
      </w:r>
      <w:r w:rsidRPr="00DC7C64">
        <w:rPr>
          <w:rFonts w:ascii="Times New Roman" w:hAnsi="Times New Roman" w:cs="Times New Roman"/>
          <w:sz w:val="20"/>
          <w:szCs w:val="20"/>
          <w:lang w:val="en-US"/>
        </w:rPr>
        <w:t xml:space="preserve">, based on the distance over which the signal act. In endocrine signaling, the secreted molecules, which are frequently called </w:t>
      </w:r>
      <w:r w:rsidRPr="00B431D6">
        <w:rPr>
          <w:rFonts w:ascii="Times New Roman" w:hAnsi="Times New Roman" w:cs="Times New Roman"/>
          <w:i/>
          <w:sz w:val="20"/>
          <w:szCs w:val="20"/>
          <w:lang w:val="en-US"/>
        </w:rPr>
        <w:t>hormones,</w:t>
      </w:r>
      <w:r w:rsidRPr="00DC7C64">
        <w:rPr>
          <w:rFonts w:ascii="Times New Roman" w:hAnsi="Times New Roman" w:cs="Times New Roman"/>
          <w:sz w:val="20"/>
          <w:szCs w:val="20"/>
          <w:lang w:val="en-US"/>
        </w:rPr>
        <w:t xml:space="preserve"> act on target cells distant from their site of synthesis. An endocrine hormone is frequently carried by the blood from its site of release to its target. Increased activity of the target tissue often down-regulates the activity of the gland that secretes the stimulating hormone, a process known as </w:t>
      </w:r>
      <w:r w:rsidRPr="00B431D6">
        <w:rPr>
          <w:rFonts w:ascii="Times New Roman" w:hAnsi="Times New Roman" w:cs="Times New Roman"/>
          <w:i/>
          <w:sz w:val="20"/>
          <w:szCs w:val="20"/>
          <w:lang w:val="en-US"/>
        </w:rPr>
        <w:t>feedback inhibition</w:t>
      </w:r>
      <w:r w:rsidRPr="00DC7C64">
        <w:rPr>
          <w:rFonts w:ascii="Times New Roman" w:hAnsi="Times New Roman" w:cs="Times New Roman"/>
          <w:sz w:val="20"/>
          <w:szCs w:val="20"/>
          <w:lang w:val="en-US"/>
        </w:rPr>
        <w:t xml:space="preserve">. </w:t>
      </w:r>
    </w:p>
    <w:p w14:paraId="2E8FE595" w14:textId="77777777" w:rsidR="00DC7C64" w:rsidRPr="00DC7C64" w:rsidRDefault="00DC7C64" w:rsidP="00DC7C64">
      <w:pPr>
        <w:jc w:val="both"/>
        <w:rPr>
          <w:rFonts w:ascii="Times New Roman" w:hAnsi="Times New Roman" w:cs="Times New Roman"/>
          <w:sz w:val="20"/>
          <w:szCs w:val="20"/>
          <w:lang w:val="en-US"/>
        </w:rPr>
      </w:pPr>
      <w:r w:rsidRPr="00DC7C64">
        <w:rPr>
          <w:rFonts w:ascii="Times New Roman" w:hAnsi="Times New Roman" w:cs="Times New Roman"/>
          <w:sz w:val="20"/>
          <w:szCs w:val="20"/>
          <w:lang w:val="en-US"/>
        </w:rPr>
        <w:t xml:space="preserve">            Hormones can be classified into several broad categories, based on the nature of their receptors: </w:t>
      </w:r>
    </w:p>
    <w:p w14:paraId="61676303" w14:textId="77777777" w:rsidR="00DC7C64" w:rsidRPr="00DC7C64" w:rsidRDefault="00DC7C64" w:rsidP="00DC7C64">
      <w:pPr>
        <w:jc w:val="both"/>
        <w:rPr>
          <w:rFonts w:ascii="Times New Roman" w:hAnsi="Times New Roman" w:cs="Times New Roman"/>
          <w:sz w:val="20"/>
          <w:szCs w:val="20"/>
          <w:lang w:val="en-US"/>
        </w:rPr>
      </w:pPr>
      <w:r w:rsidRPr="00DC7C64">
        <w:rPr>
          <w:rFonts w:ascii="Times New Roman" w:hAnsi="Times New Roman" w:cs="Times New Roman"/>
          <w:sz w:val="20"/>
          <w:szCs w:val="20"/>
          <w:lang w:val="en-US"/>
        </w:rPr>
        <w:t xml:space="preserve">            -  Hormones that trigger biochemical signals upon interacting with cell-surface receptors: This large class of compounds is composed of two groups: (1</w:t>
      </w:r>
      <w:r w:rsidRPr="00B431D6">
        <w:rPr>
          <w:rFonts w:ascii="Times New Roman" w:hAnsi="Times New Roman" w:cs="Times New Roman"/>
          <w:i/>
          <w:sz w:val="20"/>
          <w:szCs w:val="20"/>
          <w:lang w:val="en-US"/>
        </w:rPr>
        <w:t>) peptide hormones</w:t>
      </w:r>
      <w:r w:rsidRPr="00DC7C64">
        <w:rPr>
          <w:rFonts w:ascii="Times New Roman" w:hAnsi="Times New Roman" w:cs="Times New Roman"/>
          <w:sz w:val="20"/>
          <w:szCs w:val="20"/>
          <w:lang w:val="en-US"/>
        </w:rPr>
        <w:t xml:space="preserve">, such as growth hormone and insulin, and (2) small molecules, such as </w:t>
      </w:r>
      <w:r w:rsidRPr="00277C99">
        <w:rPr>
          <w:rFonts w:ascii="Times New Roman" w:hAnsi="Times New Roman" w:cs="Times New Roman"/>
          <w:i/>
          <w:sz w:val="20"/>
          <w:szCs w:val="20"/>
          <w:lang w:val="en-US"/>
        </w:rPr>
        <w:t>epinephrine</w:t>
      </w:r>
      <w:r w:rsidR="00B431D6">
        <w:rPr>
          <w:rFonts w:ascii="Times New Roman" w:hAnsi="Times New Roman" w:cs="Times New Roman"/>
          <w:sz w:val="20"/>
          <w:szCs w:val="20"/>
          <w:lang w:val="en-US"/>
        </w:rPr>
        <w:t>.</w:t>
      </w:r>
      <w:r w:rsidRPr="00DC7C64">
        <w:rPr>
          <w:rFonts w:ascii="Times New Roman" w:hAnsi="Times New Roman" w:cs="Times New Roman"/>
          <w:sz w:val="20"/>
          <w:szCs w:val="20"/>
          <w:lang w:val="en-US"/>
        </w:rPr>
        <w:t xml:space="preserve"> Binding of these hormones to cell surface receptors leads to an increase in intracellular signaling molecules, termed </w:t>
      </w:r>
      <w:r w:rsidRPr="00A70737">
        <w:rPr>
          <w:rFonts w:ascii="Times New Roman" w:hAnsi="Times New Roman" w:cs="Times New Roman"/>
          <w:i/>
          <w:sz w:val="20"/>
          <w:szCs w:val="20"/>
          <w:lang w:val="en-US"/>
        </w:rPr>
        <w:t>second messengers</w:t>
      </w:r>
      <w:r w:rsidRPr="00DC7C64">
        <w:rPr>
          <w:rFonts w:ascii="Times New Roman" w:hAnsi="Times New Roman" w:cs="Times New Roman"/>
          <w:sz w:val="20"/>
          <w:szCs w:val="20"/>
          <w:lang w:val="en-US"/>
        </w:rPr>
        <w:t>, such as cyclic adenosine  monophosphate (cAMP); production of mediators from membrane phospholipids (e.g., inositol 1,4,5-trisphosphate); and shifts in the intracellular levels of ionized calcium. The elevated levels of one or more of these can control proliferation, differentiation, survival, and functional activity of cells, mainly by regulating the expression of specific genes.</w:t>
      </w:r>
    </w:p>
    <w:p w14:paraId="564E5AC8" w14:textId="77777777" w:rsidR="00DC7C64" w:rsidRDefault="00DC7C64" w:rsidP="00DC7C64">
      <w:pPr>
        <w:jc w:val="both"/>
        <w:rPr>
          <w:rFonts w:ascii="Times New Roman" w:hAnsi="Times New Roman" w:cs="Times New Roman"/>
          <w:sz w:val="20"/>
          <w:szCs w:val="20"/>
          <w:lang w:val="en-US"/>
        </w:rPr>
      </w:pPr>
      <w:r w:rsidRPr="00DC7C64">
        <w:rPr>
          <w:rFonts w:ascii="Times New Roman" w:hAnsi="Times New Roman" w:cs="Times New Roman"/>
          <w:sz w:val="20"/>
          <w:szCs w:val="20"/>
          <w:lang w:val="en-US"/>
        </w:rPr>
        <w:t xml:space="preserve">                -  Hormones that diffuse across the plasma membrane and interact with intracellular receptors: Many lipid-soluble hormones diffuse across the plasma membrane and interact with receptors in the cytosol or the nucleus. The resulting hormone-receptor complexes bind specifically to promoter and enhancer elements in DNA, thereby affecting the expression of specific target genes. Hormones of this type include the </w:t>
      </w:r>
      <w:r w:rsidRPr="00A70737">
        <w:rPr>
          <w:rFonts w:ascii="Times New Roman" w:hAnsi="Times New Roman" w:cs="Times New Roman"/>
          <w:i/>
          <w:sz w:val="20"/>
          <w:szCs w:val="20"/>
          <w:lang w:val="en-US"/>
        </w:rPr>
        <w:t>steroids</w:t>
      </w:r>
      <w:r w:rsidRPr="00DC7C64">
        <w:rPr>
          <w:rFonts w:ascii="Times New Roman" w:hAnsi="Times New Roman" w:cs="Times New Roman"/>
          <w:sz w:val="20"/>
          <w:szCs w:val="20"/>
          <w:lang w:val="en-US"/>
        </w:rPr>
        <w:t xml:space="preserve"> (e.g., estrogen, progesterone , and glucocorticoids) and </w:t>
      </w:r>
      <w:r w:rsidRPr="00A70737">
        <w:rPr>
          <w:rFonts w:ascii="Times New Roman" w:hAnsi="Times New Roman" w:cs="Times New Roman"/>
          <w:i/>
          <w:sz w:val="20"/>
          <w:szCs w:val="20"/>
          <w:lang w:val="en-US"/>
        </w:rPr>
        <w:t>thyroxine</w:t>
      </w:r>
      <w:r w:rsidRPr="00DC7C64">
        <w:rPr>
          <w:rFonts w:ascii="Times New Roman" w:hAnsi="Times New Roman" w:cs="Times New Roman"/>
          <w:sz w:val="20"/>
          <w:szCs w:val="20"/>
          <w:lang w:val="en-US"/>
        </w:rPr>
        <w:t xml:space="preserve">. </w:t>
      </w:r>
    </w:p>
    <w:p w14:paraId="16FD8BB1" w14:textId="77777777" w:rsidR="00DC7C64" w:rsidRPr="00DC7C64" w:rsidRDefault="00DC7C64" w:rsidP="00DC7C64">
      <w:pPr>
        <w:jc w:val="both"/>
        <w:rPr>
          <w:rFonts w:ascii="Times New Roman" w:hAnsi="Times New Roman" w:cs="Times New Roman"/>
          <w:sz w:val="20"/>
          <w:szCs w:val="20"/>
          <w:lang w:val="en-US"/>
        </w:rPr>
      </w:pPr>
    </w:p>
    <w:p w14:paraId="17E4C165"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Several processes may disturb the normal activity of the endocrine system, including impaired synthesis or release of hormones, abnormal interactions between hormones and their target tissues, and abnormal responses of target organs to their hormones. Endocrine diseases can be generally classified as:</w:t>
      </w:r>
    </w:p>
    <w:p w14:paraId="3DDC0D18" w14:textId="77777777" w:rsidR="00DC7C64" w:rsidRPr="00DC7C64" w:rsidRDefault="00360580" w:rsidP="00DC7C64">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 D</w:t>
      </w:r>
      <w:r w:rsidR="00DC7C64" w:rsidRPr="00DC7C64">
        <w:rPr>
          <w:rFonts w:ascii="Times New Roman" w:hAnsi="Times New Roman" w:cs="Times New Roman"/>
          <w:sz w:val="24"/>
          <w:szCs w:val="24"/>
          <w:lang w:val="en-US"/>
        </w:rPr>
        <w:t xml:space="preserve">iseases of underproduction or overproduction of hormones and their resulting biochemical and clinical consequences, </w:t>
      </w:r>
    </w:p>
    <w:p w14:paraId="3DEF1D8C" w14:textId="77777777" w:rsidR="00DC7C64" w:rsidRPr="00DC7C64" w:rsidRDefault="00360580" w:rsidP="00DC7C64">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(2) D</w:t>
      </w:r>
      <w:r w:rsidR="00DC7C64" w:rsidRPr="00DC7C64">
        <w:rPr>
          <w:rFonts w:ascii="Times New Roman" w:hAnsi="Times New Roman" w:cs="Times New Roman"/>
          <w:sz w:val="24"/>
          <w:szCs w:val="24"/>
          <w:lang w:val="en-US"/>
        </w:rPr>
        <w:t xml:space="preserve">iseases associated with the development of mass lesions, which may be nonfunctional or may be associated with overproduction or underproduction of hormones. </w:t>
      </w:r>
    </w:p>
    <w:p w14:paraId="194D56CF" w14:textId="77777777" w:rsidR="00414BCD"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The study of endocrine diseases requires integration of morphologic findings with biochemical measurements of the levels of hormones, their regulators, and other metabolites.</w:t>
      </w:r>
    </w:p>
    <w:p w14:paraId="4707F999" w14:textId="77777777" w:rsidR="00DC7C64" w:rsidRPr="00B766B7" w:rsidRDefault="00DC7C64" w:rsidP="00B766B7">
      <w:pPr>
        <w:jc w:val="center"/>
        <w:rPr>
          <w:rFonts w:ascii="Times New Roman" w:hAnsi="Times New Roman" w:cs="Times New Roman"/>
          <w:b/>
          <w:sz w:val="24"/>
          <w:szCs w:val="24"/>
          <w:lang w:val="en-US"/>
        </w:rPr>
      </w:pPr>
      <w:r w:rsidRPr="00B766B7">
        <w:rPr>
          <w:rFonts w:ascii="Times New Roman" w:hAnsi="Times New Roman" w:cs="Times New Roman"/>
          <w:b/>
          <w:sz w:val="24"/>
          <w:szCs w:val="24"/>
          <w:lang w:val="en-US"/>
        </w:rPr>
        <w:t>General pathogenetic mechanisms of hormonal imbalance</w:t>
      </w:r>
    </w:p>
    <w:p w14:paraId="17FF377B" w14:textId="77777777" w:rsidR="00775EE1"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Hormones serve to regulate and to control organ functions. Their release is dependent on stimulation (or inhibition) through specific factors. Hormones act upon hormone-producing cells themselves (</w:t>
      </w:r>
      <w:r w:rsidRPr="00DC7C64">
        <w:rPr>
          <w:rFonts w:ascii="Times New Roman" w:hAnsi="Times New Roman" w:cs="Times New Roman"/>
          <w:i/>
          <w:sz w:val="24"/>
          <w:szCs w:val="24"/>
          <w:lang w:val="en-US"/>
        </w:rPr>
        <w:t>autocrine</w:t>
      </w:r>
      <w:r w:rsidRPr="00DC7C64">
        <w:rPr>
          <w:rFonts w:ascii="Times New Roman" w:hAnsi="Times New Roman" w:cs="Times New Roman"/>
          <w:sz w:val="24"/>
          <w:szCs w:val="24"/>
          <w:lang w:val="en-US"/>
        </w:rPr>
        <w:t>), they influence neighboring cells (</w:t>
      </w:r>
      <w:r w:rsidRPr="00DC7C64">
        <w:rPr>
          <w:rFonts w:ascii="Times New Roman" w:hAnsi="Times New Roman" w:cs="Times New Roman"/>
          <w:i/>
          <w:sz w:val="24"/>
          <w:szCs w:val="24"/>
          <w:lang w:val="en-US"/>
        </w:rPr>
        <w:t>paracrine</w:t>
      </w:r>
      <w:r w:rsidRPr="00DC7C64">
        <w:rPr>
          <w:rFonts w:ascii="Times New Roman" w:hAnsi="Times New Roman" w:cs="Times New Roman"/>
          <w:sz w:val="24"/>
          <w:szCs w:val="24"/>
          <w:lang w:val="en-US"/>
        </w:rPr>
        <w:t>), or the reach target cells in other organs via the blood (</w:t>
      </w:r>
      <w:r w:rsidRPr="00DC7C64">
        <w:rPr>
          <w:rFonts w:ascii="Times New Roman" w:hAnsi="Times New Roman" w:cs="Times New Roman"/>
          <w:i/>
          <w:sz w:val="24"/>
          <w:szCs w:val="24"/>
          <w:lang w:val="en-US"/>
        </w:rPr>
        <w:t>endocrine</w:t>
      </w:r>
      <w:r w:rsidRPr="00DC7C64">
        <w:rPr>
          <w:rFonts w:ascii="Times New Roman" w:hAnsi="Times New Roman" w:cs="Times New Roman"/>
          <w:sz w:val="24"/>
          <w:szCs w:val="24"/>
          <w:lang w:val="en-US"/>
        </w:rPr>
        <w:t>). In a stricter sense, hormones achieve their effects predominantly via an endocrine path. For endocrine action to be effective the hormones must not be inactivated before reaching their target cells. Some hormones require activation.</w:t>
      </w:r>
    </w:p>
    <w:p w14:paraId="35001571"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At the target cells the hormones bind to receptors and exert their effects via various mechanisms of cellular signal transduction. It is usually through a reduction of stimulating factors that these effects lead to a reduced release of the particular hormone, i.e., there is a regulating cycle with negative feedback. In a few cases there is positive feedback (of limited duration), i.e., the hormones </w:t>
      </w:r>
      <w:r w:rsidRPr="00DC7C64">
        <w:rPr>
          <w:rFonts w:ascii="Times New Roman" w:hAnsi="Times New Roman" w:cs="Times New Roman"/>
          <w:sz w:val="24"/>
          <w:szCs w:val="24"/>
          <w:lang w:val="en-US"/>
        </w:rPr>
        <w:lastRenderedPageBreak/>
        <w:t>cause an increased activity of stimuli and thus promote their own release. The term controlling</w:t>
      </w:r>
      <w:r w:rsidR="00342EA1">
        <w:rPr>
          <w:rFonts w:ascii="Times New Roman" w:hAnsi="Times New Roman" w:cs="Times New Roman"/>
          <w:sz w:val="24"/>
          <w:szCs w:val="24"/>
          <w:lang w:val="en-US"/>
        </w:rPr>
        <w:t xml:space="preserve"> </w:t>
      </w:r>
      <w:r w:rsidRPr="00DC7C64">
        <w:rPr>
          <w:rFonts w:ascii="Times New Roman" w:hAnsi="Times New Roman" w:cs="Times New Roman"/>
          <w:sz w:val="24"/>
          <w:szCs w:val="24"/>
          <w:lang w:val="en-US"/>
        </w:rPr>
        <w:t>is used when hormone release is influenced independently of hormonal effects. Several independent controling and regulating stimuli can act on the hormone-producing glands.</w:t>
      </w:r>
    </w:p>
    <w:p w14:paraId="5F436CE3"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A </w:t>
      </w:r>
      <w:r w:rsidRPr="00342EA1">
        <w:rPr>
          <w:rFonts w:ascii="Times New Roman" w:hAnsi="Times New Roman" w:cs="Times New Roman"/>
          <w:i/>
          <w:sz w:val="24"/>
          <w:szCs w:val="24"/>
          <w:lang w:val="en-US"/>
        </w:rPr>
        <w:t>reduced hormone effect</w:t>
      </w:r>
      <w:r w:rsidRPr="00DC7C64">
        <w:rPr>
          <w:rFonts w:ascii="Times New Roman" w:hAnsi="Times New Roman" w:cs="Times New Roman"/>
          <w:sz w:val="24"/>
          <w:szCs w:val="24"/>
          <w:lang w:val="en-US"/>
        </w:rPr>
        <w:t xml:space="preserve"> (blue arrows) (Fig.1) can be due to abnormal hormone synthesis and storage. Other causes can be abnormalities of transport within the synthesizing cells or abnormalities of release. Hormone deficiency may also arise when the hormonal glands are not stimulated sufficiently to meet the needs of the organism, when the hormone-producing cells do not react sensitively enough to the stimuli, or when there are not enough hormone-producing cells (hypoplasia, aplasia;). Other possible causes are too rapid inactivation or accelerated breakdown of hormones. In the case of hormones that are bound to plasma proteins the duration of action depends on the proportion of bound hormones. In their bound form hormones cannot exert their effect; on the other hand, they escape being broken down or being excreted by the kidney. Some hormones must first be converted into their effective form at the site of their action. However, if this conversion is not possible, for example, due to enzyme defects, the hormone will have no effect. Hormonal action may also not occur because the target organ is unresponsive (e.g., due to defective hormone receptors or faulty intracellular transmission) or functional incapacity of the target cells or organs.</w:t>
      </w:r>
    </w:p>
    <w:p w14:paraId="38B51C54"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Causes of </w:t>
      </w:r>
      <w:r w:rsidRPr="00545099">
        <w:rPr>
          <w:rFonts w:ascii="Times New Roman" w:hAnsi="Times New Roman" w:cs="Times New Roman"/>
          <w:i/>
          <w:sz w:val="24"/>
          <w:szCs w:val="24"/>
          <w:lang w:val="en-US"/>
        </w:rPr>
        <w:t>increased hormone effects</w:t>
      </w:r>
      <w:r w:rsidRPr="00DC7C64">
        <w:rPr>
          <w:rFonts w:ascii="Times New Roman" w:hAnsi="Times New Roman" w:cs="Times New Roman"/>
          <w:sz w:val="24"/>
          <w:szCs w:val="24"/>
          <w:lang w:val="en-US"/>
        </w:rPr>
        <w:t xml:space="preserve"> (violet arrows) (Fig.1) include, first of all, increased hormonal release. This may be due to an excessive influence of individual stimuli, increased sensitivity, or too large a number of hormone-producing cells (hyperplasia, adenoma). Hormonal excess can also be caused by the production of hormones in undifferentiated tumor cells outside of hormonal glands (</w:t>
      </w:r>
      <w:r w:rsidRPr="00545099">
        <w:rPr>
          <w:rFonts w:ascii="Times New Roman" w:hAnsi="Times New Roman" w:cs="Times New Roman"/>
          <w:i/>
          <w:sz w:val="24"/>
          <w:szCs w:val="24"/>
          <w:lang w:val="en-US"/>
        </w:rPr>
        <w:t>ectopic hormonal production</w:t>
      </w:r>
      <w:r w:rsidRPr="00DC7C64">
        <w:rPr>
          <w:rFonts w:ascii="Times New Roman" w:hAnsi="Times New Roman" w:cs="Times New Roman"/>
          <w:sz w:val="24"/>
          <w:szCs w:val="24"/>
          <w:lang w:val="en-US"/>
        </w:rPr>
        <w:t>). The small-cell bronchial carcinoma is particularly frequently active endocrinally. Raised hormonal action is also to be expected if a hormone is broken down or inactivated too slowly (in dysfunction of the inactivating organ [kidney or liver]). The breaking down can be delayed by binding to plasma proteins, but the protein-bound proportion would not be exerting any action either. Finally, hormonal effects can be increased by hypersensitivity of the target organ (too many hormone receptors or ones that are too sensitive), by increased intracellular transmission, or hyperfunction of the hormone-sensitive cells.</w:t>
      </w:r>
    </w:p>
    <w:p w14:paraId="170C9085" w14:textId="77777777" w:rsid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The clinical features, i.e., the sum of the pathophysiological changes in the organism, are the result of reduced or increased hormone-specific effects.</w:t>
      </w:r>
    </w:p>
    <w:p w14:paraId="5810F52A" w14:textId="77777777" w:rsidR="00DC7C64" w:rsidRDefault="00DC7C64" w:rsidP="00DC7C64">
      <w:pPr>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457A4EA3" wp14:editId="00279CE9">
            <wp:extent cx="5920707" cy="5486400"/>
            <wp:effectExtent l="19050" t="0" r="3843"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24362" cy="5489787"/>
                    </a:xfrm>
                    <a:prstGeom prst="rect">
                      <a:avLst/>
                    </a:prstGeom>
                    <a:noFill/>
                  </pic:spPr>
                </pic:pic>
              </a:graphicData>
            </a:graphic>
          </wp:inline>
        </w:drawing>
      </w:r>
    </w:p>
    <w:p w14:paraId="1D9A249A" w14:textId="77777777" w:rsidR="00DC7C64" w:rsidRPr="00DC7C64" w:rsidRDefault="00D9506C" w:rsidP="00DC7C64">
      <w:pPr>
        <w:spacing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545099">
        <w:rPr>
          <w:rFonts w:ascii="Times New Roman" w:hAnsi="Times New Roman" w:cs="Times New Roman"/>
          <w:b/>
          <w:sz w:val="24"/>
          <w:szCs w:val="24"/>
          <w:lang w:val="en-US"/>
        </w:rPr>
        <w:t>1. Excess and deficiency of hormones as disease-producing s</w:t>
      </w:r>
      <w:r w:rsidR="00DC7C64" w:rsidRPr="00DC7C64">
        <w:rPr>
          <w:rFonts w:ascii="Times New Roman" w:hAnsi="Times New Roman" w:cs="Times New Roman"/>
          <w:b/>
          <w:sz w:val="24"/>
          <w:szCs w:val="24"/>
          <w:lang w:val="en-US"/>
        </w:rPr>
        <w:t xml:space="preserve">ystem </w:t>
      </w:r>
      <w:r w:rsidR="00161F5C">
        <w:rPr>
          <w:rFonts w:ascii="Times New Roman" w:hAnsi="Times New Roman" w:cs="Times New Roman"/>
          <w:b/>
          <w:sz w:val="24"/>
          <w:szCs w:val="24"/>
          <w:lang w:val="en-US"/>
        </w:rPr>
        <w:t>(o</w:t>
      </w:r>
      <w:r w:rsidR="00DC7C64" w:rsidRPr="00DC7C64">
        <w:rPr>
          <w:rFonts w:ascii="Times New Roman" w:hAnsi="Times New Roman" w:cs="Times New Roman"/>
          <w:b/>
          <w:sz w:val="24"/>
          <w:szCs w:val="24"/>
          <w:lang w:val="en-US"/>
        </w:rPr>
        <w:t>verview)</w:t>
      </w:r>
    </w:p>
    <w:p w14:paraId="3D7AE157" w14:textId="77777777" w:rsidR="00DC7C64" w:rsidRDefault="00DC7C64" w:rsidP="00DC7C64">
      <w:pPr>
        <w:spacing w:line="240" w:lineRule="auto"/>
        <w:jc w:val="center"/>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(From S. Silbernagl and F. Lang; Color Atlas </w:t>
      </w:r>
      <w:r>
        <w:rPr>
          <w:rFonts w:ascii="Times New Roman" w:hAnsi="Times New Roman" w:cs="Times New Roman"/>
          <w:sz w:val="24"/>
          <w:szCs w:val="24"/>
          <w:lang w:val="en-US"/>
        </w:rPr>
        <w:t>of Pathophysiology)</w:t>
      </w:r>
    </w:p>
    <w:p w14:paraId="2E23A5B1" w14:textId="77777777" w:rsidR="00DC7C64" w:rsidRPr="00DC7C64" w:rsidRDefault="00DC7C64" w:rsidP="00DC7C64">
      <w:pPr>
        <w:spacing w:line="240" w:lineRule="auto"/>
        <w:jc w:val="center"/>
        <w:rPr>
          <w:rFonts w:ascii="Times New Roman" w:hAnsi="Times New Roman" w:cs="Times New Roman"/>
          <w:sz w:val="24"/>
          <w:szCs w:val="24"/>
          <w:lang w:val="en-US"/>
        </w:rPr>
      </w:pPr>
    </w:p>
    <w:p w14:paraId="28983E09" w14:textId="77777777" w:rsidR="00DC7C64" w:rsidRPr="00DC7C64" w:rsidRDefault="00DC7C64" w:rsidP="00DC7C64">
      <w:pPr>
        <w:jc w:val="center"/>
        <w:rPr>
          <w:rFonts w:ascii="Times New Roman" w:hAnsi="Times New Roman" w:cs="Times New Roman"/>
          <w:b/>
          <w:sz w:val="24"/>
          <w:szCs w:val="24"/>
          <w:lang w:val="en-US"/>
        </w:rPr>
      </w:pPr>
      <w:r w:rsidRPr="00DC7C64">
        <w:rPr>
          <w:rFonts w:ascii="Times New Roman" w:hAnsi="Times New Roman" w:cs="Times New Roman"/>
          <w:b/>
          <w:sz w:val="24"/>
          <w:szCs w:val="24"/>
          <w:lang w:val="en-US"/>
        </w:rPr>
        <w:t>Abnormalities o</w:t>
      </w:r>
      <w:r w:rsidR="00B45B31">
        <w:rPr>
          <w:rFonts w:ascii="Times New Roman" w:hAnsi="Times New Roman" w:cs="Times New Roman"/>
          <w:b/>
          <w:sz w:val="24"/>
          <w:szCs w:val="24"/>
          <w:lang w:val="en-US"/>
        </w:rPr>
        <w:t>f endocrinal regulatory circuit</w:t>
      </w:r>
      <w:r w:rsidRPr="00DC7C64">
        <w:rPr>
          <w:rFonts w:ascii="Times New Roman" w:hAnsi="Times New Roman" w:cs="Times New Roman"/>
          <w:b/>
          <w:sz w:val="24"/>
          <w:szCs w:val="24"/>
          <w:lang w:val="en-US"/>
        </w:rPr>
        <w:t xml:space="preserve"> in pathogenesis of endocrine diseases</w:t>
      </w:r>
    </w:p>
    <w:p w14:paraId="7390A4BA"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Hormones are usually part of regulatory circuits. Disorder of one element in such a circuit leads to characteristic changes in its other elements. </w:t>
      </w:r>
    </w:p>
    <w:p w14:paraId="0F0C5C06"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r>
      <w:r w:rsidRPr="00DC7C64">
        <w:rPr>
          <w:rFonts w:ascii="Times New Roman" w:hAnsi="Times New Roman" w:cs="Times New Roman"/>
          <w:i/>
          <w:sz w:val="24"/>
          <w:szCs w:val="24"/>
          <w:lang w:val="en-US"/>
        </w:rPr>
        <w:t>Pituitary-independent release of hormones</w:t>
      </w:r>
      <w:r w:rsidRPr="00DC7C64">
        <w:rPr>
          <w:rFonts w:ascii="Times New Roman" w:hAnsi="Times New Roman" w:cs="Times New Roman"/>
          <w:sz w:val="24"/>
          <w:szCs w:val="24"/>
          <w:lang w:val="en-US"/>
        </w:rPr>
        <w:t xml:space="preserve"> is usually regulated by those parameters that are influenced by the particular hormone, the latter acting on the target organs, whose functions in turn lead to a reduction in the stimuli leading to hormone release (regulatory circuit with negative feedback). Insulin release serves as an example: raised plasma glucose concentration stimulates the release of insulin, the effect of which on the target organ, for example, the liver (increased glycolysis; inhibition of gluconeogenesis and glycogen formation), leads to a reduction in plasma glucose concentration (Fig. 2, 1).</w:t>
      </w:r>
    </w:p>
    <w:p w14:paraId="68330DBF"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If the insulin release is inappropriately high for a given plasma glucose concentration (</w:t>
      </w:r>
      <w:r w:rsidRPr="00360580">
        <w:rPr>
          <w:rFonts w:ascii="Times New Roman" w:hAnsi="Times New Roman" w:cs="Times New Roman"/>
          <w:i/>
          <w:sz w:val="24"/>
          <w:szCs w:val="24"/>
          <w:lang w:val="en-US"/>
        </w:rPr>
        <w:t>hyperinsulinism</w:t>
      </w:r>
      <w:r w:rsidRPr="00DC7C64">
        <w:rPr>
          <w:rFonts w:ascii="Times New Roman" w:hAnsi="Times New Roman" w:cs="Times New Roman"/>
          <w:sz w:val="24"/>
          <w:szCs w:val="24"/>
          <w:lang w:val="en-US"/>
        </w:rPr>
        <w:t xml:space="preserve">), this will lead to hypoglycemia. In addition to an insulin-producing tumor, the cause may be an overlap of regulatory circuits, in that some amino acids also stimulate insulin release, and some of the insulin effects (stimulation of protein synthesis, inhibition of proteolysis) can produce a </w:t>
      </w:r>
      <w:r w:rsidRPr="00DC7C64">
        <w:rPr>
          <w:rFonts w:ascii="Times New Roman" w:hAnsi="Times New Roman" w:cs="Times New Roman"/>
          <w:sz w:val="24"/>
          <w:szCs w:val="24"/>
          <w:lang w:val="en-US"/>
        </w:rPr>
        <w:lastRenderedPageBreak/>
        <w:t>reduction in the plasma concentration of amino acids. An abnormal breakdown of amino acids, for example, one due to an enzyme defect, can trigger hypoglycemia via a rise in amino acid concentration in the blood and subsequent stimulation of insulin release (Fig.2. 2).</w:t>
      </w:r>
    </w:p>
    <w:p w14:paraId="09A341BD"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If there is a defective hormonal gland, the hormone level and thus the hormonal effect is reduced. In the example illustrated an insufficiency of the beta cells results in hyperglycemia (Fig.2. 3).</w:t>
      </w:r>
    </w:p>
    <w:p w14:paraId="571DB1F8"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In addition, when the responsiveness of the target organs is reduced (Fig.2. 4), the hormonal effect is decreased. In this way liver failure can result in hyperglycemia, which in turn will raise plasma insulin concentration. However, the abnormal breakdown of amino acids in liver failure can cause hypoglycemia through hyperaminoacidemia and by stimulating insulin release (Fig.2.2).</w:t>
      </w:r>
    </w:p>
    <w:p w14:paraId="29416DC8" w14:textId="77777777" w:rsidR="00DC7C64" w:rsidRDefault="00DC7C64" w:rsidP="00DC7C64">
      <w:pPr>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0ABB3405" wp14:editId="4AC75F16">
            <wp:extent cx="5248195" cy="3042877"/>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48910" cy="3043292"/>
                    </a:xfrm>
                    <a:prstGeom prst="rect">
                      <a:avLst/>
                    </a:prstGeom>
                    <a:noFill/>
                  </pic:spPr>
                </pic:pic>
              </a:graphicData>
            </a:graphic>
          </wp:inline>
        </w:drawing>
      </w:r>
    </w:p>
    <w:p w14:paraId="4E1D60B4" w14:textId="77777777" w:rsidR="00DC7C64" w:rsidRPr="00DC7C64" w:rsidRDefault="008B6962" w:rsidP="00DC7C64">
      <w:pPr>
        <w:spacing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Fig.2. Abnormalities of simple endocrinal regulatory c</w:t>
      </w:r>
      <w:r w:rsidR="00DC7C64" w:rsidRPr="00DC7C64">
        <w:rPr>
          <w:rFonts w:ascii="Times New Roman" w:hAnsi="Times New Roman" w:cs="Times New Roman"/>
          <w:b/>
          <w:sz w:val="24"/>
          <w:szCs w:val="24"/>
          <w:lang w:val="en-US"/>
        </w:rPr>
        <w:t>ircuit</w:t>
      </w:r>
    </w:p>
    <w:p w14:paraId="5813CB6E" w14:textId="77777777" w:rsidR="00DC7C64" w:rsidRPr="00DC7C64" w:rsidRDefault="00DC7C64" w:rsidP="00DC7C64">
      <w:pPr>
        <w:spacing w:line="240" w:lineRule="auto"/>
        <w:jc w:val="center"/>
        <w:rPr>
          <w:rFonts w:ascii="Times New Roman" w:hAnsi="Times New Roman" w:cs="Times New Roman"/>
          <w:sz w:val="24"/>
          <w:szCs w:val="24"/>
          <w:lang w:val="en-US"/>
        </w:rPr>
      </w:pPr>
      <w:r w:rsidRPr="00DC7C64">
        <w:rPr>
          <w:rFonts w:ascii="Times New Roman" w:hAnsi="Times New Roman" w:cs="Times New Roman"/>
          <w:sz w:val="24"/>
          <w:szCs w:val="24"/>
          <w:lang w:val="en-US"/>
        </w:rPr>
        <w:t>(From S. Silbernagl and F. Lang; Color Atlas of Pathophysiology)</w:t>
      </w:r>
    </w:p>
    <w:p w14:paraId="0A702656" w14:textId="77777777" w:rsidR="00DC7C64" w:rsidRPr="00DC7C64" w:rsidRDefault="00DC7C64" w:rsidP="00DC7C64">
      <w:pPr>
        <w:jc w:val="both"/>
        <w:rPr>
          <w:rFonts w:ascii="Times New Roman" w:hAnsi="Times New Roman" w:cs="Times New Roman"/>
          <w:b/>
          <w:i/>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r>
      <w:r w:rsidRPr="00DC7C64">
        <w:rPr>
          <w:rFonts w:ascii="Times New Roman" w:hAnsi="Times New Roman" w:cs="Times New Roman"/>
          <w:b/>
          <w:i/>
          <w:sz w:val="24"/>
          <w:szCs w:val="24"/>
          <w:lang w:val="en-US"/>
        </w:rPr>
        <w:t>Hormone release regulated by the hypothalamus and pituitary.</w:t>
      </w:r>
    </w:p>
    <w:p w14:paraId="0B7B6FE3"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Endocrine disorders in general can be divided into </w:t>
      </w:r>
      <w:r w:rsidRPr="008B6962">
        <w:rPr>
          <w:rFonts w:ascii="Times New Roman" w:hAnsi="Times New Roman" w:cs="Times New Roman"/>
          <w:i/>
          <w:sz w:val="24"/>
          <w:szCs w:val="24"/>
          <w:lang w:val="en-US"/>
        </w:rPr>
        <w:t>primary, secondary</w:t>
      </w:r>
      <w:r w:rsidRPr="00DC7C64">
        <w:rPr>
          <w:rFonts w:ascii="Times New Roman" w:hAnsi="Times New Roman" w:cs="Times New Roman"/>
          <w:sz w:val="24"/>
          <w:szCs w:val="24"/>
          <w:lang w:val="en-US"/>
        </w:rPr>
        <w:t xml:space="preserve">, and </w:t>
      </w:r>
      <w:r w:rsidRPr="008B6962">
        <w:rPr>
          <w:rFonts w:ascii="Times New Roman" w:hAnsi="Times New Roman" w:cs="Times New Roman"/>
          <w:i/>
          <w:sz w:val="24"/>
          <w:szCs w:val="24"/>
          <w:lang w:val="en-US"/>
        </w:rPr>
        <w:t>tertiary</w:t>
      </w:r>
      <w:r w:rsidRPr="00DC7C64">
        <w:rPr>
          <w:rFonts w:ascii="Times New Roman" w:hAnsi="Times New Roman" w:cs="Times New Roman"/>
          <w:sz w:val="24"/>
          <w:szCs w:val="24"/>
          <w:lang w:val="en-US"/>
        </w:rPr>
        <w:t xml:space="preserve"> groups. </w:t>
      </w:r>
      <w:r w:rsidRPr="008B6962">
        <w:rPr>
          <w:rFonts w:ascii="Times New Roman" w:hAnsi="Times New Roman" w:cs="Times New Roman"/>
          <w:i/>
          <w:sz w:val="24"/>
          <w:szCs w:val="24"/>
          <w:lang w:val="en-US"/>
        </w:rPr>
        <w:t xml:space="preserve">Primary </w:t>
      </w:r>
      <w:r w:rsidR="008B6962" w:rsidRPr="008B6962">
        <w:rPr>
          <w:rFonts w:ascii="Times New Roman" w:hAnsi="Times New Roman" w:cs="Times New Roman"/>
          <w:i/>
          <w:sz w:val="24"/>
          <w:szCs w:val="24"/>
          <w:lang w:val="en-US"/>
        </w:rPr>
        <w:t xml:space="preserve">endocrine </w:t>
      </w:r>
      <w:r w:rsidRPr="008B6962">
        <w:rPr>
          <w:rFonts w:ascii="Times New Roman" w:hAnsi="Times New Roman" w:cs="Times New Roman"/>
          <w:i/>
          <w:sz w:val="24"/>
          <w:szCs w:val="24"/>
          <w:lang w:val="en-US"/>
        </w:rPr>
        <w:t>defects</w:t>
      </w:r>
      <w:r w:rsidRPr="00DC7C64">
        <w:rPr>
          <w:rFonts w:ascii="Times New Roman" w:hAnsi="Times New Roman" w:cs="Times New Roman"/>
          <w:sz w:val="24"/>
          <w:szCs w:val="24"/>
          <w:lang w:val="en-US"/>
        </w:rPr>
        <w:t xml:space="preserve"> originate in the target gland responsible for producing the hormone. In </w:t>
      </w:r>
      <w:r w:rsidRPr="008B6962">
        <w:rPr>
          <w:rFonts w:ascii="Times New Roman" w:hAnsi="Times New Roman" w:cs="Times New Roman"/>
          <w:i/>
          <w:sz w:val="24"/>
          <w:szCs w:val="24"/>
          <w:lang w:val="en-US"/>
        </w:rPr>
        <w:t xml:space="preserve">secondary </w:t>
      </w:r>
      <w:r w:rsidR="008B6962" w:rsidRPr="008B6962">
        <w:rPr>
          <w:rFonts w:ascii="Times New Roman" w:hAnsi="Times New Roman" w:cs="Times New Roman"/>
          <w:i/>
          <w:sz w:val="24"/>
          <w:szCs w:val="24"/>
          <w:lang w:val="en-US"/>
        </w:rPr>
        <w:t xml:space="preserve">endocrine </w:t>
      </w:r>
      <w:r w:rsidRPr="008B6962">
        <w:rPr>
          <w:rFonts w:ascii="Times New Roman" w:hAnsi="Times New Roman" w:cs="Times New Roman"/>
          <w:i/>
          <w:sz w:val="24"/>
          <w:szCs w:val="24"/>
          <w:lang w:val="en-US"/>
        </w:rPr>
        <w:t>disorders</w:t>
      </w:r>
      <w:r w:rsidRPr="00DC7C64">
        <w:rPr>
          <w:rFonts w:ascii="Times New Roman" w:hAnsi="Times New Roman" w:cs="Times New Roman"/>
          <w:sz w:val="24"/>
          <w:szCs w:val="24"/>
          <w:lang w:val="en-US"/>
        </w:rPr>
        <w:t xml:space="preserve"> the target gland is essentially normal, but its function is altered by defective levels of stimulating hormones </w:t>
      </w:r>
      <w:r w:rsidR="00775EE1">
        <w:rPr>
          <w:rFonts w:ascii="Times New Roman" w:hAnsi="Times New Roman" w:cs="Times New Roman"/>
          <w:sz w:val="24"/>
          <w:szCs w:val="24"/>
          <w:lang w:val="en-US"/>
        </w:rPr>
        <w:t>(tropins)</w:t>
      </w:r>
      <w:r w:rsidRPr="00DC7C64">
        <w:rPr>
          <w:rFonts w:ascii="Times New Roman" w:hAnsi="Times New Roman" w:cs="Times New Roman"/>
          <w:sz w:val="24"/>
          <w:szCs w:val="24"/>
          <w:lang w:val="en-US"/>
        </w:rPr>
        <w:t xml:space="preserve"> from the pituitary system. A </w:t>
      </w:r>
      <w:r w:rsidRPr="008B6962">
        <w:rPr>
          <w:rFonts w:ascii="Times New Roman" w:hAnsi="Times New Roman" w:cs="Times New Roman"/>
          <w:i/>
          <w:sz w:val="24"/>
          <w:szCs w:val="24"/>
          <w:lang w:val="en-US"/>
        </w:rPr>
        <w:t>tertiary</w:t>
      </w:r>
      <w:r w:rsidR="008B6962" w:rsidRPr="008B6962">
        <w:rPr>
          <w:rFonts w:ascii="Times New Roman" w:hAnsi="Times New Roman" w:cs="Times New Roman"/>
          <w:i/>
          <w:sz w:val="24"/>
          <w:szCs w:val="24"/>
          <w:lang w:val="en-US"/>
        </w:rPr>
        <w:t xml:space="preserve"> endocrine</w:t>
      </w:r>
      <w:r w:rsidRPr="008B6962">
        <w:rPr>
          <w:rFonts w:ascii="Times New Roman" w:hAnsi="Times New Roman" w:cs="Times New Roman"/>
          <w:i/>
          <w:sz w:val="24"/>
          <w:szCs w:val="24"/>
          <w:lang w:val="en-US"/>
        </w:rPr>
        <w:t xml:space="preserve"> disorder</w:t>
      </w:r>
      <w:r w:rsidRPr="00DC7C64">
        <w:rPr>
          <w:rFonts w:ascii="Times New Roman" w:hAnsi="Times New Roman" w:cs="Times New Roman"/>
          <w:sz w:val="24"/>
          <w:szCs w:val="24"/>
          <w:lang w:val="en-US"/>
        </w:rPr>
        <w:t xml:space="preserve"> results from hypothalamic dysfunction (as may occur with craniopharyngiomas or cerebral irradiation</w:t>
      </w:r>
      <w:r w:rsidR="00277C99">
        <w:rPr>
          <w:rFonts w:ascii="Times New Roman" w:hAnsi="Times New Roman" w:cs="Times New Roman"/>
          <w:sz w:val="24"/>
          <w:szCs w:val="24"/>
          <w:lang w:val="en-US"/>
        </w:rPr>
        <w:t>)</w:t>
      </w:r>
      <w:r w:rsidRPr="00DC7C64">
        <w:rPr>
          <w:rFonts w:ascii="Times New Roman" w:hAnsi="Times New Roman" w:cs="Times New Roman"/>
          <w:sz w:val="24"/>
          <w:szCs w:val="24"/>
          <w:lang w:val="en-US"/>
        </w:rPr>
        <w:t>.</w:t>
      </w:r>
    </w:p>
    <w:p w14:paraId="19800540"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The plasma concentration of hormones that are under the influence of the hypothalamus and pituitary gl</w:t>
      </w:r>
      <w:r w:rsidR="008B6962">
        <w:rPr>
          <w:rFonts w:ascii="Times New Roman" w:hAnsi="Times New Roman" w:cs="Times New Roman"/>
          <w:sz w:val="24"/>
          <w:szCs w:val="24"/>
          <w:lang w:val="en-US"/>
        </w:rPr>
        <w:t>and is always regulated (Fig.3.</w:t>
      </w:r>
      <w:r w:rsidRPr="00DC7C64">
        <w:rPr>
          <w:rFonts w:ascii="Times New Roman" w:hAnsi="Times New Roman" w:cs="Times New Roman"/>
          <w:sz w:val="24"/>
          <w:szCs w:val="24"/>
          <w:lang w:val="en-US"/>
        </w:rPr>
        <w:t>1). Liberins (</w:t>
      </w:r>
      <w:r w:rsidRPr="000913DD">
        <w:rPr>
          <w:rFonts w:ascii="Times New Roman" w:hAnsi="Times New Roman" w:cs="Times New Roman"/>
          <w:i/>
          <w:sz w:val="24"/>
          <w:szCs w:val="24"/>
          <w:lang w:val="en-US"/>
        </w:rPr>
        <w:t>releasing hormones</w:t>
      </w:r>
      <w:r w:rsidRPr="00DC7C64">
        <w:rPr>
          <w:rFonts w:ascii="Times New Roman" w:hAnsi="Times New Roman" w:cs="Times New Roman"/>
          <w:sz w:val="24"/>
          <w:szCs w:val="24"/>
          <w:lang w:val="en-US"/>
        </w:rPr>
        <w:t>), formed in the hypothalamus, cause the release of tropins in the pituitary. These stimulate the release of the respective hormone in the periphery. The hormone and to some extent also the effect produced by the hormone finally inhibit the release of liberins in the hypothalamus and of tropins in the pituitary. The example illustrates the regulation of cortisol from the adrenal cortex.</w:t>
      </w:r>
    </w:p>
    <w:p w14:paraId="5F561B0D"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Reduced release of peripheral hormones may be due to a loss of function in the hypothalamus, pituitary, or peripheral hormonal gland. The primary cause of an increased release of peripheral </w:t>
      </w:r>
      <w:r w:rsidRPr="00DC7C64">
        <w:rPr>
          <w:rFonts w:ascii="Times New Roman" w:hAnsi="Times New Roman" w:cs="Times New Roman"/>
          <w:sz w:val="24"/>
          <w:szCs w:val="24"/>
          <w:lang w:val="en-US"/>
        </w:rPr>
        <w:lastRenderedPageBreak/>
        <w:t>hormones can be an inadequately high orthotopic or ectopic release (Fig.3, 3) of liberins, tropins, or peripheral hormones.</w:t>
      </w:r>
    </w:p>
    <w:p w14:paraId="0558A169"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If there is an increase in liberin release (Fig.3.2), liberin, tropin, and peripheral hormone concentrations are raised (</w:t>
      </w:r>
      <w:r w:rsidRPr="00360580">
        <w:rPr>
          <w:rFonts w:ascii="Times New Roman" w:hAnsi="Times New Roman" w:cs="Times New Roman"/>
          <w:i/>
          <w:sz w:val="24"/>
          <w:szCs w:val="24"/>
          <w:lang w:val="en-US"/>
        </w:rPr>
        <w:t>tertiary endocrine disorders</w:t>
      </w:r>
      <w:r w:rsidRPr="00DC7C64">
        <w:rPr>
          <w:rFonts w:ascii="Times New Roman" w:hAnsi="Times New Roman" w:cs="Times New Roman"/>
          <w:sz w:val="24"/>
          <w:szCs w:val="24"/>
          <w:lang w:val="en-US"/>
        </w:rPr>
        <w:t>). If there is a primary increase in tropin release, the concentrations of tropins and of the peripheral hormone will be raised, but that of liberins reduced (</w:t>
      </w:r>
      <w:r w:rsidRPr="00360580">
        <w:rPr>
          <w:rFonts w:ascii="Times New Roman" w:hAnsi="Times New Roman" w:cs="Times New Roman"/>
          <w:i/>
          <w:sz w:val="24"/>
          <w:szCs w:val="24"/>
          <w:lang w:val="en-US"/>
        </w:rPr>
        <w:t>secondary endocrine disorders</w:t>
      </w:r>
      <w:r w:rsidRPr="00DC7C64">
        <w:rPr>
          <w:rFonts w:ascii="Times New Roman" w:hAnsi="Times New Roman" w:cs="Times New Roman"/>
          <w:sz w:val="24"/>
          <w:szCs w:val="24"/>
          <w:lang w:val="en-US"/>
        </w:rPr>
        <w:t>)</w:t>
      </w:r>
      <w:r w:rsidR="00161F5C">
        <w:rPr>
          <w:rFonts w:ascii="Times New Roman" w:hAnsi="Times New Roman" w:cs="Times New Roman"/>
          <w:sz w:val="24"/>
          <w:szCs w:val="24"/>
          <w:lang w:val="en-US"/>
        </w:rPr>
        <w:t xml:space="preserve"> </w:t>
      </w:r>
      <w:r w:rsidRPr="00DC7C64">
        <w:rPr>
          <w:rFonts w:ascii="Times New Roman" w:hAnsi="Times New Roman" w:cs="Times New Roman"/>
          <w:sz w:val="24"/>
          <w:szCs w:val="24"/>
          <w:lang w:val="en-US"/>
        </w:rPr>
        <w:t>(Fig.3.3).</w:t>
      </w:r>
      <w:r w:rsidR="000913DD">
        <w:rPr>
          <w:rFonts w:ascii="Times New Roman" w:hAnsi="Times New Roman" w:cs="Times New Roman"/>
          <w:sz w:val="24"/>
          <w:szCs w:val="24"/>
          <w:lang w:val="en-US"/>
        </w:rPr>
        <w:t xml:space="preserve"> </w:t>
      </w:r>
      <w:r w:rsidRPr="00DC7C64">
        <w:rPr>
          <w:rFonts w:ascii="Times New Roman" w:hAnsi="Times New Roman" w:cs="Times New Roman"/>
          <w:sz w:val="24"/>
          <w:szCs w:val="24"/>
          <w:lang w:val="en-US"/>
        </w:rPr>
        <w:t xml:space="preserve"> If there is a primary rise in peripheral hormone release, the release of liberins and tropins is suppressed (Fig.3.4) (</w:t>
      </w:r>
      <w:r w:rsidRPr="00360580">
        <w:rPr>
          <w:rFonts w:ascii="Times New Roman" w:hAnsi="Times New Roman" w:cs="Times New Roman"/>
          <w:i/>
          <w:sz w:val="24"/>
          <w:szCs w:val="24"/>
          <w:lang w:val="en-US"/>
        </w:rPr>
        <w:t>primary endocrine disorders</w:t>
      </w:r>
      <w:r w:rsidRPr="00DC7C64">
        <w:rPr>
          <w:rFonts w:ascii="Times New Roman" w:hAnsi="Times New Roman" w:cs="Times New Roman"/>
          <w:sz w:val="24"/>
          <w:szCs w:val="24"/>
          <w:lang w:val="en-US"/>
        </w:rPr>
        <w:t>).</w:t>
      </w:r>
    </w:p>
    <w:p w14:paraId="3434EAE6" w14:textId="77777777" w:rsid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In an analogous manner, a primary deficiency of liberins will lead to tropin and peripheral hormone deficiency (tertiary endocrine disorders), while a primary lack of tropins will result in a reduced release of peripheral hormones, with increased release of liberins (secondary endocrine disorders); a primary deficiency of peripheral hormones will lead to increased release of liberins and tropins (primary endocrine disorders).</w:t>
      </w:r>
    </w:p>
    <w:p w14:paraId="6D244468" w14:textId="77777777" w:rsidR="00DC7C64" w:rsidRDefault="00DC7C64" w:rsidP="00DC7C64">
      <w:pPr>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D97AAD8" wp14:editId="1E82058D">
            <wp:extent cx="4587368" cy="3104350"/>
            <wp:effectExtent l="19050" t="19050" r="22860" b="203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91640" cy="3107241"/>
                    </a:xfrm>
                    <a:prstGeom prst="rect">
                      <a:avLst/>
                    </a:prstGeom>
                    <a:noFill/>
                    <a:ln w="3175">
                      <a:solidFill>
                        <a:schemeClr val="tx1"/>
                      </a:solidFill>
                    </a:ln>
                  </pic:spPr>
                </pic:pic>
              </a:graphicData>
            </a:graphic>
          </wp:inline>
        </w:drawing>
      </w:r>
    </w:p>
    <w:p w14:paraId="2361353B" w14:textId="77777777" w:rsidR="00DC7C64" w:rsidRPr="00DC7C64" w:rsidRDefault="008B6962" w:rsidP="00DC7C64">
      <w:pPr>
        <w:spacing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Fig3. Abnormalities of hypothalamus-r</w:t>
      </w:r>
      <w:r w:rsidR="00DC7C64" w:rsidRPr="00DC7C64">
        <w:rPr>
          <w:rFonts w:ascii="Times New Roman" w:hAnsi="Times New Roman" w:cs="Times New Roman"/>
          <w:b/>
          <w:sz w:val="24"/>
          <w:szCs w:val="24"/>
          <w:lang w:val="en-US"/>
        </w:rPr>
        <w:t xml:space="preserve">egulated </w:t>
      </w:r>
      <w:r>
        <w:rPr>
          <w:rFonts w:ascii="Times New Roman" w:hAnsi="Times New Roman" w:cs="Times New Roman"/>
          <w:b/>
          <w:sz w:val="24"/>
          <w:szCs w:val="24"/>
          <w:lang w:val="en-US"/>
        </w:rPr>
        <w:t>h</w:t>
      </w:r>
      <w:r w:rsidR="00DC7C64" w:rsidRPr="00DC7C64">
        <w:rPr>
          <w:rFonts w:ascii="Times New Roman" w:hAnsi="Times New Roman" w:cs="Times New Roman"/>
          <w:b/>
          <w:sz w:val="24"/>
          <w:szCs w:val="24"/>
          <w:lang w:val="en-US"/>
        </w:rPr>
        <w:t>ormones</w:t>
      </w:r>
    </w:p>
    <w:p w14:paraId="6343DE31" w14:textId="77777777" w:rsidR="00DC7C64" w:rsidRDefault="00DC7C64" w:rsidP="00DC7C64">
      <w:pPr>
        <w:spacing w:line="240" w:lineRule="auto"/>
        <w:jc w:val="center"/>
        <w:rPr>
          <w:rFonts w:ascii="Times New Roman" w:hAnsi="Times New Roman" w:cs="Times New Roman"/>
          <w:sz w:val="24"/>
          <w:szCs w:val="24"/>
          <w:lang w:val="en-US"/>
        </w:rPr>
      </w:pPr>
      <w:r w:rsidRPr="00DC7C64">
        <w:rPr>
          <w:rFonts w:ascii="Times New Roman" w:hAnsi="Times New Roman" w:cs="Times New Roman"/>
          <w:sz w:val="24"/>
          <w:szCs w:val="24"/>
          <w:lang w:val="en-US"/>
        </w:rPr>
        <w:t>(From S. Silbernagl and F. Lang; Color Atlas of Pathophysiology)</w:t>
      </w:r>
    </w:p>
    <w:p w14:paraId="3DAFDBC3" w14:textId="77777777" w:rsidR="00DC7C64" w:rsidRPr="00DC7C64" w:rsidRDefault="00DC7C64" w:rsidP="00360580">
      <w:pPr>
        <w:spacing w:line="240" w:lineRule="auto"/>
        <w:rPr>
          <w:rFonts w:ascii="Times New Roman" w:hAnsi="Times New Roman" w:cs="Times New Roman"/>
          <w:sz w:val="24"/>
          <w:szCs w:val="24"/>
          <w:lang w:val="en-US"/>
        </w:rPr>
      </w:pPr>
    </w:p>
    <w:p w14:paraId="1E8E9924" w14:textId="77777777" w:rsidR="00DC7C64" w:rsidRDefault="00DC7C64" w:rsidP="00DC7C64">
      <w:pPr>
        <w:jc w:val="center"/>
        <w:rPr>
          <w:rFonts w:ascii="Times New Roman" w:hAnsi="Times New Roman" w:cs="Times New Roman"/>
          <w:b/>
          <w:sz w:val="20"/>
          <w:szCs w:val="20"/>
          <w:lang w:val="en-US"/>
        </w:rPr>
      </w:pPr>
      <w:r w:rsidRPr="00DC7C64">
        <w:rPr>
          <w:rFonts w:ascii="Times New Roman" w:hAnsi="Times New Roman" w:cs="Times New Roman"/>
          <w:b/>
          <w:sz w:val="20"/>
          <w:szCs w:val="20"/>
          <w:lang w:val="en-US"/>
        </w:rPr>
        <w:t>DISTURBANCES IN SECRETION OF PITUITARY GLAND</w:t>
      </w:r>
    </w:p>
    <w:p w14:paraId="5F95B0A0" w14:textId="77777777" w:rsidR="00DC7C64" w:rsidRDefault="00D5427B" w:rsidP="00DC7C64">
      <w:pPr>
        <w:jc w:val="both"/>
        <w:rPr>
          <w:rFonts w:ascii="Times New Roman" w:hAnsi="Times New Roman" w:cs="Times New Roman"/>
          <w:sz w:val="20"/>
          <w:szCs w:val="20"/>
          <w:lang w:val="en-US"/>
        </w:rPr>
      </w:pPr>
      <w:r>
        <w:rPr>
          <w:rFonts w:ascii="Times New Roman" w:hAnsi="Times New Roman" w:cs="Times New Roman"/>
          <w:sz w:val="20"/>
          <w:szCs w:val="20"/>
          <w:lang w:val="en-US"/>
        </w:rPr>
        <w:t xml:space="preserve">               </w:t>
      </w:r>
      <w:r w:rsidR="00DC7C64">
        <w:rPr>
          <w:rFonts w:ascii="Times New Roman" w:hAnsi="Times New Roman" w:cs="Times New Roman"/>
          <w:noProof/>
          <w:sz w:val="20"/>
          <w:szCs w:val="20"/>
          <w:lang w:val="en-US"/>
        </w:rPr>
        <w:drawing>
          <wp:inline distT="0" distB="0" distL="0" distR="0" wp14:anchorId="7D1BA6F8" wp14:editId="28E17381">
            <wp:extent cx="506095" cy="304800"/>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6095" cy="304800"/>
                    </a:xfrm>
                    <a:prstGeom prst="rect">
                      <a:avLst/>
                    </a:prstGeom>
                    <a:noFill/>
                  </pic:spPr>
                </pic:pic>
              </a:graphicData>
            </a:graphic>
          </wp:inline>
        </w:drawing>
      </w:r>
      <w:r w:rsidR="00B363FF">
        <w:rPr>
          <w:rFonts w:ascii="Times New Roman" w:hAnsi="Times New Roman" w:cs="Times New Roman"/>
          <w:sz w:val="20"/>
          <w:szCs w:val="20"/>
          <w:lang w:val="en-US"/>
        </w:rPr>
        <w:t xml:space="preserve"> </w:t>
      </w:r>
      <w:r w:rsidR="00DC7C64" w:rsidRPr="00DC7C64">
        <w:rPr>
          <w:rFonts w:ascii="Times New Roman" w:hAnsi="Times New Roman" w:cs="Times New Roman"/>
          <w:sz w:val="20"/>
          <w:szCs w:val="20"/>
          <w:lang w:val="en-US"/>
        </w:rPr>
        <w:t>The pituitary gland is a small, bean-shaped structure that lies at the base of the brain within the confines of the sella turcica. It is intimately related to the hypothalamus, with which it is connected by both a "stalk," composed of axons extending from the hypothalamus, and a rich venous plexus constituting a portal circulation. Along with the hypothalamus, the pituitary has a central role in the regulation of most of the other endocrine glands. The pituitary is composed of two morphologically and functionally distinct components: the anterior lobe (</w:t>
      </w:r>
      <w:r w:rsidR="00DC7C64" w:rsidRPr="001F4E27">
        <w:rPr>
          <w:rFonts w:ascii="Times New Roman" w:hAnsi="Times New Roman" w:cs="Times New Roman"/>
          <w:i/>
          <w:sz w:val="20"/>
          <w:szCs w:val="20"/>
          <w:lang w:val="en-US"/>
        </w:rPr>
        <w:t>adenohypophysis</w:t>
      </w:r>
      <w:r w:rsidR="00DC7C64" w:rsidRPr="00DC7C64">
        <w:rPr>
          <w:rFonts w:ascii="Times New Roman" w:hAnsi="Times New Roman" w:cs="Times New Roman"/>
          <w:sz w:val="20"/>
          <w:szCs w:val="20"/>
          <w:lang w:val="en-US"/>
        </w:rPr>
        <w:t>) and the posterior lobe (</w:t>
      </w:r>
      <w:r w:rsidR="00DC7C64" w:rsidRPr="001F4E27">
        <w:rPr>
          <w:rFonts w:ascii="Times New Roman" w:hAnsi="Times New Roman" w:cs="Times New Roman"/>
          <w:i/>
          <w:sz w:val="20"/>
          <w:szCs w:val="20"/>
          <w:lang w:val="en-US"/>
        </w:rPr>
        <w:t>neurohypophysis</w:t>
      </w:r>
      <w:r w:rsidR="00DC7C64" w:rsidRPr="00DC7C64">
        <w:rPr>
          <w:rFonts w:ascii="Times New Roman" w:hAnsi="Times New Roman" w:cs="Times New Roman"/>
          <w:sz w:val="20"/>
          <w:szCs w:val="20"/>
          <w:lang w:val="en-US"/>
        </w:rPr>
        <w:t>).</w:t>
      </w:r>
    </w:p>
    <w:p w14:paraId="0CA5CCF5" w14:textId="77777777" w:rsidR="00DC7C64" w:rsidRPr="00DC7C64" w:rsidRDefault="008B6962" w:rsidP="00DC7C64">
      <w:pPr>
        <w:ind w:firstLine="708"/>
        <w:jc w:val="both"/>
        <w:rPr>
          <w:rFonts w:ascii="Times New Roman" w:hAnsi="Times New Roman" w:cs="Times New Roman"/>
          <w:sz w:val="20"/>
          <w:szCs w:val="20"/>
          <w:lang w:val="en-US"/>
        </w:rPr>
      </w:pPr>
      <w:r>
        <w:rPr>
          <w:rFonts w:ascii="Times New Roman" w:hAnsi="Times New Roman" w:cs="Times New Roman"/>
          <w:b/>
          <w:sz w:val="20"/>
          <w:szCs w:val="20"/>
          <w:lang w:val="en-US"/>
        </w:rPr>
        <w:t>Hypothalamic h</w:t>
      </w:r>
      <w:r w:rsidR="00DC7C64" w:rsidRPr="00DC7C64">
        <w:rPr>
          <w:rFonts w:ascii="Times New Roman" w:hAnsi="Times New Roman" w:cs="Times New Roman"/>
          <w:b/>
          <w:sz w:val="20"/>
          <w:szCs w:val="20"/>
          <w:lang w:val="en-US"/>
        </w:rPr>
        <w:t>ormones</w:t>
      </w:r>
      <w:r w:rsidR="00DC7C64" w:rsidRPr="00DC7C64">
        <w:rPr>
          <w:rFonts w:ascii="Times New Roman" w:hAnsi="Times New Roman" w:cs="Times New Roman"/>
          <w:sz w:val="20"/>
          <w:szCs w:val="20"/>
          <w:lang w:val="en-US"/>
        </w:rPr>
        <w:t>. The synthesis and release of anterior pituitary hormones are largely regulated by the action of releasing or inhibiting hormones from the hypothalamus, which is the coordinating center of the brain for endocrine, behavioral, and autonomic nervous system function. It is at the level of the hypothalamus that emotion, pain, body temperature, and other neural input are communicated to the endocrine system. The posterior pituitary hormones, ADH and oxytocin, are synthesized in the cell bodies of neurons in the hypothalamus that have axons that travel to the posterior pituitary. The hypothalamic hormones that regulate the secretion of anterior pituita</w:t>
      </w:r>
      <w:r w:rsidR="00B45B31">
        <w:rPr>
          <w:rFonts w:ascii="Times New Roman" w:hAnsi="Times New Roman" w:cs="Times New Roman"/>
          <w:sz w:val="20"/>
          <w:szCs w:val="20"/>
          <w:lang w:val="en-US"/>
        </w:rPr>
        <w:t>ry hormones include</w:t>
      </w:r>
      <w:r w:rsidR="001F4E27">
        <w:rPr>
          <w:rFonts w:ascii="Times New Roman" w:hAnsi="Times New Roman" w:cs="Times New Roman"/>
          <w:sz w:val="20"/>
          <w:szCs w:val="20"/>
          <w:lang w:val="en-US"/>
        </w:rPr>
        <w:t xml:space="preserve">: </w:t>
      </w:r>
      <w:r w:rsidR="00B45B31" w:rsidRPr="001F4E27">
        <w:rPr>
          <w:rFonts w:ascii="Times New Roman" w:hAnsi="Times New Roman" w:cs="Times New Roman"/>
          <w:i/>
          <w:sz w:val="20"/>
          <w:szCs w:val="20"/>
          <w:lang w:val="en-US"/>
        </w:rPr>
        <w:t>GH-</w:t>
      </w:r>
      <w:r w:rsidR="00B45B31" w:rsidRPr="001F4E27">
        <w:rPr>
          <w:rFonts w:ascii="Times New Roman" w:hAnsi="Times New Roman" w:cs="Times New Roman"/>
          <w:i/>
          <w:sz w:val="20"/>
          <w:szCs w:val="20"/>
          <w:lang w:val="en-US"/>
        </w:rPr>
        <w:lastRenderedPageBreak/>
        <w:t>releasing-</w:t>
      </w:r>
      <w:r w:rsidR="00DC7C64" w:rsidRPr="001F4E27">
        <w:rPr>
          <w:rFonts w:ascii="Times New Roman" w:hAnsi="Times New Roman" w:cs="Times New Roman"/>
          <w:i/>
          <w:sz w:val="20"/>
          <w:szCs w:val="20"/>
          <w:lang w:val="en-US"/>
        </w:rPr>
        <w:t>hormone (GHRH), somatostatin, dopamine, thyrotropin-releasing- hormone (TRH), corticotropin-releasing hormone (CRH)</w:t>
      </w:r>
      <w:r w:rsidR="00DC7C64" w:rsidRPr="00DC7C64">
        <w:rPr>
          <w:rFonts w:ascii="Times New Roman" w:hAnsi="Times New Roman" w:cs="Times New Roman"/>
          <w:sz w:val="20"/>
          <w:szCs w:val="20"/>
          <w:lang w:val="en-US"/>
        </w:rPr>
        <w:t xml:space="preserve">, and </w:t>
      </w:r>
      <w:r w:rsidR="00DC7C64" w:rsidRPr="001F4E27">
        <w:rPr>
          <w:rFonts w:ascii="Times New Roman" w:hAnsi="Times New Roman" w:cs="Times New Roman"/>
          <w:i/>
          <w:sz w:val="20"/>
          <w:szCs w:val="20"/>
          <w:lang w:val="en-US"/>
        </w:rPr>
        <w:t>gonadotropin-releasing hormone (GnRH</w:t>
      </w:r>
      <w:r w:rsidR="00775EE1">
        <w:rPr>
          <w:rFonts w:ascii="Times New Roman" w:hAnsi="Times New Roman" w:cs="Times New Roman"/>
          <w:sz w:val="20"/>
          <w:szCs w:val="20"/>
          <w:lang w:val="en-US"/>
        </w:rPr>
        <w:t>). With the exception of</w:t>
      </w:r>
      <w:r w:rsidR="00DC7C64" w:rsidRPr="00DC7C64">
        <w:rPr>
          <w:rFonts w:ascii="Times New Roman" w:hAnsi="Times New Roman" w:cs="Times New Roman"/>
          <w:sz w:val="20"/>
          <w:szCs w:val="20"/>
          <w:lang w:val="en-US"/>
        </w:rPr>
        <w:t xml:space="preserve"> prolactin, most of the pituitary hormones are regulated by hypothalamic stimulatory hormones. GH secretion is stimulated by GHRH; thyroidstimulating hormone (TSH) by TRH; ACTH by CRH; and luteinizing hormone (LH) and FSH by GnRH. Somatostatin functions as an inhibitory hormone for GH and TSH. Prolactin secretion is inhibited by dopamine; thus, persons receiving antipsychotic drugs that block dopamine often have increased prolactin levels.</w:t>
      </w:r>
    </w:p>
    <w:p w14:paraId="4FB49CE2" w14:textId="77777777" w:rsidR="00DC7C64" w:rsidRPr="00DC7C64" w:rsidRDefault="00DC7C64" w:rsidP="00DC7C64">
      <w:pPr>
        <w:jc w:val="both"/>
        <w:rPr>
          <w:rFonts w:ascii="Times New Roman" w:hAnsi="Times New Roman" w:cs="Times New Roman"/>
          <w:sz w:val="20"/>
          <w:szCs w:val="20"/>
          <w:lang w:val="en-US"/>
        </w:rPr>
      </w:pPr>
      <w:r w:rsidRPr="00DC7C64">
        <w:rPr>
          <w:rFonts w:ascii="Times New Roman" w:hAnsi="Times New Roman" w:cs="Times New Roman"/>
          <w:sz w:val="20"/>
          <w:szCs w:val="20"/>
          <w:lang w:val="en-US"/>
        </w:rPr>
        <w:tab/>
        <w:t>The activity of the hypothalamus is regulated by both hormonally mediated signals (e.g., negative feedback signals) and neuronal input from a number of sources. Neuronal signals are mediated by neurotransmitters such as acetylcholine, dopamine, norepinephrine, serotonin, γ-aminobutyric acid (GABA), and opioids. Cytokines that are involved in immune and inflammatory responses, such as the interleukins, also are involved in the regulation of hypothalamic function. This is particularly true of the hormones involved in the hypothalamic-pituitary-adrenal axis. Thus, the hypothalamus can be viewed as a bridge by which signals from multiple systems are relayed to the pituitary gland.</w:t>
      </w:r>
    </w:p>
    <w:p w14:paraId="5EF367AF" w14:textId="77777777" w:rsidR="00DC7C64" w:rsidRDefault="00E52097" w:rsidP="00E52097">
      <w:pPr>
        <w:ind w:firstLine="708"/>
        <w:jc w:val="both"/>
        <w:rPr>
          <w:rFonts w:ascii="Times New Roman" w:hAnsi="Times New Roman" w:cs="Times New Roman"/>
          <w:sz w:val="20"/>
          <w:szCs w:val="20"/>
          <w:lang w:val="en-US"/>
        </w:rPr>
      </w:pPr>
      <w:r>
        <w:rPr>
          <w:rFonts w:ascii="Times New Roman" w:hAnsi="Times New Roman" w:cs="Times New Roman"/>
          <w:b/>
          <w:sz w:val="20"/>
          <w:szCs w:val="20"/>
          <w:lang w:val="en-US"/>
        </w:rPr>
        <w:t>Pituitary h</w:t>
      </w:r>
      <w:r w:rsidR="00DC7C64" w:rsidRPr="00DC7C64">
        <w:rPr>
          <w:rFonts w:ascii="Times New Roman" w:hAnsi="Times New Roman" w:cs="Times New Roman"/>
          <w:b/>
          <w:sz w:val="20"/>
          <w:szCs w:val="20"/>
          <w:lang w:val="en-US"/>
        </w:rPr>
        <w:t>ormones.</w:t>
      </w:r>
      <w:r w:rsidR="00DC7C64" w:rsidRPr="00DC7C64">
        <w:rPr>
          <w:rFonts w:ascii="Times New Roman" w:hAnsi="Times New Roman" w:cs="Times New Roman"/>
          <w:sz w:val="20"/>
          <w:szCs w:val="20"/>
          <w:lang w:val="en-US"/>
        </w:rPr>
        <w:t xml:space="preserve"> The pituitary gland has been called the master gland because its hormones control the functions of many target glands and cells. The anterior pituitary gland contains five cell types: (1) </w:t>
      </w:r>
      <w:r w:rsidR="00DC7C64" w:rsidRPr="001F4E27">
        <w:rPr>
          <w:rFonts w:ascii="Times New Roman" w:hAnsi="Times New Roman" w:cs="Times New Roman"/>
          <w:i/>
          <w:sz w:val="20"/>
          <w:szCs w:val="20"/>
          <w:lang w:val="en-US"/>
        </w:rPr>
        <w:t>thyrotrophs</w:t>
      </w:r>
      <w:r w:rsidR="00DC7C64" w:rsidRPr="00DC7C64">
        <w:rPr>
          <w:rFonts w:ascii="Times New Roman" w:hAnsi="Times New Roman" w:cs="Times New Roman"/>
          <w:sz w:val="20"/>
          <w:szCs w:val="20"/>
          <w:lang w:val="en-US"/>
        </w:rPr>
        <w:t xml:space="preserve">, which produce thyrotropin, also known as TSH; (2) </w:t>
      </w:r>
      <w:r w:rsidR="00DC7C64" w:rsidRPr="001F4E27">
        <w:rPr>
          <w:rFonts w:ascii="Times New Roman" w:hAnsi="Times New Roman" w:cs="Times New Roman"/>
          <w:i/>
          <w:sz w:val="20"/>
          <w:szCs w:val="20"/>
          <w:lang w:val="en-US"/>
        </w:rPr>
        <w:t>corticotrophs</w:t>
      </w:r>
      <w:r w:rsidR="00DC7C64" w:rsidRPr="00DC7C64">
        <w:rPr>
          <w:rFonts w:ascii="Times New Roman" w:hAnsi="Times New Roman" w:cs="Times New Roman"/>
          <w:sz w:val="20"/>
          <w:szCs w:val="20"/>
          <w:lang w:val="en-US"/>
        </w:rPr>
        <w:t xml:space="preserve">, which produce corticotrophin, also called adrenocorticotropic hormone (ACTH); (3) </w:t>
      </w:r>
      <w:r w:rsidR="00DC7C64" w:rsidRPr="001F4E27">
        <w:rPr>
          <w:rFonts w:ascii="Times New Roman" w:hAnsi="Times New Roman" w:cs="Times New Roman"/>
          <w:i/>
          <w:sz w:val="20"/>
          <w:szCs w:val="20"/>
          <w:lang w:val="en-US"/>
        </w:rPr>
        <w:t>gonadotrophs</w:t>
      </w:r>
      <w:r w:rsidR="00DC7C64" w:rsidRPr="00DC7C64">
        <w:rPr>
          <w:rFonts w:ascii="Times New Roman" w:hAnsi="Times New Roman" w:cs="Times New Roman"/>
          <w:sz w:val="20"/>
          <w:szCs w:val="20"/>
          <w:lang w:val="en-US"/>
        </w:rPr>
        <w:t xml:space="preserve">, which produce the gonadotropins LH and FSH; (4) </w:t>
      </w:r>
      <w:r w:rsidR="00DC7C64" w:rsidRPr="001F4E27">
        <w:rPr>
          <w:rFonts w:ascii="Times New Roman" w:hAnsi="Times New Roman" w:cs="Times New Roman"/>
          <w:i/>
          <w:sz w:val="20"/>
          <w:szCs w:val="20"/>
          <w:lang w:val="en-US"/>
        </w:rPr>
        <w:t>somatotrophs,</w:t>
      </w:r>
      <w:r w:rsidR="00DC7C64" w:rsidRPr="00DC7C64">
        <w:rPr>
          <w:rFonts w:ascii="Times New Roman" w:hAnsi="Times New Roman" w:cs="Times New Roman"/>
          <w:sz w:val="20"/>
          <w:szCs w:val="20"/>
          <w:lang w:val="en-US"/>
        </w:rPr>
        <w:t xml:space="preserve"> which produce GH; and (5) </w:t>
      </w:r>
      <w:r w:rsidR="00DC7C64" w:rsidRPr="001F4E27">
        <w:rPr>
          <w:rFonts w:ascii="Times New Roman" w:hAnsi="Times New Roman" w:cs="Times New Roman"/>
          <w:i/>
          <w:sz w:val="20"/>
          <w:szCs w:val="20"/>
          <w:lang w:val="en-US"/>
        </w:rPr>
        <w:t>lactotrophs</w:t>
      </w:r>
      <w:r w:rsidR="00DC7C64" w:rsidRPr="00DC7C64">
        <w:rPr>
          <w:rFonts w:ascii="Times New Roman" w:hAnsi="Times New Roman" w:cs="Times New Roman"/>
          <w:sz w:val="20"/>
          <w:szCs w:val="20"/>
          <w:lang w:val="en-US"/>
        </w:rPr>
        <w:t>, which produce prolactin.</w:t>
      </w:r>
    </w:p>
    <w:p w14:paraId="3ADD9FC2" w14:textId="77777777" w:rsidR="00360580" w:rsidRPr="00DC7C64" w:rsidRDefault="00360580" w:rsidP="00DC7C64">
      <w:pPr>
        <w:jc w:val="both"/>
        <w:rPr>
          <w:rFonts w:ascii="Times New Roman" w:hAnsi="Times New Roman" w:cs="Times New Roman"/>
          <w:sz w:val="20"/>
          <w:szCs w:val="20"/>
          <w:lang w:val="en-US"/>
        </w:rPr>
      </w:pPr>
    </w:p>
    <w:p w14:paraId="6346A0A1" w14:textId="77777777" w:rsidR="00DC7C64" w:rsidRPr="00DC7C64" w:rsidRDefault="00DC7C64" w:rsidP="00CE7B10">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Hormones produced by the anterior pituitary control body growth and metabolism (GH), function of the thyroid gland (TSH), glucocorticoid hormone levels (ACTH), function of the gonads (FSH and LH), and breast growth and milk production (prolactin). </w:t>
      </w:r>
      <w:r w:rsidRPr="004623E8">
        <w:rPr>
          <w:rFonts w:ascii="Times New Roman" w:hAnsi="Times New Roman" w:cs="Times New Roman"/>
          <w:i/>
          <w:sz w:val="24"/>
          <w:szCs w:val="24"/>
          <w:lang w:val="en-US"/>
        </w:rPr>
        <w:t>Melanocyte-stimulating hormone</w:t>
      </w:r>
      <w:r w:rsidRPr="00DC7C64">
        <w:rPr>
          <w:rFonts w:ascii="Times New Roman" w:hAnsi="Times New Roman" w:cs="Times New Roman"/>
          <w:sz w:val="24"/>
          <w:szCs w:val="24"/>
          <w:lang w:val="en-US"/>
        </w:rPr>
        <w:t xml:space="preserve"> (MSH), which is involved in the control of pigmentation of the skin, is produced by the </w:t>
      </w:r>
      <w:r w:rsidRPr="004623E8">
        <w:rPr>
          <w:rFonts w:ascii="Times New Roman" w:hAnsi="Times New Roman" w:cs="Times New Roman"/>
          <w:i/>
          <w:sz w:val="24"/>
          <w:szCs w:val="24"/>
          <w:lang w:val="en-US"/>
        </w:rPr>
        <w:t xml:space="preserve">pars intermedia </w:t>
      </w:r>
      <w:r w:rsidRPr="00DC7C64">
        <w:rPr>
          <w:rFonts w:ascii="Times New Roman" w:hAnsi="Times New Roman" w:cs="Times New Roman"/>
          <w:sz w:val="24"/>
          <w:szCs w:val="24"/>
          <w:lang w:val="en-US"/>
        </w:rPr>
        <w:t>of the pituitary gland.</w:t>
      </w:r>
    </w:p>
    <w:p w14:paraId="278D2173" w14:textId="77777777" w:rsid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Rarely, symptoms of pituitary disease may be caused by an excess or lack of the hypothalamic factors rather than a primary pituitary abnormality.</w:t>
      </w:r>
    </w:p>
    <w:p w14:paraId="6C48EDE6" w14:textId="77777777" w:rsidR="00DC7C64" w:rsidRP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Diseases of the pituitary, accordingly, can be divided into those that primarily affect the anterior lobe and those that primarily affect the posterior lobe.                           </w:t>
      </w:r>
    </w:p>
    <w:p w14:paraId="44DB8871" w14:textId="77777777" w:rsidR="00DC7C64" w:rsidRP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Symptoms of pituitary disease can be divided into the following:</w:t>
      </w:r>
    </w:p>
    <w:p w14:paraId="350E2281" w14:textId="77777777" w:rsidR="00DC7C64" w:rsidRP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r>
      <w:r w:rsidRPr="00DC7C64">
        <w:rPr>
          <w:rFonts w:ascii="Times New Roman" w:hAnsi="Times New Roman" w:cs="Times New Roman"/>
          <w:b/>
          <w:i/>
          <w:sz w:val="24"/>
          <w:szCs w:val="24"/>
          <w:lang w:val="en-US"/>
        </w:rPr>
        <w:t>Hyperpituitarism</w:t>
      </w:r>
      <w:r w:rsidRPr="00DC7C64">
        <w:rPr>
          <w:rFonts w:ascii="Times New Roman" w:hAnsi="Times New Roman" w:cs="Times New Roman"/>
          <w:i/>
          <w:sz w:val="24"/>
          <w:szCs w:val="24"/>
          <w:lang w:val="en-US"/>
        </w:rPr>
        <w:t>:</w:t>
      </w:r>
      <w:r w:rsidRPr="00DC7C64">
        <w:rPr>
          <w:rFonts w:ascii="Times New Roman" w:hAnsi="Times New Roman" w:cs="Times New Roman"/>
          <w:sz w:val="24"/>
          <w:szCs w:val="24"/>
          <w:lang w:val="en-US"/>
        </w:rPr>
        <w:t xml:space="preserve"> This disorder arises from excessive secretion of trophic hormones. It most often results from an anterior pituitary adenoma, but may also be caused by other pituitary and extra-pituitary lesions that are described below. The symptoms of hyperpituitarism are discussed later.</w:t>
      </w:r>
    </w:p>
    <w:p w14:paraId="7A4E8554" w14:textId="77777777" w:rsidR="00DC7C64" w:rsidRP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r>
      <w:r w:rsidRPr="00DC7C64">
        <w:rPr>
          <w:rFonts w:ascii="Times New Roman" w:hAnsi="Times New Roman" w:cs="Times New Roman"/>
          <w:b/>
          <w:i/>
          <w:sz w:val="24"/>
          <w:szCs w:val="24"/>
          <w:lang w:val="en-US"/>
        </w:rPr>
        <w:t>Hypopituitarism</w:t>
      </w:r>
      <w:r w:rsidRPr="00DC7C64">
        <w:rPr>
          <w:rFonts w:ascii="Times New Roman" w:hAnsi="Times New Roman" w:cs="Times New Roman"/>
          <w:b/>
          <w:sz w:val="24"/>
          <w:szCs w:val="24"/>
          <w:lang w:val="en-US"/>
        </w:rPr>
        <w:t>:</w:t>
      </w:r>
      <w:r w:rsidRPr="00DC7C64">
        <w:rPr>
          <w:rFonts w:ascii="Times New Roman" w:hAnsi="Times New Roman" w:cs="Times New Roman"/>
          <w:sz w:val="24"/>
          <w:szCs w:val="24"/>
          <w:lang w:val="en-US"/>
        </w:rPr>
        <w:t xml:space="preserve"> This is caused by deficiency of trophic hormones and results from a variety of destructive processes, including ischemic injury, surgery or radiation, and inflammatory reactions. In addition, nonfunctional pituitary adenomas may encroach upon and destroy adjacent native anterior pituitary parenchyma and cause hypopituitarism. </w:t>
      </w:r>
    </w:p>
    <w:p w14:paraId="315DD8E2" w14:textId="77777777" w:rsid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r>
      <w:r w:rsidRPr="00DC7C64">
        <w:rPr>
          <w:rFonts w:ascii="Times New Roman" w:hAnsi="Times New Roman" w:cs="Times New Roman"/>
          <w:b/>
          <w:i/>
          <w:sz w:val="24"/>
          <w:szCs w:val="24"/>
          <w:lang w:val="en-US"/>
        </w:rPr>
        <w:t>Local mass effects</w:t>
      </w:r>
      <w:r w:rsidRPr="00DC7C64">
        <w:rPr>
          <w:rFonts w:ascii="Times New Roman" w:hAnsi="Times New Roman" w:cs="Times New Roman"/>
          <w:sz w:val="24"/>
          <w:szCs w:val="24"/>
          <w:lang w:val="en-US"/>
        </w:rPr>
        <w:t xml:space="preserve">: Among the earliest changes referable to mass effect are radiographic abnormalities of the sella turcica, including sellar expansion, bony erosion, and disruption of the diaphragma sellae. Because of the close proximity of the optic nerves and chiasm to the sella, expanding pituitary lesions often compress decussating fibers in the optic chiasm. This gives rise to visual field abnormalities, classically in the form of defects in the lateral (temporal) visual fields - a so-called </w:t>
      </w:r>
      <w:r w:rsidRPr="004623E8">
        <w:rPr>
          <w:rFonts w:ascii="Times New Roman" w:hAnsi="Times New Roman" w:cs="Times New Roman"/>
          <w:i/>
          <w:sz w:val="24"/>
          <w:szCs w:val="24"/>
          <w:lang w:val="en-US"/>
        </w:rPr>
        <w:t>bitemporal hemianopsia</w:t>
      </w:r>
      <w:r w:rsidRPr="00DC7C64">
        <w:rPr>
          <w:rFonts w:ascii="Times New Roman" w:hAnsi="Times New Roman" w:cs="Times New Roman"/>
          <w:sz w:val="24"/>
          <w:szCs w:val="24"/>
          <w:lang w:val="en-US"/>
        </w:rPr>
        <w:t>. In addition, a variety of other visual field abnormalities may be caused by asymmetric growth of many tumors. As in the case of any expanding intracranial mass, pituitary adenomas may produce signs and symptoms of elevated intracranial pressure, including headache, nausea, and vomiting. Pituitary adenomas that extend beyond the sella turcica into the base of the brain (</w:t>
      </w:r>
      <w:r w:rsidRPr="004623E8">
        <w:rPr>
          <w:rFonts w:ascii="Times New Roman" w:hAnsi="Times New Roman" w:cs="Times New Roman"/>
          <w:i/>
          <w:sz w:val="24"/>
          <w:szCs w:val="24"/>
          <w:lang w:val="en-US"/>
        </w:rPr>
        <w:t>invasive pituitary adenoma</w:t>
      </w:r>
      <w:r w:rsidRPr="00DC7C64">
        <w:rPr>
          <w:rFonts w:ascii="Times New Roman" w:hAnsi="Times New Roman" w:cs="Times New Roman"/>
          <w:sz w:val="24"/>
          <w:szCs w:val="24"/>
          <w:lang w:val="en-US"/>
        </w:rPr>
        <w:t xml:space="preserve">) produce seizures or obstructive hydrocephalus; involvement of cranial </w:t>
      </w:r>
      <w:r w:rsidRPr="00DC7C64">
        <w:rPr>
          <w:rFonts w:ascii="Times New Roman" w:hAnsi="Times New Roman" w:cs="Times New Roman"/>
          <w:sz w:val="24"/>
          <w:szCs w:val="24"/>
          <w:lang w:val="en-US"/>
        </w:rPr>
        <w:lastRenderedPageBreak/>
        <w:t xml:space="preserve">nerves can result in cranial nerve palsy. On occasion, acute hemorrhage into an adenoma is associated with clinical evidence of rapid enlargement of the lesion and depression of consciousness, a situation appropriately termed </w:t>
      </w:r>
      <w:r w:rsidRPr="004623E8">
        <w:rPr>
          <w:rFonts w:ascii="Times New Roman" w:hAnsi="Times New Roman" w:cs="Times New Roman"/>
          <w:i/>
          <w:sz w:val="24"/>
          <w:szCs w:val="24"/>
          <w:lang w:val="en-US"/>
        </w:rPr>
        <w:t>pituitary apoplexy</w:t>
      </w:r>
      <w:r w:rsidRPr="00DC7C64">
        <w:rPr>
          <w:rFonts w:ascii="Times New Roman" w:hAnsi="Times New Roman" w:cs="Times New Roman"/>
          <w:sz w:val="24"/>
          <w:szCs w:val="24"/>
          <w:lang w:val="en-US"/>
        </w:rPr>
        <w:t>. Acute pituitary apoplexy is a neurosurgical emergency, because it may cause sudden death.</w:t>
      </w:r>
    </w:p>
    <w:p w14:paraId="78562932" w14:textId="77777777" w:rsidR="00DC7C64" w:rsidRPr="00DC7C64" w:rsidRDefault="00DC7C64" w:rsidP="00DC7C64">
      <w:pPr>
        <w:ind w:firstLine="708"/>
        <w:jc w:val="both"/>
        <w:rPr>
          <w:rFonts w:ascii="Times New Roman" w:hAnsi="Times New Roman" w:cs="Times New Roman"/>
          <w:b/>
          <w:sz w:val="18"/>
          <w:szCs w:val="18"/>
          <w:lang w:val="en-US"/>
        </w:rPr>
      </w:pPr>
      <w:r w:rsidRPr="00DC7C64">
        <w:rPr>
          <w:rFonts w:ascii="Times New Roman" w:hAnsi="Times New Roman" w:cs="Times New Roman"/>
          <w:b/>
          <w:sz w:val="18"/>
          <w:szCs w:val="18"/>
          <w:lang w:val="en-US"/>
        </w:rPr>
        <w:t xml:space="preserve">           HYPERPITUITARISM</w:t>
      </w:r>
    </w:p>
    <w:p w14:paraId="1C774DDD" w14:textId="77777777" w:rsidR="00DC7C64" w:rsidRP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The most common cause of hyperpituitarism is an adenoma arising in the anterior lobe. Other, less common causes include hyperplasia and carcinomas of the anterior pituitary, secretion of hormones by some extra-pituitary tumors, and certain hypothalamic disorders. Pituitary adenomas are classified on the basis of hormone(s) produced by the neoplastic cells. </w:t>
      </w:r>
    </w:p>
    <w:p w14:paraId="27F2E3F0" w14:textId="77777777" w:rsidR="00DC7C64" w:rsidRPr="00DC7C64" w:rsidRDefault="00DC7C64" w:rsidP="00DC7C64">
      <w:pPr>
        <w:spacing w:line="240" w:lineRule="auto"/>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t>Prolactin cell (lactotroph) adenoma</w:t>
      </w:r>
    </w:p>
    <w:p w14:paraId="2C1F410F" w14:textId="77777777" w:rsidR="00DC7C64" w:rsidRPr="00DC7C64" w:rsidRDefault="00DC7C64" w:rsidP="00DC7C64">
      <w:pPr>
        <w:spacing w:line="240" w:lineRule="auto"/>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t>Growth hormone cell (somatotroph) adenoma</w:t>
      </w:r>
    </w:p>
    <w:p w14:paraId="460FB23E" w14:textId="77777777" w:rsidR="00DC7C64" w:rsidRPr="00DC7C64" w:rsidRDefault="00DC7C64" w:rsidP="00DC7C64">
      <w:pPr>
        <w:spacing w:line="240" w:lineRule="auto"/>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t>Thyroid-stimulating hormone cell (thyrotroph) adenomas</w:t>
      </w:r>
    </w:p>
    <w:p w14:paraId="6335CD89" w14:textId="77777777" w:rsidR="00DC7C64" w:rsidRPr="00DC7C64" w:rsidRDefault="00DC7C64" w:rsidP="00DC7C64">
      <w:pPr>
        <w:spacing w:line="240" w:lineRule="auto"/>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t>ACTH cell (corticotroph) adenomas</w:t>
      </w:r>
    </w:p>
    <w:p w14:paraId="221AF8E2" w14:textId="77777777" w:rsidR="00DC7C64" w:rsidRPr="00DC7C64" w:rsidRDefault="00DC7C64" w:rsidP="00DC7C64">
      <w:pPr>
        <w:spacing w:line="240" w:lineRule="auto"/>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t>Gonadotroph cell adenomas</w:t>
      </w:r>
    </w:p>
    <w:p w14:paraId="7FCAB018" w14:textId="77777777" w:rsidR="00DC7C64" w:rsidRPr="00DC7C64" w:rsidRDefault="00DC7C64" w:rsidP="00DC7C64">
      <w:pPr>
        <w:spacing w:line="240" w:lineRule="auto"/>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t>Mixed (plurihormonal) adenomas</w:t>
      </w:r>
    </w:p>
    <w:p w14:paraId="1DD27930" w14:textId="77777777" w:rsidR="00DC7C64" w:rsidRPr="00DC7C64" w:rsidRDefault="00DC7C64" w:rsidP="00DC7C64">
      <w:pPr>
        <w:spacing w:line="240" w:lineRule="auto"/>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t>Hormone-negative adenomas</w:t>
      </w:r>
    </w:p>
    <w:p w14:paraId="2E7FF2A4" w14:textId="77777777" w:rsidR="00DC7C64" w:rsidRPr="00DC7C64" w:rsidRDefault="00DC7C64" w:rsidP="006B4453">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Pituitary adenomas can be </w:t>
      </w:r>
      <w:r w:rsidRPr="00DC7C64">
        <w:rPr>
          <w:rFonts w:ascii="Times New Roman" w:hAnsi="Times New Roman" w:cs="Times New Roman"/>
          <w:i/>
          <w:sz w:val="24"/>
          <w:szCs w:val="24"/>
          <w:lang w:val="en-US"/>
        </w:rPr>
        <w:t>functional</w:t>
      </w:r>
      <w:r w:rsidRPr="00DC7C64">
        <w:rPr>
          <w:rFonts w:ascii="Times New Roman" w:hAnsi="Times New Roman" w:cs="Times New Roman"/>
          <w:sz w:val="24"/>
          <w:szCs w:val="24"/>
          <w:lang w:val="en-US"/>
        </w:rPr>
        <w:t xml:space="preserve"> (i.e., associated with hormone excess and</w:t>
      </w:r>
      <w:r w:rsidR="006B4453">
        <w:rPr>
          <w:rFonts w:ascii="Times New Roman" w:hAnsi="Times New Roman" w:cs="Times New Roman"/>
          <w:sz w:val="24"/>
          <w:szCs w:val="24"/>
          <w:lang w:val="en-US"/>
        </w:rPr>
        <w:t xml:space="preserve"> clinical manifestations</w:t>
      </w:r>
      <w:r w:rsidRPr="00DC7C64">
        <w:rPr>
          <w:rFonts w:ascii="Times New Roman" w:hAnsi="Times New Roman" w:cs="Times New Roman"/>
          <w:sz w:val="24"/>
          <w:szCs w:val="24"/>
          <w:lang w:val="en-US"/>
        </w:rPr>
        <w:t xml:space="preserve">) or </w:t>
      </w:r>
      <w:r w:rsidRPr="00DC7C64">
        <w:rPr>
          <w:rFonts w:ascii="Times New Roman" w:hAnsi="Times New Roman" w:cs="Times New Roman"/>
          <w:i/>
          <w:sz w:val="24"/>
          <w:szCs w:val="24"/>
          <w:lang w:val="en-US"/>
        </w:rPr>
        <w:t xml:space="preserve">silent </w:t>
      </w:r>
      <w:r w:rsidRPr="00DC7C64">
        <w:rPr>
          <w:rFonts w:ascii="Times New Roman" w:hAnsi="Times New Roman" w:cs="Times New Roman"/>
          <w:sz w:val="24"/>
          <w:szCs w:val="24"/>
          <w:lang w:val="en-US"/>
        </w:rPr>
        <w:t xml:space="preserve">(without clinical manifestations of hormone excess). Both functional and silent pituitary adenomas are usually composed of a single cell type and produce a single predominant hormone, although exceptions are known to occur. Some pituitary adenomas can secrete two hormones (growth hormone and prolactin being the most common combination); rarely, pituitary adenomas are plurihormonal.  Pituitary adenomas are designated, somewhat arbitrarily, </w:t>
      </w:r>
      <w:r w:rsidRPr="00DC7C64">
        <w:rPr>
          <w:rFonts w:ascii="Times New Roman" w:hAnsi="Times New Roman" w:cs="Times New Roman"/>
          <w:i/>
          <w:sz w:val="24"/>
          <w:szCs w:val="24"/>
          <w:lang w:val="en-US"/>
        </w:rPr>
        <w:t>microadenomas</w:t>
      </w:r>
      <w:r w:rsidRPr="00DC7C64">
        <w:rPr>
          <w:rFonts w:ascii="Times New Roman" w:hAnsi="Times New Roman" w:cs="Times New Roman"/>
          <w:sz w:val="24"/>
          <w:szCs w:val="24"/>
          <w:lang w:val="en-US"/>
        </w:rPr>
        <w:t xml:space="preserve"> if less than 1 cm in diameter and </w:t>
      </w:r>
      <w:r w:rsidRPr="00DC7C64">
        <w:rPr>
          <w:rFonts w:ascii="Times New Roman" w:hAnsi="Times New Roman" w:cs="Times New Roman"/>
          <w:i/>
          <w:sz w:val="24"/>
          <w:szCs w:val="24"/>
          <w:lang w:val="en-US"/>
        </w:rPr>
        <w:t>macroademomas</w:t>
      </w:r>
      <w:r w:rsidRPr="00DC7C64">
        <w:rPr>
          <w:rFonts w:ascii="Times New Roman" w:hAnsi="Times New Roman" w:cs="Times New Roman"/>
          <w:sz w:val="24"/>
          <w:szCs w:val="24"/>
          <w:lang w:val="en-US"/>
        </w:rPr>
        <w:t xml:space="preserve"> if they exceed 1 cm in diameter. Silent and hormone-negative adenomas are likely to come to clinical attention at a later stage than those associated with endocrine abnormalities and are therefore more likely to be macroadenomas; in addition, these adenomas may cause hypopituitarism as they encroach on and destroy adjacent </w:t>
      </w:r>
      <w:r>
        <w:rPr>
          <w:rFonts w:ascii="Times New Roman" w:hAnsi="Times New Roman" w:cs="Times New Roman"/>
          <w:sz w:val="24"/>
          <w:szCs w:val="24"/>
          <w:lang w:val="en-US"/>
        </w:rPr>
        <w:t xml:space="preserve">anterior pituitary parenchyma. </w:t>
      </w:r>
    </w:p>
    <w:p w14:paraId="7D8C4D00" w14:textId="77777777" w:rsidR="00232915" w:rsidRDefault="00DC7C64" w:rsidP="00CE7B10">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Clinically diagnosed pituitary adenomas are responsible for about 10% of intracranial neoplasms. They are discovered incidentally in as many as 25% of routine autopsies. In fact, the most recent data using high-resolution computed tomography or magnetic resonance imaging suggest that approximately 20% of "normal" adult pituitary glands harbor an incidental lesion measuring 3 mm or more in diameter, usually a silent adenoma. Pituitary adenomas are usually found in adults, with a peak incidence from the 30s to the 50s.</w:t>
      </w:r>
    </w:p>
    <w:p w14:paraId="0A72E786" w14:textId="77777777" w:rsidR="00DC7C64" w:rsidRPr="00DC7C64" w:rsidRDefault="00DC7C64" w:rsidP="00DC7C64">
      <w:pPr>
        <w:ind w:firstLine="708"/>
        <w:jc w:val="both"/>
        <w:rPr>
          <w:rFonts w:ascii="Times New Roman" w:hAnsi="Times New Roman" w:cs="Times New Roman"/>
          <w:b/>
          <w:sz w:val="18"/>
          <w:szCs w:val="18"/>
          <w:lang w:val="en-US"/>
        </w:rPr>
      </w:pPr>
      <w:r>
        <w:rPr>
          <w:rFonts w:ascii="Times New Roman" w:hAnsi="Times New Roman" w:cs="Times New Roman"/>
          <w:b/>
          <w:sz w:val="18"/>
          <w:szCs w:val="18"/>
          <w:lang w:val="en-US"/>
        </w:rPr>
        <w:t xml:space="preserve">HYPERSECRETION OF PROLACTIN </w:t>
      </w:r>
    </w:p>
    <w:p w14:paraId="7528B028" w14:textId="77777777" w:rsidR="00DC7C64" w:rsidRP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Prolactin is formed in the anterior lobe of the pituitary gland. It stimulates growth and differentiation of the mammary gland as well as milk production. It inhibits the pulsatile, but not the basal, release of the gonadotropins (</w:t>
      </w:r>
      <w:r w:rsidRPr="00360580">
        <w:rPr>
          <w:rFonts w:ascii="Times New Roman" w:hAnsi="Times New Roman" w:cs="Times New Roman"/>
          <w:i/>
          <w:sz w:val="24"/>
          <w:szCs w:val="24"/>
          <w:lang w:val="en-US"/>
        </w:rPr>
        <w:t>luteinizing hormone</w:t>
      </w:r>
      <w:r w:rsidRPr="00DC7C64">
        <w:rPr>
          <w:rFonts w:ascii="Times New Roman" w:hAnsi="Times New Roman" w:cs="Times New Roman"/>
          <w:sz w:val="24"/>
          <w:szCs w:val="24"/>
          <w:lang w:val="en-US"/>
        </w:rPr>
        <w:t xml:space="preserve"> [LH] and </w:t>
      </w:r>
      <w:r w:rsidRPr="00360580">
        <w:rPr>
          <w:rFonts w:ascii="Times New Roman" w:hAnsi="Times New Roman" w:cs="Times New Roman"/>
          <w:i/>
          <w:sz w:val="24"/>
          <w:szCs w:val="24"/>
          <w:lang w:val="en-US"/>
        </w:rPr>
        <w:t>follicle-stimulating hormone</w:t>
      </w:r>
      <w:r w:rsidRPr="00DC7C64">
        <w:rPr>
          <w:rFonts w:ascii="Times New Roman" w:hAnsi="Times New Roman" w:cs="Times New Roman"/>
          <w:sz w:val="24"/>
          <w:szCs w:val="24"/>
          <w:lang w:val="en-US"/>
        </w:rPr>
        <w:t xml:space="preserve"> [FSH]). It also inhibits cellular glucose uptake and the cellular immune defenses. Touching the nipple of a lactating woman and estrogens promote the release of prolactin. Its release is also stimulated by thyroliberin (thyroid-releasing hormone [TRH]), endorphins, vasoactive intestinal peptide (VIP), oxytocin, and angiotensin II as well as by stress, non–rapid eye-movement (NREM) sleep, or </w:t>
      </w:r>
      <w:r w:rsidRPr="00DC7C64">
        <w:rPr>
          <w:rFonts w:ascii="Times New Roman" w:hAnsi="Times New Roman" w:cs="Times New Roman"/>
          <w:sz w:val="24"/>
          <w:szCs w:val="24"/>
          <w:lang w:val="en-US"/>
        </w:rPr>
        <w:lastRenderedPageBreak/>
        <w:t>hypoglycemia. Dopamine inhibits prolactin release. As prolactin increases dopamine metabolism in the hypothalamus, it inhibits its own release (negative feedback).</w:t>
      </w:r>
    </w:p>
    <w:p w14:paraId="34FADC61" w14:textId="77777777" w:rsidR="00DC7C64" w:rsidRP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Excess prolactin can be caused by hormone-producing tumors (</w:t>
      </w:r>
      <w:r w:rsidRPr="0031485D">
        <w:rPr>
          <w:rFonts w:ascii="Times New Roman" w:hAnsi="Times New Roman" w:cs="Times New Roman"/>
          <w:i/>
          <w:sz w:val="24"/>
          <w:szCs w:val="24"/>
          <w:lang w:val="en-US"/>
        </w:rPr>
        <w:t>prolactinomas</w:t>
      </w:r>
      <w:r w:rsidRPr="00DC7C64">
        <w:rPr>
          <w:rFonts w:ascii="Times New Roman" w:hAnsi="Times New Roman" w:cs="Times New Roman"/>
          <w:sz w:val="24"/>
          <w:szCs w:val="24"/>
          <w:lang w:val="en-US"/>
        </w:rPr>
        <w:t xml:space="preserve">), or by administration of antidopaminergic drugs (reserpine) or high-dose estrogen therapy. Renal and liver failure can also result in an excess of prolactin, possibly via a lack of dopamine. Hypothyroidism raises prolactin release via correspondingly increased TRH secretion (Fig.4.). In addition, any mass in the suprasellar compartment may disturb the normal inhibitory influence of hypothalamus on prolactin secretion, resulting in hyperprolactinemia, known as the </w:t>
      </w:r>
      <w:r w:rsidRPr="0031485D">
        <w:rPr>
          <w:rFonts w:ascii="Times New Roman" w:hAnsi="Times New Roman" w:cs="Times New Roman"/>
          <w:i/>
          <w:sz w:val="24"/>
          <w:szCs w:val="24"/>
          <w:lang w:val="en-US"/>
        </w:rPr>
        <w:t>stalk effect</w:t>
      </w:r>
      <w:r w:rsidRPr="00DC7C64">
        <w:rPr>
          <w:rFonts w:ascii="Times New Roman" w:hAnsi="Times New Roman" w:cs="Times New Roman"/>
          <w:sz w:val="24"/>
          <w:szCs w:val="24"/>
          <w:lang w:val="en-US"/>
        </w:rPr>
        <w:t xml:space="preserve">. It should be kept in mind, therefore, that mild elevations of serum prolactin (&lt;200 μg/L) in an individual with a pituitary adenoma do not necessarily indicate a prolactin-secreting neoplasm. </w:t>
      </w:r>
    </w:p>
    <w:p w14:paraId="16E533CE" w14:textId="77777777" w:rsid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The effects of excess prolactin are milk flow (</w:t>
      </w:r>
      <w:r w:rsidRPr="0031485D">
        <w:rPr>
          <w:rFonts w:ascii="Times New Roman" w:hAnsi="Times New Roman" w:cs="Times New Roman"/>
          <w:i/>
          <w:sz w:val="24"/>
          <w:szCs w:val="24"/>
          <w:lang w:val="en-US"/>
        </w:rPr>
        <w:t>galactorrhea</w:t>
      </w:r>
      <w:r w:rsidRPr="00DC7C64">
        <w:rPr>
          <w:rFonts w:ascii="Times New Roman" w:hAnsi="Times New Roman" w:cs="Times New Roman"/>
          <w:sz w:val="24"/>
          <w:szCs w:val="24"/>
          <w:lang w:val="en-US"/>
        </w:rPr>
        <w:t>), tendency toward hyperglycemia, and an inhibition of gonadotropin release, accompanied by hypogonadism, amenorrhea, loss of libido, infertility and impotence (Fig.4.).</w:t>
      </w:r>
    </w:p>
    <w:p w14:paraId="72013302" w14:textId="77777777" w:rsid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Because many of the manifestations of hyperprolactinemia (e.g., amenorrhea) are more obvious in premenopausal females than in males or postmenopausal females, prolactinomas are usually diagnosed at an earlier stage in females of reproductive age than in other individuals. In contrast, hormonal manifestations may be quite subtle in men and older women, in whom the tumors may reach considerable size before coming to clinical attention.</w:t>
      </w:r>
    </w:p>
    <w:p w14:paraId="330ED760" w14:textId="77777777" w:rsidR="00DC7C64" w:rsidRDefault="00DC7C64" w:rsidP="00DC7C64">
      <w:pPr>
        <w:ind w:firstLine="708"/>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6C18D5A1" wp14:editId="0FC8836B">
            <wp:extent cx="5240510" cy="3196558"/>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43195" cy="3198196"/>
                    </a:xfrm>
                    <a:prstGeom prst="rect">
                      <a:avLst/>
                    </a:prstGeom>
                    <a:noFill/>
                  </pic:spPr>
                </pic:pic>
              </a:graphicData>
            </a:graphic>
          </wp:inline>
        </w:drawing>
      </w:r>
    </w:p>
    <w:p w14:paraId="5B695D42" w14:textId="77777777" w:rsidR="00232915" w:rsidRDefault="00D9506C" w:rsidP="00232915">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DC7C64" w:rsidRPr="00DC7C64">
        <w:rPr>
          <w:rFonts w:ascii="Times New Roman" w:hAnsi="Times New Roman" w:cs="Times New Roman"/>
          <w:b/>
          <w:sz w:val="24"/>
          <w:szCs w:val="24"/>
          <w:lang w:val="en-US"/>
        </w:rPr>
        <w:t>4. Causes and effects of prolactin excess</w:t>
      </w:r>
    </w:p>
    <w:p w14:paraId="742B8F94" w14:textId="77777777" w:rsidR="00B45B31" w:rsidRDefault="00DC7C64" w:rsidP="00232915">
      <w:pPr>
        <w:spacing w:line="240" w:lineRule="auto"/>
        <w:ind w:firstLine="708"/>
        <w:jc w:val="center"/>
        <w:rPr>
          <w:rFonts w:ascii="Times New Roman" w:hAnsi="Times New Roman" w:cs="Times New Roman"/>
          <w:b/>
          <w:sz w:val="24"/>
          <w:szCs w:val="24"/>
          <w:lang w:val="en-US"/>
        </w:rPr>
      </w:pPr>
      <w:r w:rsidRPr="00DC7C64">
        <w:rPr>
          <w:rFonts w:ascii="Times New Roman" w:hAnsi="Times New Roman" w:cs="Times New Roman"/>
          <w:sz w:val="24"/>
          <w:szCs w:val="24"/>
          <w:lang w:val="en-US"/>
        </w:rPr>
        <w:t>(From S. Silbernagl and F. Lang; Color Atlas of Pathophysiology)</w:t>
      </w:r>
    </w:p>
    <w:p w14:paraId="46302277" w14:textId="77777777" w:rsidR="00DC7C64" w:rsidRPr="00DC7C64" w:rsidRDefault="00DC7C64" w:rsidP="00DC7C64">
      <w:pPr>
        <w:ind w:firstLine="708"/>
        <w:jc w:val="center"/>
        <w:rPr>
          <w:rFonts w:ascii="Times New Roman" w:hAnsi="Times New Roman" w:cs="Times New Roman"/>
          <w:b/>
          <w:sz w:val="24"/>
          <w:szCs w:val="24"/>
          <w:lang w:val="en-US"/>
        </w:rPr>
      </w:pPr>
      <w:r w:rsidRPr="00DC7C64">
        <w:rPr>
          <w:rFonts w:ascii="Times New Roman" w:hAnsi="Times New Roman" w:cs="Times New Roman"/>
          <w:b/>
          <w:sz w:val="24"/>
          <w:szCs w:val="24"/>
          <w:lang w:val="en-US"/>
        </w:rPr>
        <w:t>Hypersecretion of Growth Hormone</w:t>
      </w:r>
    </w:p>
    <w:p w14:paraId="3FA71941" w14:textId="77777777" w:rsidR="00DC7C64" w:rsidRPr="00DC7C64" w:rsidRDefault="00EF778E" w:rsidP="00DC7C64">
      <w:pPr>
        <w:ind w:firstLine="708"/>
        <w:jc w:val="both"/>
        <w:rPr>
          <w:rFonts w:ascii="Times New Roman" w:hAnsi="Times New Roman" w:cs="Times New Roman"/>
          <w:sz w:val="20"/>
          <w:szCs w:val="20"/>
          <w:lang w:val="en-US"/>
        </w:rPr>
      </w:pPr>
      <w:r>
        <w:rPr>
          <w:rFonts w:ascii="Times New Roman" w:hAnsi="Times New Roman" w:cs="Times New Roman"/>
          <w:noProof/>
          <w:sz w:val="24"/>
          <w:szCs w:val="24"/>
          <w:lang w:val="en-US"/>
        </w:rPr>
        <w:drawing>
          <wp:inline distT="0" distB="0" distL="0" distR="0" wp14:anchorId="1A665227" wp14:editId="626A5112">
            <wp:extent cx="506095" cy="304800"/>
            <wp:effectExtent l="0" t="0" r="825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6095" cy="304800"/>
                    </a:xfrm>
                    <a:prstGeom prst="rect">
                      <a:avLst/>
                    </a:prstGeom>
                    <a:noFill/>
                  </pic:spPr>
                </pic:pic>
              </a:graphicData>
            </a:graphic>
          </wp:inline>
        </w:drawing>
      </w:r>
      <w:r w:rsidR="00B363FF">
        <w:rPr>
          <w:rFonts w:ascii="Times New Roman" w:hAnsi="Times New Roman" w:cs="Times New Roman"/>
          <w:b/>
          <w:sz w:val="20"/>
          <w:szCs w:val="20"/>
          <w:lang w:val="en-US"/>
        </w:rPr>
        <w:t xml:space="preserve"> </w:t>
      </w:r>
      <w:r w:rsidR="000913DD">
        <w:rPr>
          <w:rFonts w:ascii="Times New Roman" w:hAnsi="Times New Roman" w:cs="Times New Roman"/>
          <w:b/>
          <w:sz w:val="20"/>
          <w:szCs w:val="20"/>
          <w:lang w:val="en-US"/>
        </w:rPr>
        <w:t>Growth h</w:t>
      </w:r>
      <w:r w:rsidR="00DC7C64" w:rsidRPr="00DC7C64">
        <w:rPr>
          <w:rFonts w:ascii="Times New Roman" w:hAnsi="Times New Roman" w:cs="Times New Roman"/>
          <w:b/>
          <w:sz w:val="20"/>
          <w:szCs w:val="20"/>
          <w:lang w:val="en-US"/>
        </w:rPr>
        <w:t>ormone</w:t>
      </w:r>
      <w:r w:rsidR="00DC7C64" w:rsidRPr="00DC7C64">
        <w:rPr>
          <w:rFonts w:ascii="Times New Roman" w:hAnsi="Times New Roman" w:cs="Times New Roman"/>
          <w:sz w:val="20"/>
          <w:szCs w:val="20"/>
          <w:lang w:val="en-US"/>
        </w:rPr>
        <w:t xml:space="preserve">. Growth hormone, also called </w:t>
      </w:r>
      <w:r w:rsidR="00DC7C64" w:rsidRPr="00FB2FC8">
        <w:rPr>
          <w:rFonts w:ascii="Times New Roman" w:hAnsi="Times New Roman" w:cs="Times New Roman"/>
          <w:i/>
          <w:sz w:val="20"/>
          <w:szCs w:val="20"/>
          <w:lang w:val="en-US"/>
        </w:rPr>
        <w:t>somatotropin</w:t>
      </w:r>
      <w:r w:rsidR="00DC7C64" w:rsidRPr="00DC7C64">
        <w:rPr>
          <w:rFonts w:ascii="Times New Roman" w:hAnsi="Times New Roman" w:cs="Times New Roman"/>
          <w:sz w:val="20"/>
          <w:szCs w:val="20"/>
          <w:lang w:val="en-US"/>
        </w:rPr>
        <w:t xml:space="preserve">, is a 191–amino acid polypeptide hormone synthesized and secreted by special cells in the anterior pituitary called </w:t>
      </w:r>
      <w:r w:rsidR="00DC7C64" w:rsidRPr="00FB2FC8">
        <w:rPr>
          <w:rFonts w:ascii="Times New Roman" w:hAnsi="Times New Roman" w:cs="Times New Roman"/>
          <w:i/>
          <w:sz w:val="20"/>
          <w:szCs w:val="20"/>
          <w:lang w:val="en-US"/>
        </w:rPr>
        <w:t>somatotropes</w:t>
      </w:r>
      <w:r w:rsidR="00DC7C64" w:rsidRPr="00DC7C64">
        <w:rPr>
          <w:rFonts w:ascii="Times New Roman" w:hAnsi="Times New Roman" w:cs="Times New Roman"/>
          <w:sz w:val="20"/>
          <w:szCs w:val="20"/>
          <w:lang w:val="en-US"/>
        </w:rPr>
        <w:t xml:space="preserve">. For many years, it was thought that GH was produced primarily during periods of growth. However, this has proved to be incorrect because the rate of GH production in adults is almost as great as in children. GH is necessary for growth and contributes to the regulation of metabolic functions. All aspects of cartilage growth are stimulated by GH; one of the most striking effects of GH is on linear bone growth, resulting from its action on the epiphyseal growth plates of long bones. The width of bone </w:t>
      </w:r>
      <w:r w:rsidR="00DC7C64" w:rsidRPr="00DC7C64">
        <w:rPr>
          <w:rFonts w:ascii="Times New Roman" w:hAnsi="Times New Roman" w:cs="Times New Roman"/>
          <w:sz w:val="20"/>
          <w:szCs w:val="20"/>
          <w:lang w:val="en-US"/>
        </w:rPr>
        <w:lastRenderedPageBreak/>
        <w:t>increases because of enhanced periosteal growth; visceral and endocrine organs, skeletal and cardiac muscle, skin, and connective tissue all undergo increased growth in response to GH. In many instances, the increased growth of visceral and endocrine organs is accompanied by enhanced functional capacity. For example, increased growth of cardiac muscle is accompanied by an increase in cardiac output. In addition to its effects on growth, GH facilitates the rate of protein synthesis by all of the cells of the body; it enhances fatty acid mobilization and increases the use of fatty acids for fuel; and it maintains or increases blood glucose levels by decreasing the use of glucose for fuel. GH has an initial effect of increasing insulin levels. However, the predominant effect of prolonged GH excess is to increase glucose levels despite an insulin increase. This is because GH induces a resistance to insulin in the peripheral tissues, inhibiting the uptake of glucose by muscle and adipose tissues.</w:t>
      </w:r>
    </w:p>
    <w:p w14:paraId="0880AD48" w14:textId="77777777" w:rsidR="00DC7C64" w:rsidRPr="00DC7C64" w:rsidRDefault="00DC7C64" w:rsidP="00EF778E">
      <w:pPr>
        <w:ind w:firstLine="708"/>
        <w:jc w:val="both"/>
        <w:rPr>
          <w:rFonts w:ascii="Times New Roman" w:hAnsi="Times New Roman" w:cs="Times New Roman"/>
          <w:sz w:val="20"/>
          <w:szCs w:val="20"/>
          <w:lang w:val="en-US"/>
        </w:rPr>
      </w:pPr>
      <w:r w:rsidRPr="00DC7C64">
        <w:rPr>
          <w:rFonts w:ascii="Times New Roman" w:hAnsi="Times New Roman" w:cs="Times New Roman"/>
          <w:sz w:val="20"/>
          <w:szCs w:val="20"/>
          <w:lang w:val="en-US"/>
        </w:rPr>
        <w:t xml:space="preserve">Many of the effects of GH depend on a family of peptides called </w:t>
      </w:r>
      <w:r w:rsidRPr="00FB2FC8">
        <w:rPr>
          <w:rFonts w:ascii="Times New Roman" w:hAnsi="Times New Roman" w:cs="Times New Roman"/>
          <w:i/>
          <w:sz w:val="20"/>
          <w:szCs w:val="20"/>
          <w:lang w:val="en-US"/>
        </w:rPr>
        <w:t>insulin-like growth factors (IGF),</w:t>
      </w:r>
      <w:r w:rsidRPr="00DC7C64">
        <w:rPr>
          <w:rFonts w:ascii="Times New Roman" w:hAnsi="Times New Roman" w:cs="Times New Roman"/>
          <w:sz w:val="20"/>
          <w:szCs w:val="20"/>
          <w:lang w:val="en-US"/>
        </w:rPr>
        <w:t xml:space="preserve"> also called </w:t>
      </w:r>
      <w:r w:rsidRPr="00FB2FC8">
        <w:rPr>
          <w:rFonts w:ascii="Times New Roman" w:hAnsi="Times New Roman" w:cs="Times New Roman"/>
          <w:i/>
          <w:sz w:val="20"/>
          <w:szCs w:val="20"/>
          <w:lang w:val="en-US"/>
        </w:rPr>
        <w:t>somatomedins</w:t>
      </w:r>
      <w:r w:rsidRPr="00DC7C64">
        <w:rPr>
          <w:rFonts w:ascii="Times New Roman" w:hAnsi="Times New Roman" w:cs="Times New Roman"/>
          <w:sz w:val="20"/>
          <w:szCs w:val="20"/>
          <w:lang w:val="en-US"/>
        </w:rPr>
        <w:t>, which are produced mainly by the liver. GH cannot directly produce bone growth; instead, it acts indirectly by causing the liver to produce IGF. These peptides act on cartilage and bone to promote their growth. At least four IGFs have been identified; of these, IGF-1 (</w:t>
      </w:r>
      <w:r w:rsidRPr="00360580">
        <w:rPr>
          <w:rFonts w:ascii="Times New Roman" w:hAnsi="Times New Roman" w:cs="Times New Roman"/>
          <w:i/>
          <w:sz w:val="20"/>
          <w:szCs w:val="20"/>
          <w:lang w:val="en-US"/>
        </w:rPr>
        <w:t>somatomedin C</w:t>
      </w:r>
      <w:r w:rsidRPr="00DC7C64">
        <w:rPr>
          <w:rFonts w:ascii="Times New Roman" w:hAnsi="Times New Roman" w:cs="Times New Roman"/>
          <w:sz w:val="20"/>
          <w:szCs w:val="20"/>
          <w:lang w:val="en-US"/>
        </w:rPr>
        <w:t>) appears to be the more important in terms of growth, and it is the one that usually is measured in laboratory tests. The IGFs have been sequenced and have structures that are similar to that of proinsulin. This undoubtedly explains the insulin-like activity of the IGFs and the weak action of insulin on growth. IGF levels are themselves influenced by a family of at least six binding factors called IGF-binding proteins (IGFBPs).</w:t>
      </w:r>
    </w:p>
    <w:p w14:paraId="4B844E64" w14:textId="77777777" w:rsidR="00EF778E" w:rsidRDefault="00DC7C64" w:rsidP="00EF778E">
      <w:pPr>
        <w:ind w:firstLine="708"/>
        <w:jc w:val="both"/>
        <w:rPr>
          <w:rFonts w:ascii="Times New Roman" w:hAnsi="Times New Roman" w:cs="Times New Roman"/>
          <w:sz w:val="20"/>
          <w:szCs w:val="20"/>
          <w:lang w:val="en-US"/>
        </w:rPr>
      </w:pPr>
      <w:r w:rsidRPr="00DC7C64">
        <w:rPr>
          <w:rFonts w:ascii="Times New Roman" w:hAnsi="Times New Roman" w:cs="Times New Roman"/>
          <w:sz w:val="20"/>
          <w:szCs w:val="20"/>
          <w:lang w:val="en-US"/>
        </w:rPr>
        <w:t>GH is carried unbound in the plasma and has a half</w:t>
      </w:r>
      <w:r w:rsidR="00B45B31">
        <w:rPr>
          <w:rFonts w:ascii="Times New Roman" w:hAnsi="Times New Roman" w:cs="Times New Roman"/>
          <w:sz w:val="20"/>
          <w:szCs w:val="20"/>
          <w:lang w:val="en-US"/>
        </w:rPr>
        <w:t>-</w:t>
      </w:r>
      <w:r w:rsidRPr="00DC7C64">
        <w:rPr>
          <w:rFonts w:ascii="Times New Roman" w:hAnsi="Times New Roman" w:cs="Times New Roman"/>
          <w:sz w:val="20"/>
          <w:szCs w:val="20"/>
          <w:lang w:val="en-US"/>
        </w:rPr>
        <w:t xml:space="preserve">life of approximately 20 to 50 minutes. The secretion of GH is regulated by two hypothalamic hormones: </w:t>
      </w:r>
      <w:r w:rsidRPr="00FB2FC8">
        <w:rPr>
          <w:rFonts w:ascii="Times New Roman" w:hAnsi="Times New Roman" w:cs="Times New Roman"/>
          <w:i/>
          <w:sz w:val="20"/>
          <w:szCs w:val="20"/>
          <w:lang w:val="en-US"/>
        </w:rPr>
        <w:t>GH-releasing hormone (GHRH</w:t>
      </w:r>
      <w:r w:rsidR="00C00298">
        <w:rPr>
          <w:rFonts w:ascii="Times New Roman" w:hAnsi="Times New Roman" w:cs="Times New Roman"/>
          <w:i/>
          <w:sz w:val="20"/>
          <w:szCs w:val="20"/>
          <w:lang w:val="en-US"/>
        </w:rPr>
        <w:t xml:space="preserve"> or somatoliberine</w:t>
      </w:r>
      <w:r w:rsidRPr="00DC7C64">
        <w:rPr>
          <w:rFonts w:ascii="Times New Roman" w:hAnsi="Times New Roman" w:cs="Times New Roman"/>
          <w:sz w:val="20"/>
          <w:szCs w:val="20"/>
          <w:lang w:val="en-US"/>
        </w:rPr>
        <w:t xml:space="preserve">), which increases GH release, and </w:t>
      </w:r>
      <w:r w:rsidRPr="00FB2FC8">
        <w:rPr>
          <w:rFonts w:ascii="Times New Roman" w:hAnsi="Times New Roman" w:cs="Times New Roman"/>
          <w:i/>
          <w:sz w:val="20"/>
          <w:szCs w:val="20"/>
          <w:lang w:val="en-US"/>
        </w:rPr>
        <w:t>somatostatin</w:t>
      </w:r>
      <w:r w:rsidRPr="00DC7C64">
        <w:rPr>
          <w:rFonts w:ascii="Times New Roman" w:hAnsi="Times New Roman" w:cs="Times New Roman"/>
          <w:sz w:val="20"/>
          <w:szCs w:val="20"/>
          <w:lang w:val="en-US"/>
        </w:rPr>
        <w:t xml:space="preserve">, which inhibits GH release. A third hormone, the recently identified </w:t>
      </w:r>
      <w:r w:rsidRPr="00FB2FC8">
        <w:rPr>
          <w:rFonts w:ascii="Times New Roman" w:hAnsi="Times New Roman" w:cs="Times New Roman"/>
          <w:i/>
          <w:sz w:val="20"/>
          <w:szCs w:val="20"/>
          <w:lang w:val="en-US"/>
        </w:rPr>
        <w:t>ghrelin</w:t>
      </w:r>
      <w:r w:rsidRPr="00DC7C64">
        <w:rPr>
          <w:rFonts w:ascii="Times New Roman" w:hAnsi="Times New Roman" w:cs="Times New Roman"/>
          <w:sz w:val="20"/>
          <w:szCs w:val="20"/>
          <w:lang w:val="en-US"/>
        </w:rPr>
        <w:t>, also may be important. These hypothalamic influences (i.e., GHRH and somatostatin) are tightly regulated by neural, metabolic, and hormonal factors. The secretion of GH fluctuates over a 24-hour period, with peak levels occurring 1 to 4 hours after onset of sleep (i.e., during sleep stages 3 and 4). The nocturnal sleep bursts, which account for 70% of daily GH secretion, are greater in children than in adults. GH secretion is stimulated by hypoglycemia, fasting, starvation, increased blood levels of amino acids (particularly arginine), and stress conditions such as trauma, excitement, emotional stress, and heavy exercise. GH is inhibited by increased glucose levels, free fatty acid release, cortisol, and obesity. Impairment of secretion, leading to growth retardation, is not uncommon in children wit</w:t>
      </w:r>
      <w:r w:rsidR="00EF778E">
        <w:rPr>
          <w:rFonts w:ascii="Times New Roman" w:hAnsi="Times New Roman" w:cs="Times New Roman"/>
          <w:sz w:val="20"/>
          <w:szCs w:val="20"/>
          <w:lang w:val="en-US"/>
        </w:rPr>
        <w:t>h severe emotional deprivation.</w:t>
      </w:r>
    </w:p>
    <w:p w14:paraId="2DC024C0" w14:textId="77777777" w:rsidR="00EF778E" w:rsidRDefault="00DC7C64" w:rsidP="00EF778E">
      <w:pPr>
        <w:ind w:firstLine="708"/>
        <w:jc w:val="both"/>
        <w:rPr>
          <w:rFonts w:ascii="Times New Roman" w:hAnsi="Times New Roman" w:cs="Times New Roman"/>
          <w:sz w:val="20"/>
          <w:szCs w:val="20"/>
          <w:lang w:val="en-US"/>
        </w:rPr>
      </w:pPr>
      <w:r w:rsidRPr="00DC7C64">
        <w:rPr>
          <w:rFonts w:ascii="Times New Roman" w:hAnsi="Times New Roman" w:cs="Times New Roman"/>
          <w:sz w:val="24"/>
          <w:szCs w:val="24"/>
          <w:lang w:val="en-US"/>
        </w:rPr>
        <w:t xml:space="preserve"> Somatotropin (</w:t>
      </w:r>
      <w:r w:rsidRPr="00EF778E">
        <w:rPr>
          <w:rFonts w:ascii="Times New Roman" w:hAnsi="Times New Roman" w:cs="Times New Roman"/>
          <w:i/>
          <w:sz w:val="24"/>
          <w:szCs w:val="24"/>
          <w:lang w:val="en-US"/>
        </w:rPr>
        <w:t>growth hormone</w:t>
      </w:r>
      <w:r w:rsidRPr="00DC7C64">
        <w:rPr>
          <w:rFonts w:ascii="Times New Roman" w:hAnsi="Times New Roman" w:cs="Times New Roman"/>
          <w:sz w:val="24"/>
          <w:szCs w:val="24"/>
          <w:lang w:val="en-US"/>
        </w:rPr>
        <w:t>) is formed in the anterior lobe of the pituitary gland.</w:t>
      </w:r>
      <w:r w:rsidR="00776B7C">
        <w:rPr>
          <w:rFonts w:ascii="Times New Roman" w:hAnsi="Times New Roman" w:cs="Times New Roman"/>
          <w:sz w:val="24"/>
          <w:szCs w:val="24"/>
          <w:lang w:val="en-US"/>
        </w:rPr>
        <w:t xml:space="preserve"> GH has two types of effects</w:t>
      </w:r>
      <w:r w:rsidR="00D85BB5">
        <w:rPr>
          <w:rFonts w:ascii="Times New Roman" w:hAnsi="Times New Roman" w:cs="Times New Roman"/>
          <w:sz w:val="24"/>
          <w:szCs w:val="24"/>
          <w:lang w:val="en-US"/>
        </w:rPr>
        <w:t xml:space="preserve"> in the human body</w:t>
      </w:r>
      <w:r w:rsidR="00776B7C">
        <w:rPr>
          <w:rFonts w:ascii="Times New Roman" w:hAnsi="Times New Roman" w:cs="Times New Roman"/>
          <w:sz w:val="24"/>
          <w:szCs w:val="24"/>
          <w:lang w:val="en-US"/>
        </w:rPr>
        <w:t xml:space="preserve">: </w:t>
      </w:r>
      <w:r w:rsidR="00776B7C" w:rsidRPr="00776B7C">
        <w:rPr>
          <w:rFonts w:ascii="Times New Roman" w:hAnsi="Times New Roman" w:cs="Times New Roman"/>
          <w:i/>
          <w:sz w:val="24"/>
          <w:szCs w:val="24"/>
          <w:lang w:val="en-US"/>
        </w:rPr>
        <w:t>metabolic</w:t>
      </w:r>
      <w:r w:rsidR="00776B7C">
        <w:rPr>
          <w:rFonts w:ascii="Times New Roman" w:hAnsi="Times New Roman" w:cs="Times New Roman"/>
          <w:sz w:val="24"/>
          <w:szCs w:val="24"/>
          <w:lang w:val="en-US"/>
        </w:rPr>
        <w:t xml:space="preserve"> and </w:t>
      </w:r>
      <w:r w:rsidR="00776B7C" w:rsidRPr="00776B7C">
        <w:rPr>
          <w:rFonts w:ascii="Times New Roman" w:hAnsi="Times New Roman" w:cs="Times New Roman"/>
          <w:i/>
          <w:sz w:val="24"/>
          <w:szCs w:val="24"/>
          <w:lang w:val="en-US"/>
        </w:rPr>
        <w:t>organogenetic</w:t>
      </w:r>
      <w:r w:rsidR="00776B7C">
        <w:rPr>
          <w:rFonts w:ascii="Times New Roman" w:hAnsi="Times New Roman" w:cs="Times New Roman"/>
          <w:sz w:val="24"/>
          <w:szCs w:val="24"/>
          <w:lang w:val="en-US"/>
        </w:rPr>
        <w:t xml:space="preserve"> (osteogenetic, chondrogenetic, miogenetic and viscerogenetic). </w:t>
      </w:r>
      <w:r w:rsidRPr="00DC7C64">
        <w:rPr>
          <w:rFonts w:ascii="Times New Roman" w:hAnsi="Times New Roman" w:cs="Times New Roman"/>
          <w:sz w:val="24"/>
          <w:szCs w:val="24"/>
          <w:lang w:val="en-US"/>
        </w:rPr>
        <w:t xml:space="preserve"> It inhibits the uptake of glucose in fat and muscle cells and promotes lipolysis, </w:t>
      </w:r>
      <w:r w:rsidR="00776B7C" w:rsidRPr="00DC7C64">
        <w:rPr>
          <w:rFonts w:ascii="Times New Roman" w:hAnsi="Times New Roman" w:cs="Times New Roman"/>
          <w:sz w:val="24"/>
          <w:szCs w:val="24"/>
          <w:lang w:val="en-US"/>
        </w:rPr>
        <w:t>gl</w:t>
      </w:r>
      <w:r w:rsidR="00776B7C">
        <w:rPr>
          <w:rFonts w:ascii="Times New Roman" w:hAnsi="Times New Roman" w:cs="Times New Roman"/>
          <w:sz w:val="24"/>
          <w:szCs w:val="24"/>
          <w:lang w:val="en-US"/>
        </w:rPr>
        <w:t>ycolysis</w:t>
      </w:r>
      <w:r w:rsidRPr="00DC7C64">
        <w:rPr>
          <w:rFonts w:ascii="Times New Roman" w:hAnsi="Times New Roman" w:cs="Times New Roman"/>
          <w:sz w:val="24"/>
          <w:szCs w:val="24"/>
          <w:lang w:val="en-US"/>
        </w:rPr>
        <w:t>, collagen synthesis, and the formation of erythropoietin.</w:t>
      </w:r>
      <w:r w:rsidR="002305D9">
        <w:rPr>
          <w:rFonts w:ascii="Times New Roman" w:hAnsi="Times New Roman" w:cs="Times New Roman"/>
          <w:sz w:val="24"/>
          <w:szCs w:val="24"/>
          <w:lang w:val="en-US"/>
        </w:rPr>
        <w:t xml:space="preserve"> One of the most potent effect of GH is stimulation of protein synthesis from aminoacids in all cells of the body with inhibition of proteolysis such establishing a positive nitrogen balance. </w:t>
      </w:r>
      <w:r w:rsidRPr="00DC7C64">
        <w:rPr>
          <w:rFonts w:ascii="Times New Roman" w:hAnsi="Times New Roman" w:cs="Times New Roman"/>
          <w:sz w:val="24"/>
          <w:szCs w:val="24"/>
          <w:lang w:val="en-US"/>
        </w:rPr>
        <w:t>Somatotropin stimulates the enteric absorption of calcium and phosphates as well as the renal excretion of calcium. It also promotes bone growth (before the end of epiphyseal fusion and thus longitudinal growth) as well as soft tissue growth</w:t>
      </w:r>
      <w:r w:rsidR="00D85BB5">
        <w:rPr>
          <w:rFonts w:ascii="Times New Roman" w:hAnsi="Times New Roman" w:cs="Times New Roman"/>
          <w:sz w:val="24"/>
          <w:szCs w:val="24"/>
          <w:lang w:val="en-US"/>
        </w:rPr>
        <w:t xml:space="preserve"> (target tissue for GH are particularly the bones, the cartilage and the muscles)</w:t>
      </w:r>
      <w:r w:rsidRPr="00DC7C64">
        <w:rPr>
          <w:rFonts w:ascii="Times New Roman" w:hAnsi="Times New Roman" w:cs="Times New Roman"/>
          <w:sz w:val="24"/>
          <w:szCs w:val="24"/>
          <w:lang w:val="en-US"/>
        </w:rPr>
        <w:t>. Somatotropin promotes T-cell proliferation, interleukin 2 (IL-2) formation and the activity of natural killer cells, cytotoxic T cells, and macrophages. In this way it strengthens immune defense. Estrogens inhibit the formation of somatomedins and thus also red</w:t>
      </w:r>
      <w:r w:rsidR="00776B7C">
        <w:rPr>
          <w:rFonts w:ascii="Times New Roman" w:hAnsi="Times New Roman" w:cs="Times New Roman"/>
          <w:sz w:val="24"/>
          <w:szCs w:val="24"/>
          <w:lang w:val="en-US"/>
        </w:rPr>
        <w:t>uce the effects of somatotropin</w:t>
      </w:r>
      <w:r w:rsidRPr="00DC7C64">
        <w:rPr>
          <w:rFonts w:ascii="Times New Roman" w:hAnsi="Times New Roman" w:cs="Times New Roman"/>
          <w:sz w:val="24"/>
          <w:szCs w:val="24"/>
          <w:lang w:val="en-US"/>
        </w:rPr>
        <w:t>.</w:t>
      </w:r>
    </w:p>
    <w:p w14:paraId="3F4EAC19" w14:textId="77777777" w:rsidR="00DC7C64" w:rsidRPr="00DC7C64" w:rsidRDefault="00EF778E" w:rsidP="00EF778E">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DC7C64" w:rsidRPr="00DC7C64">
        <w:rPr>
          <w:rFonts w:ascii="Times New Roman" w:hAnsi="Times New Roman" w:cs="Times New Roman"/>
          <w:sz w:val="24"/>
          <w:szCs w:val="24"/>
          <w:lang w:val="en-US"/>
        </w:rPr>
        <w:t xml:space="preserve"> An excess of somatotropin is usually due to uncontrolled formation of the hormone, for example, by a pituitary adenoma or, in rare cases, by an ectopic tumor. Growth hormone-producing (somatotroph cell) neoplasms, including those that produce a mixture of growth hormone and other hormones (e.g., prolactin), are the second most common type of functional pituitary adenoma. Because the clinical manifestations of excessive growth hormone may be subtle, somatotroph cell adenomas may be quite large by the time they come to clinical attention. Increased stimulation of hormone synthesis by somatoliberin is equally rare. Finally, uncontrolled therapeutic administration of somatotropin can also result in an iatrogenic excess of somatotropin.</w:t>
      </w:r>
    </w:p>
    <w:p w14:paraId="482D0676" w14:textId="77777777" w:rsidR="00DC7C64" w:rsidRPr="00DC7C64" w:rsidRDefault="00DC7C64" w:rsidP="00EF778E">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Massive somatotropin excess befor</w:t>
      </w:r>
      <w:r w:rsidR="002B2849">
        <w:rPr>
          <w:rFonts w:ascii="Times New Roman" w:hAnsi="Times New Roman" w:cs="Times New Roman"/>
          <w:sz w:val="24"/>
          <w:szCs w:val="24"/>
          <w:lang w:val="en-US"/>
        </w:rPr>
        <w:t>e epiphyseal fusion</w:t>
      </w:r>
      <w:r w:rsidRPr="00DC7C64">
        <w:rPr>
          <w:rFonts w:ascii="Times New Roman" w:hAnsi="Times New Roman" w:cs="Times New Roman"/>
          <w:sz w:val="24"/>
          <w:szCs w:val="24"/>
          <w:lang w:val="en-US"/>
        </w:rPr>
        <w:t xml:space="preserve"> </w:t>
      </w:r>
      <w:r w:rsidR="00630D2F">
        <w:rPr>
          <w:rFonts w:ascii="Times New Roman" w:hAnsi="Times New Roman" w:cs="Times New Roman"/>
          <w:sz w:val="24"/>
          <w:szCs w:val="24"/>
          <w:lang w:val="en-US"/>
        </w:rPr>
        <w:t xml:space="preserve">(in childhood) </w:t>
      </w:r>
      <w:r w:rsidRPr="00DC7C64">
        <w:rPr>
          <w:rFonts w:ascii="Times New Roman" w:hAnsi="Times New Roman" w:cs="Times New Roman"/>
          <w:sz w:val="24"/>
          <w:szCs w:val="24"/>
          <w:lang w:val="en-US"/>
        </w:rPr>
        <w:t xml:space="preserve">leads to </w:t>
      </w:r>
      <w:r w:rsidRPr="00EF778E">
        <w:rPr>
          <w:rFonts w:ascii="Times New Roman" w:hAnsi="Times New Roman" w:cs="Times New Roman"/>
          <w:i/>
          <w:sz w:val="24"/>
          <w:szCs w:val="24"/>
          <w:lang w:val="en-US"/>
        </w:rPr>
        <w:t>gigantism</w:t>
      </w:r>
      <w:r w:rsidRPr="00DC7C64">
        <w:rPr>
          <w:rFonts w:ascii="Times New Roman" w:hAnsi="Times New Roman" w:cs="Times New Roman"/>
          <w:sz w:val="24"/>
          <w:szCs w:val="24"/>
          <w:lang w:val="en-US"/>
        </w:rPr>
        <w:t xml:space="preserve"> (height up to 2.6 m). In adults it results in </w:t>
      </w:r>
      <w:r w:rsidRPr="002B2849">
        <w:rPr>
          <w:rFonts w:ascii="Times New Roman" w:hAnsi="Times New Roman" w:cs="Times New Roman"/>
          <w:i/>
          <w:sz w:val="24"/>
          <w:szCs w:val="24"/>
          <w:lang w:val="en-US"/>
        </w:rPr>
        <w:t>acromegaly</w:t>
      </w:r>
      <w:r w:rsidRPr="00DC7C64">
        <w:rPr>
          <w:rFonts w:ascii="Times New Roman" w:hAnsi="Times New Roman" w:cs="Times New Roman"/>
          <w:sz w:val="24"/>
          <w:szCs w:val="24"/>
          <w:lang w:val="en-US"/>
        </w:rPr>
        <w:t xml:space="preserve"> (enlarged cheek bones, mandibula, feet and hands, and supraorbital bulge), cartilage hypertrophy with arthropathy and calcification of cartilage </w:t>
      </w:r>
      <w:r w:rsidRPr="00DC7C64">
        <w:rPr>
          <w:rFonts w:ascii="Times New Roman" w:hAnsi="Times New Roman" w:cs="Times New Roman"/>
          <w:sz w:val="24"/>
          <w:szCs w:val="24"/>
          <w:lang w:val="en-US"/>
        </w:rPr>
        <w:lastRenderedPageBreak/>
        <w:t>and intervertebral disks. Enlargement of the jaw results in its protrusion (</w:t>
      </w:r>
      <w:r w:rsidRPr="00B45B31">
        <w:rPr>
          <w:rFonts w:ascii="Times New Roman" w:hAnsi="Times New Roman" w:cs="Times New Roman"/>
          <w:i/>
          <w:sz w:val="24"/>
          <w:szCs w:val="24"/>
          <w:lang w:val="en-US"/>
        </w:rPr>
        <w:t>prognathism</w:t>
      </w:r>
      <w:r w:rsidRPr="00DC7C64">
        <w:rPr>
          <w:rFonts w:ascii="Times New Roman" w:hAnsi="Times New Roman" w:cs="Times New Roman"/>
          <w:sz w:val="24"/>
          <w:szCs w:val="24"/>
          <w:lang w:val="en-US"/>
        </w:rPr>
        <w:t>), with broadening of the lower face and separation of the teeth. At the same time there is an increase in the size of soft tissues, for example, tongue, heart, liver, kidneys, thyroid, salivary glands, and skin</w:t>
      </w:r>
      <w:r w:rsidR="00776B7C">
        <w:rPr>
          <w:rFonts w:ascii="Times New Roman" w:hAnsi="Times New Roman" w:cs="Times New Roman"/>
          <w:sz w:val="24"/>
          <w:szCs w:val="24"/>
          <w:lang w:val="en-US"/>
        </w:rPr>
        <w:t xml:space="preserve"> (</w:t>
      </w:r>
      <w:r w:rsidR="00776B7C" w:rsidRPr="00776B7C">
        <w:rPr>
          <w:rFonts w:ascii="Times New Roman" w:hAnsi="Times New Roman" w:cs="Times New Roman"/>
          <w:i/>
          <w:sz w:val="24"/>
          <w:szCs w:val="24"/>
          <w:lang w:val="en-US"/>
        </w:rPr>
        <w:t>splanhnomegaly</w:t>
      </w:r>
      <w:r w:rsidR="00776B7C">
        <w:rPr>
          <w:rFonts w:ascii="Times New Roman" w:hAnsi="Times New Roman" w:cs="Times New Roman"/>
          <w:sz w:val="24"/>
          <w:szCs w:val="24"/>
          <w:lang w:val="en-US"/>
        </w:rPr>
        <w:t>)</w:t>
      </w:r>
      <w:r w:rsidRPr="00DC7C64">
        <w:rPr>
          <w:rFonts w:ascii="Times New Roman" w:hAnsi="Times New Roman" w:cs="Times New Roman"/>
          <w:sz w:val="24"/>
          <w:szCs w:val="24"/>
          <w:lang w:val="en-US"/>
        </w:rPr>
        <w:t>. This increase in organ size can lead to further complications. If, for example, vascularization does not increase with myocardial hypertrophy, impaired coronary oxygen delivery will result (</w:t>
      </w:r>
      <w:r w:rsidRPr="002B2849">
        <w:rPr>
          <w:rFonts w:ascii="Times New Roman" w:hAnsi="Times New Roman" w:cs="Times New Roman"/>
          <w:i/>
          <w:sz w:val="24"/>
          <w:szCs w:val="24"/>
          <w:lang w:val="en-US"/>
        </w:rPr>
        <w:t>angina pectoris</w:t>
      </w:r>
      <w:r w:rsidRPr="00DC7C64">
        <w:rPr>
          <w:rFonts w:ascii="Times New Roman" w:hAnsi="Times New Roman" w:cs="Times New Roman"/>
          <w:sz w:val="24"/>
          <w:szCs w:val="24"/>
          <w:lang w:val="en-US"/>
        </w:rPr>
        <w:t>). Arterial hypertension occurs relatively frequently (in 30% of cases). Thickening of the skin is associated with increased sweat and sebum production. Sleep apnea syndrome is present in up to 90% of patients. The pathogenesis of the sleep apnea syndrome is obstructive in the majority of patients, owing to increased pharyngeal soft tissue accumulation. Paresthesias may develop because of nerve entrapment and compression caused by excess soft tissue and accumulation of subcutaneous fluid. Compression of the median nerve can lead to carpal tunnel syndrome.</w:t>
      </w:r>
    </w:p>
    <w:p w14:paraId="025DAC5F" w14:textId="77777777" w:rsidR="00EF778E" w:rsidRDefault="00DC7C64" w:rsidP="00EF778E">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The </w:t>
      </w:r>
      <w:r w:rsidRPr="00B45B31">
        <w:rPr>
          <w:rFonts w:ascii="Times New Roman" w:hAnsi="Times New Roman" w:cs="Times New Roman"/>
          <w:i/>
          <w:sz w:val="24"/>
          <w:szCs w:val="24"/>
          <w:lang w:val="en-US"/>
        </w:rPr>
        <w:t>metabolic effects</w:t>
      </w:r>
      <w:r w:rsidRPr="00DC7C64">
        <w:rPr>
          <w:rFonts w:ascii="Times New Roman" w:hAnsi="Times New Roman" w:cs="Times New Roman"/>
          <w:sz w:val="24"/>
          <w:szCs w:val="24"/>
          <w:lang w:val="en-US"/>
        </w:rPr>
        <w:t xml:space="preserve"> of excess levels of GH include alterations in fat and carbohydrate metabolism. GH causes increased release of free fatty acids from adipose tissue, leading to increased concentration of free fatty acids in </w:t>
      </w:r>
      <w:r w:rsidR="00776B7C">
        <w:rPr>
          <w:rFonts w:ascii="Times New Roman" w:hAnsi="Times New Roman" w:cs="Times New Roman"/>
          <w:sz w:val="24"/>
          <w:szCs w:val="24"/>
          <w:lang w:val="en-US"/>
        </w:rPr>
        <w:t>the blood (</w:t>
      </w:r>
      <w:r w:rsidR="00776B7C" w:rsidRPr="00B773B0">
        <w:rPr>
          <w:rFonts w:ascii="Times New Roman" w:hAnsi="Times New Roman" w:cs="Times New Roman"/>
          <w:i/>
          <w:sz w:val="24"/>
          <w:szCs w:val="24"/>
          <w:lang w:val="en-US"/>
        </w:rPr>
        <w:t>transport hyper</w:t>
      </w:r>
      <w:r w:rsidR="00B773B0">
        <w:rPr>
          <w:rFonts w:ascii="Times New Roman" w:hAnsi="Times New Roman" w:cs="Times New Roman"/>
          <w:i/>
          <w:sz w:val="24"/>
          <w:szCs w:val="24"/>
          <w:lang w:val="en-US"/>
        </w:rPr>
        <w:t>lipidemia</w:t>
      </w:r>
      <w:r w:rsidR="00776B7C">
        <w:rPr>
          <w:rFonts w:ascii="Times New Roman" w:hAnsi="Times New Roman" w:cs="Times New Roman"/>
          <w:sz w:val="24"/>
          <w:szCs w:val="24"/>
          <w:lang w:val="en-US"/>
        </w:rPr>
        <w:t>)</w:t>
      </w:r>
      <w:r w:rsidRPr="00DC7C64">
        <w:rPr>
          <w:rFonts w:ascii="Times New Roman" w:hAnsi="Times New Roman" w:cs="Times New Roman"/>
          <w:sz w:val="24"/>
          <w:szCs w:val="24"/>
          <w:lang w:val="en-US"/>
        </w:rPr>
        <w:t>. In addition, GH enhances the formation of ketones and the utilization of free fatty acids for energy in preference to use of carbohydrates and proteins. GH exerts multiple effects on carbohydrate metabolism, including decreased glucose uptake by tissues such as skeletal muscle and adipose tissue, increased glucose production by the liver</w:t>
      </w:r>
      <w:r w:rsidR="00776B7C">
        <w:rPr>
          <w:rFonts w:ascii="Times New Roman" w:hAnsi="Times New Roman" w:cs="Times New Roman"/>
          <w:sz w:val="24"/>
          <w:szCs w:val="24"/>
          <w:lang w:val="en-US"/>
        </w:rPr>
        <w:t xml:space="preserve"> (increased glycogenolysis)</w:t>
      </w:r>
      <w:r w:rsidRPr="00DC7C64">
        <w:rPr>
          <w:rFonts w:ascii="Times New Roman" w:hAnsi="Times New Roman" w:cs="Times New Roman"/>
          <w:sz w:val="24"/>
          <w:szCs w:val="24"/>
          <w:lang w:val="en-US"/>
        </w:rPr>
        <w:t xml:space="preserve">, and increased insulin secretion. Each of these changes results in GH-induced </w:t>
      </w:r>
      <w:r w:rsidRPr="0050028B">
        <w:rPr>
          <w:rFonts w:ascii="Times New Roman" w:hAnsi="Times New Roman" w:cs="Times New Roman"/>
          <w:i/>
          <w:sz w:val="24"/>
          <w:szCs w:val="24"/>
          <w:lang w:val="en-US"/>
        </w:rPr>
        <w:t>insulin resistance</w:t>
      </w:r>
      <w:r w:rsidRPr="00DC7C64">
        <w:rPr>
          <w:rFonts w:ascii="Times New Roman" w:hAnsi="Times New Roman" w:cs="Times New Roman"/>
          <w:sz w:val="24"/>
          <w:szCs w:val="24"/>
          <w:lang w:val="en-US"/>
        </w:rPr>
        <w:t>. This leads to glucose intolerance</w:t>
      </w:r>
      <w:r w:rsidR="00776B7C">
        <w:rPr>
          <w:rFonts w:ascii="Times New Roman" w:hAnsi="Times New Roman" w:cs="Times New Roman"/>
          <w:sz w:val="24"/>
          <w:szCs w:val="24"/>
          <w:lang w:val="en-US"/>
        </w:rPr>
        <w:t xml:space="preserve"> with hyperglycemia</w:t>
      </w:r>
      <w:r w:rsidRPr="00DC7C64">
        <w:rPr>
          <w:rFonts w:ascii="Times New Roman" w:hAnsi="Times New Roman" w:cs="Times New Roman"/>
          <w:sz w:val="24"/>
          <w:szCs w:val="24"/>
          <w:lang w:val="en-US"/>
        </w:rPr>
        <w:t>, which stimulates the beta cells of the pancreas to produce additional insulin. Longterm elevation of GH results in overstimulation of the beta cells, causing them literally to “burn out.” Impaired glucose tolerance occurs in as many as 50% to 70% of persons with acromegaly; overt diabetes mellitus subsequently can result. Increased intestinal absorption results in calcium excess followed by hypercalciuria. The latter may cause precipitation of calcium salts in urine (nephrolithiasis). Somatotropin excess also promotes the development of tumors.</w:t>
      </w:r>
    </w:p>
    <w:p w14:paraId="5EAA6145" w14:textId="77777777" w:rsidR="00EF778E" w:rsidRDefault="00DC7C64" w:rsidP="00EF778E">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A somatotropin-producing pituitary tumor often causes enlargement of the sella turcica; pressure on the optic chiasma can give rise to visual field defects (typically </w:t>
      </w:r>
      <w:r w:rsidRPr="0050028B">
        <w:rPr>
          <w:rFonts w:ascii="Times New Roman" w:hAnsi="Times New Roman" w:cs="Times New Roman"/>
          <w:i/>
          <w:sz w:val="24"/>
          <w:szCs w:val="24"/>
          <w:lang w:val="en-US"/>
        </w:rPr>
        <w:t>bitemporal hemianopia</w:t>
      </w:r>
      <w:r w:rsidRPr="00DC7C64">
        <w:rPr>
          <w:rFonts w:ascii="Times New Roman" w:hAnsi="Times New Roman" w:cs="Times New Roman"/>
          <w:sz w:val="24"/>
          <w:szCs w:val="24"/>
          <w:lang w:val="en-US"/>
        </w:rPr>
        <w:t xml:space="preserve">, as though the patient were wearing blinkers). Displacement of other endocrine cells can lead to gonadotropin deficiency, and thus to amenorrhea as well as loss of libido, and impotence. Conversely, somatotropin-producing tumors can also release other hormones, such as prolactin. Prolactin is demonstrable in a number of growth hormone-producing adenomas and in some cases may be released in sufficient quantities to produce signs and symptoms of hyperprolactinemia. The hypogonadism in acromegalic patients can result from direct damage to the hypothalamic or pituitary system, or indirectly from the hyperprolactinemia that can occur due to prevention of the prolactin inhibitory factor (dopamine) from reaching pituitary lactotrophs (cells which secrete prolactin) due to damage by the pituitary tumor. </w:t>
      </w:r>
    </w:p>
    <w:p w14:paraId="49628D14" w14:textId="77777777" w:rsidR="00DC7C64" w:rsidRDefault="00DC7C64" w:rsidP="00EF778E">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The mortality rate of patients with acromegaly is two to three times the expected rate, mostly from cardiovascular diseases and cancer. The cardiovascular disease results from the combination of cardiomyopathy, hypertension, insulin resistance and hyperinsulinemia, and hyperlipidemia.</w:t>
      </w:r>
    </w:p>
    <w:p w14:paraId="64CB1028" w14:textId="77777777" w:rsidR="00EF778E" w:rsidRPr="00EF778E" w:rsidRDefault="00EF778E" w:rsidP="00EF778E">
      <w:pPr>
        <w:ind w:firstLine="708"/>
        <w:jc w:val="both"/>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23B51481" wp14:editId="74E06117">
            <wp:extent cx="5617029" cy="6493008"/>
            <wp:effectExtent l="0" t="0" r="3175"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23182" cy="6500121"/>
                    </a:xfrm>
                    <a:prstGeom prst="rect">
                      <a:avLst/>
                    </a:prstGeom>
                    <a:noFill/>
                  </pic:spPr>
                </pic:pic>
              </a:graphicData>
            </a:graphic>
          </wp:inline>
        </w:drawing>
      </w:r>
    </w:p>
    <w:p w14:paraId="5D37AAD7" w14:textId="77777777" w:rsidR="00EF778E" w:rsidRPr="00EF778E" w:rsidRDefault="00D9506C" w:rsidP="00EF778E">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EF778E" w:rsidRPr="00EF778E">
        <w:rPr>
          <w:rFonts w:ascii="Times New Roman" w:hAnsi="Times New Roman" w:cs="Times New Roman"/>
          <w:b/>
          <w:sz w:val="24"/>
          <w:szCs w:val="24"/>
          <w:lang w:val="en-US"/>
        </w:rPr>
        <w:t>5. Hypersecretion of growth hormone</w:t>
      </w:r>
    </w:p>
    <w:p w14:paraId="3BA1F1EB" w14:textId="77777777" w:rsidR="00EF778E" w:rsidRPr="00EF778E" w:rsidRDefault="00EF778E" w:rsidP="00EF778E">
      <w:pPr>
        <w:spacing w:line="240" w:lineRule="auto"/>
        <w:ind w:firstLine="708"/>
        <w:jc w:val="center"/>
        <w:rPr>
          <w:rFonts w:ascii="Times New Roman" w:hAnsi="Times New Roman" w:cs="Times New Roman"/>
          <w:sz w:val="24"/>
          <w:szCs w:val="24"/>
          <w:lang w:val="en-US"/>
        </w:rPr>
      </w:pPr>
      <w:r w:rsidRPr="00EF778E">
        <w:rPr>
          <w:rFonts w:ascii="Times New Roman" w:hAnsi="Times New Roman" w:cs="Times New Roman"/>
          <w:sz w:val="24"/>
          <w:szCs w:val="24"/>
          <w:lang w:val="en-US"/>
        </w:rPr>
        <w:t>(From S. Silbernagl and F. Lang; Color Atlas of Pathophysiology)</w:t>
      </w:r>
    </w:p>
    <w:p w14:paraId="4ECA88DB" w14:textId="77777777" w:rsidR="00EF778E" w:rsidRPr="00EF778E" w:rsidRDefault="00D5427B" w:rsidP="00EF778E">
      <w:pPr>
        <w:ind w:firstLine="708"/>
        <w:rPr>
          <w:rFonts w:ascii="Times New Roman" w:hAnsi="Times New Roman" w:cs="Times New Roman"/>
          <w:b/>
          <w:sz w:val="24"/>
          <w:szCs w:val="24"/>
          <w:lang w:val="en-US"/>
        </w:rPr>
      </w:pPr>
      <w:r>
        <w:rPr>
          <w:rFonts w:ascii="Times New Roman" w:hAnsi="Times New Roman" w:cs="Times New Roman"/>
          <w:b/>
          <w:sz w:val="24"/>
          <w:szCs w:val="24"/>
          <w:lang w:val="en-US"/>
        </w:rPr>
        <w:t xml:space="preserve">  </w:t>
      </w:r>
      <w:r w:rsidR="00EF778E" w:rsidRPr="00EF778E">
        <w:rPr>
          <w:rFonts w:ascii="Times New Roman" w:hAnsi="Times New Roman" w:cs="Times New Roman"/>
          <w:b/>
          <w:sz w:val="24"/>
          <w:szCs w:val="24"/>
          <w:lang w:val="en-US"/>
        </w:rPr>
        <w:t>Hypersecretion of ACTH</w:t>
      </w:r>
    </w:p>
    <w:p w14:paraId="4AF11426" w14:textId="77777777" w:rsidR="00EF778E" w:rsidRDefault="00EF778E" w:rsidP="00360580">
      <w:pPr>
        <w:ind w:firstLine="708"/>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Most corticotroph cell adenomas are small (microadenomas) at the time of diagnosis, although s</w:t>
      </w:r>
      <w:r>
        <w:rPr>
          <w:rFonts w:ascii="Times New Roman" w:hAnsi="Times New Roman" w:cs="Times New Roman"/>
          <w:sz w:val="24"/>
          <w:szCs w:val="24"/>
          <w:lang w:val="en-US"/>
        </w:rPr>
        <w:t xml:space="preserve">ome tumors may be quite large. </w:t>
      </w:r>
      <w:r w:rsidRPr="00EF778E">
        <w:rPr>
          <w:rFonts w:ascii="Times New Roman" w:hAnsi="Times New Roman" w:cs="Times New Roman"/>
          <w:sz w:val="24"/>
          <w:szCs w:val="24"/>
          <w:lang w:val="en-US"/>
        </w:rPr>
        <w:t xml:space="preserve">Corticotroph cell adenomas may be clinically silent or may cause </w:t>
      </w:r>
      <w:r w:rsidRPr="0050028B">
        <w:rPr>
          <w:rFonts w:ascii="Times New Roman" w:hAnsi="Times New Roman" w:cs="Times New Roman"/>
          <w:i/>
          <w:sz w:val="24"/>
          <w:szCs w:val="24"/>
          <w:lang w:val="en-US"/>
        </w:rPr>
        <w:t>secondary hypercortisolism</w:t>
      </w:r>
      <w:r w:rsidRPr="00EF778E">
        <w:rPr>
          <w:rFonts w:ascii="Times New Roman" w:hAnsi="Times New Roman" w:cs="Times New Roman"/>
          <w:sz w:val="24"/>
          <w:szCs w:val="24"/>
          <w:lang w:val="en-US"/>
        </w:rPr>
        <w:t xml:space="preserve"> because of the stimulatory effect of ACTH on the a</w:t>
      </w:r>
      <w:r w:rsidR="0050028B">
        <w:rPr>
          <w:rFonts w:ascii="Times New Roman" w:hAnsi="Times New Roman" w:cs="Times New Roman"/>
          <w:sz w:val="24"/>
          <w:szCs w:val="24"/>
          <w:lang w:val="en-US"/>
        </w:rPr>
        <w:t xml:space="preserve">drenal cortex. </w:t>
      </w:r>
      <w:r w:rsidRPr="00EF778E">
        <w:rPr>
          <w:rFonts w:ascii="Times New Roman" w:hAnsi="Times New Roman" w:cs="Times New Roman"/>
          <w:sz w:val="24"/>
          <w:szCs w:val="24"/>
          <w:lang w:val="en-US"/>
        </w:rPr>
        <w:t xml:space="preserve">When the hypercortisolism is caused by excessive production of ACTH by the pituitary, the process is designated </w:t>
      </w:r>
      <w:r w:rsidRPr="00B45B31">
        <w:rPr>
          <w:rFonts w:ascii="Times New Roman" w:hAnsi="Times New Roman" w:cs="Times New Roman"/>
          <w:i/>
          <w:sz w:val="24"/>
          <w:szCs w:val="24"/>
          <w:lang w:val="en-US"/>
        </w:rPr>
        <w:t>Cushing disease</w:t>
      </w:r>
      <w:r w:rsidRPr="00EF778E">
        <w:rPr>
          <w:rFonts w:ascii="Times New Roman" w:hAnsi="Times New Roman" w:cs="Times New Roman"/>
          <w:sz w:val="24"/>
          <w:szCs w:val="24"/>
          <w:lang w:val="en-US"/>
        </w:rPr>
        <w:t xml:space="preserve">, because it is the pattern of hypercortisolism originally described by Dr. Harvey Cushing. Large, clinically aggressive corticotroph adenomas may develop after surgical removal of the adrenal glands for treatment of Cushing syndrome. This condition, known as </w:t>
      </w:r>
      <w:r w:rsidRPr="00B45B31">
        <w:rPr>
          <w:rFonts w:ascii="Times New Roman" w:hAnsi="Times New Roman" w:cs="Times New Roman"/>
          <w:i/>
          <w:sz w:val="24"/>
          <w:szCs w:val="24"/>
          <w:lang w:val="en-US"/>
        </w:rPr>
        <w:t>Nelson syndrome,</w:t>
      </w:r>
      <w:r w:rsidRPr="00EF778E">
        <w:rPr>
          <w:rFonts w:ascii="Times New Roman" w:hAnsi="Times New Roman" w:cs="Times New Roman"/>
          <w:sz w:val="24"/>
          <w:szCs w:val="24"/>
          <w:lang w:val="en-US"/>
        </w:rPr>
        <w:t xml:space="preserve"> occurs in most cases because of a loss of the inhibitory effect of adrenal corticosteroids on a preexisting corticotroph microadenoma. Because the adrenals are absent in individuals with Nelson syndrome, hypercortisolism does not develop. Instead, patients present with the mass effects of the </w:t>
      </w:r>
      <w:r w:rsidRPr="00EF778E">
        <w:rPr>
          <w:rFonts w:ascii="Times New Roman" w:hAnsi="Times New Roman" w:cs="Times New Roman"/>
          <w:sz w:val="24"/>
          <w:szCs w:val="24"/>
          <w:lang w:val="en-US"/>
        </w:rPr>
        <w:lastRenderedPageBreak/>
        <w:t xml:space="preserve">pituitary tumor. In addition, because ACTH is synthesized as part of a larger prohormone that includes </w:t>
      </w:r>
      <w:r w:rsidRPr="00E22B8F">
        <w:rPr>
          <w:rFonts w:ascii="Times New Roman" w:hAnsi="Times New Roman" w:cs="Times New Roman"/>
          <w:i/>
          <w:sz w:val="24"/>
          <w:szCs w:val="24"/>
          <w:lang w:val="en-US"/>
        </w:rPr>
        <w:t>melanocyte-stimulating hormone</w:t>
      </w:r>
      <w:r w:rsidRPr="00EF778E">
        <w:rPr>
          <w:rFonts w:ascii="Times New Roman" w:hAnsi="Times New Roman" w:cs="Times New Roman"/>
          <w:sz w:val="24"/>
          <w:szCs w:val="24"/>
          <w:lang w:val="en-US"/>
        </w:rPr>
        <w:t xml:space="preserve"> (MSH), there may also be hyperpigmentation.</w:t>
      </w:r>
    </w:p>
    <w:p w14:paraId="1D9EC070" w14:textId="77777777" w:rsidR="00EF778E" w:rsidRPr="00EF778E" w:rsidRDefault="00EF778E" w:rsidP="00EF778E">
      <w:pPr>
        <w:ind w:firstLine="708"/>
        <w:jc w:val="both"/>
        <w:rPr>
          <w:rFonts w:ascii="Times New Roman" w:hAnsi="Times New Roman" w:cs="Times New Roman"/>
          <w:b/>
          <w:sz w:val="24"/>
          <w:szCs w:val="24"/>
          <w:lang w:val="en-US"/>
        </w:rPr>
      </w:pPr>
      <w:r w:rsidRPr="00EF778E">
        <w:rPr>
          <w:rFonts w:ascii="Times New Roman" w:hAnsi="Times New Roman" w:cs="Times New Roman"/>
          <w:b/>
          <w:sz w:val="24"/>
          <w:szCs w:val="24"/>
          <w:lang w:val="en-US"/>
        </w:rPr>
        <w:t xml:space="preserve">Hypersecretion of LH and FSH </w:t>
      </w:r>
    </w:p>
    <w:p w14:paraId="6E4938DD" w14:textId="77777777" w:rsidR="00EF778E" w:rsidRPr="00EF778E" w:rsidRDefault="00EF778E" w:rsidP="00EF778E">
      <w:pPr>
        <w:ind w:firstLine="708"/>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Gonadotroph adenomas (</w:t>
      </w:r>
      <w:r w:rsidRPr="00EF778E">
        <w:rPr>
          <w:rFonts w:ascii="Times New Roman" w:hAnsi="Times New Roman" w:cs="Times New Roman"/>
          <w:i/>
          <w:sz w:val="24"/>
          <w:szCs w:val="24"/>
          <w:lang w:val="en-US"/>
        </w:rPr>
        <w:t>luteinizing hormone</w:t>
      </w:r>
      <w:r w:rsidRPr="00EF778E">
        <w:rPr>
          <w:rFonts w:ascii="Times New Roman" w:hAnsi="Times New Roman" w:cs="Times New Roman"/>
          <w:sz w:val="24"/>
          <w:szCs w:val="24"/>
          <w:lang w:val="en-US"/>
        </w:rPr>
        <w:t xml:space="preserve"> [LH]-producing and </w:t>
      </w:r>
      <w:r w:rsidRPr="00EF778E">
        <w:rPr>
          <w:rFonts w:ascii="Times New Roman" w:hAnsi="Times New Roman" w:cs="Times New Roman"/>
          <w:i/>
          <w:sz w:val="24"/>
          <w:szCs w:val="24"/>
          <w:lang w:val="en-US"/>
        </w:rPr>
        <w:t>follicle-stimulating hormone</w:t>
      </w:r>
      <w:r w:rsidRPr="00EF778E">
        <w:rPr>
          <w:rFonts w:ascii="Times New Roman" w:hAnsi="Times New Roman" w:cs="Times New Roman"/>
          <w:sz w:val="24"/>
          <w:szCs w:val="24"/>
          <w:lang w:val="en-US"/>
        </w:rPr>
        <w:t xml:space="preserve"> [FSH]-producing) can be difficult to recognize, because they secrete hormones inefficiently and variably, and the secretory products usually do not cause a recognizable clinical syndrome. Gonadotroph adenomas are most frequently found in middle-aged men and women when the tumors have become large enough to cause neurologic symptoms, such as impaired vision, headaches, diplopia, or pituitary apoplexy. FSH is usually the predominant secreted hormone.</w:t>
      </w:r>
    </w:p>
    <w:p w14:paraId="0A176EA0" w14:textId="77777777" w:rsidR="00EF778E" w:rsidRPr="00E22B8F" w:rsidRDefault="00EF778E" w:rsidP="00EF778E">
      <w:pPr>
        <w:jc w:val="both"/>
        <w:rPr>
          <w:rFonts w:ascii="Times New Roman" w:hAnsi="Times New Roman" w:cs="Times New Roman"/>
          <w:b/>
          <w:i/>
          <w:sz w:val="24"/>
          <w:szCs w:val="24"/>
          <w:lang w:val="en-US"/>
        </w:rPr>
      </w:pPr>
      <w:r>
        <w:rPr>
          <w:rFonts w:ascii="Times New Roman" w:hAnsi="Times New Roman" w:cs="Times New Roman"/>
          <w:sz w:val="24"/>
          <w:szCs w:val="24"/>
          <w:lang w:val="en-US"/>
        </w:rPr>
        <w:tab/>
      </w:r>
      <w:r w:rsidR="00D5427B">
        <w:rPr>
          <w:rFonts w:ascii="Times New Roman" w:hAnsi="Times New Roman" w:cs="Times New Roman"/>
          <w:b/>
          <w:sz w:val="24"/>
          <w:szCs w:val="24"/>
          <w:lang w:val="en-US"/>
        </w:rPr>
        <w:t xml:space="preserve">Hypersecretion of </w:t>
      </w:r>
      <w:r w:rsidR="00360580">
        <w:rPr>
          <w:rFonts w:ascii="Times New Roman" w:hAnsi="Times New Roman" w:cs="Times New Roman"/>
          <w:b/>
          <w:sz w:val="24"/>
          <w:szCs w:val="24"/>
          <w:lang w:val="en-US"/>
        </w:rPr>
        <w:t>TSH.</w:t>
      </w:r>
      <w:r w:rsidR="00B00518">
        <w:rPr>
          <w:rFonts w:ascii="Times New Roman" w:hAnsi="Times New Roman" w:cs="Times New Roman"/>
          <w:b/>
          <w:sz w:val="24"/>
          <w:szCs w:val="24"/>
          <w:lang w:val="en-US"/>
        </w:rPr>
        <w:t xml:space="preserve"> </w:t>
      </w:r>
      <w:r w:rsidRPr="00EF778E">
        <w:rPr>
          <w:rFonts w:ascii="Times New Roman" w:hAnsi="Times New Roman" w:cs="Times New Roman"/>
          <w:sz w:val="24"/>
          <w:szCs w:val="24"/>
          <w:lang w:val="en-US"/>
        </w:rPr>
        <w:t>Thyrotroph adenomas (</w:t>
      </w:r>
      <w:r w:rsidRPr="00EF778E">
        <w:rPr>
          <w:rFonts w:ascii="Times New Roman" w:hAnsi="Times New Roman" w:cs="Times New Roman"/>
          <w:i/>
          <w:sz w:val="24"/>
          <w:szCs w:val="24"/>
          <w:lang w:val="en-US"/>
        </w:rPr>
        <w:t>thyroid-stimulating hormone</w:t>
      </w:r>
      <w:r w:rsidRPr="00EF778E">
        <w:rPr>
          <w:rFonts w:ascii="Times New Roman" w:hAnsi="Times New Roman" w:cs="Times New Roman"/>
          <w:sz w:val="24"/>
          <w:szCs w:val="24"/>
          <w:lang w:val="en-US"/>
        </w:rPr>
        <w:t xml:space="preserve"> [TSH]-producing) account for about 1% of all pituitary adenomas and are a rare cause of </w:t>
      </w:r>
      <w:r w:rsidRPr="00E22B8F">
        <w:rPr>
          <w:rFonts w:ascii="Times New Roman" w:hAnsi="Times New Roman" w:cs="Times New Roman"/>
          <w:i/>
          <w:sz w:val="24"/>
          <w:szCs w:val="24"/>
          <w:lang w:val="en-US"/>
        </w:rPr>
        <w:t>secondary hyperthyroidism.</w:t>
      </w:r>
    </w:p>
    <w:p w14:paraId="3FFB98D0" w14:textId="77777777" w:rsidR="00EF778E" w:rsidRPr="00EF778E" w:rsidRDefault="00EF778E" w:rsidP="00EF778E">
      <w:pPr>
        <w:jc w:val="center"/>
        <w:rPr>
          <w:rFonts w:ascii="Times New Roman" w:hAnsi="Times New Roman" w:cs="Times New Roman"/>
          <w:b/>
          <w:sz w:val="20"/>
          <w:szCs w:val="20"/>
          <w:lang w:val="en-US"/>
        </w:rPr>
      </w:pPr>
      <w:r w:rsidRPr="00EF778E">
        <w:rPr>
          <w:rFonts w:ascii="Times New Roman" w:hAnsi="Times New Roman" w:cs="Times New Roman"/>
          <w:b/>
          <w:sz w:val="20"/>
          <w:szCs w:val="20"/>
          <w:lang w:val="en-US"/>
        </w:rPr>
        <w:t>HYPOPITUITARISM</w:t>
      </w:r>
    </w:p>
    <w:p w14:paraId="32222F3E" w14:textId="77777777" w:rsidR="00EF778E" w:rsidRPr="00EF778E" w:rsidRDefault="00EF778E" w:rsidP="00EF778E">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Hypofunction of the anterior pituitary may occur with loss or absence of 75% or more of the anterior pituitary parenchyma. This may be congenital (exceedingly rare) or may result from a wide range of acquired abnormalities that are intrinsic to the pituitary. Less frequently, disorders that interfere with the delivery of pituitary hormone-releasing factors from the hypothalamus, such as hypothalamic tumors, may also cause hypofunction of the anterior pituitary. Hypopituitarism accompanied by evidence of posterior pituitary dysfunction in the form of diabetes insipidus is almost always of hypothalamic origin. Most cases of anterior pituitary hypofunction are caused by the following: </w:t>
      </w:r>
    </w:p>
    <w:p w14:paraId="647B2288" w14:textId="77777777" w:rsidR="00E030B6" w:rsidRDefault="00B45B31" w:rsidP="00B00518">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w:t>
      </w:r>
      <w:r w:rsidR="00EF778E" w:rsidRPr="00EF778E">
        <w:rPr>
          <w:rFonts w:ascii="Times New Roman" w:hAnsi="Times New Roman" w:cs="Times New Roman"/>
          <w:sz w:val="24"/>
          <w:szCs w:val="24"/>
          <w:lang w:val="en-US"/>
        </w:rPr>
        <w:t xml:space="preserve"> Ischemic necrosis of the anterior pituitary is an important cause of pituitary insufficiency. In general, the anterior pituitary tolerates ischemic insults fairly well; loss of as much as half of the anterior pituitary parenchyma causes no clinical consequences. However, with destruction of larger amou</w:t>
      </w:r>
      <w:r w:rsidR="00E030B6">
        <w:rPr>
          <w:rFonts w:ascii="Times New Roman" w:hAnsi="Times New Roman" w:cs="Times New Roman"/>
          <w:sz w:val="24"/>
          <w:szCs w:val="24"/>
          <w:lang w:val="en-US"/>
        </w:rPr>
        <w:t>nts of the anterior pituitary (</w:t>
      </w:r>
      <w:r w:rsidR="00EF778E" w:rsidRPr="00EF778E">
        <w:rPr>
          <w:rFonts w:ascii="Times New Roman" w:hAnsi="Times New Roman" w:cs="Times New Roman"/>
          <w:sz w:val="24"/>
          <w:szCs w:val="24"/>
          <w:lang w:val="en-US"/>
        </w:rPr>
        <w:t xml:space="preserve">75%), signs and symptoms of hypopituitarism develop. </w:t>
      </w:r>
      <w:r w:rsidR="00EF778E" w:rsidRPr="00EF778E">
        <w:rPr>
          <w:rFonts w:ascii="Times New Roman" w:hAnsi="Times New Roman" w:cs="Times New Roman"/>
          <w:i/>
          <w:sz w:val="24"/>
          <w:szCs w:val="24"/>
          <w:lang w:val="en-US"/>
        </w:rPr>
        <w:t>Sheehan syndrome,</w:t>
      </w:r>
      <w:r w:rsidR="00EF778E" w:rsidRPr="00EF778E">
        <w:rPr>
          <w:rFonts w:ascii="Times New Roman" w:hAnsi="Times New Roman" w:cs="Times New Roman"/>
          <w:sz w:val="24"/>
          <w:szCs w:val="24"/>
          <w:lang w:val="en-US"/>
        </w:rPr>
        <w:t xml:space="preserve"> or postpartum necrosis of the anterior pituitary, is the most common form of clinically significant ischemic necrosis of the anterior pituitary. During pregnancy the anterior pituitary enlarges considerably, largely because of an increase in the size and number of prolactin-secreting cells. However, this physiologic enlargement of the gland is not accompanied by an increase in blood supply from the low-pressure portal venous system. The enlarged gland is thus vulnerable to ischemic injury, especially in women who develop significant hemorrhage and hypotension during the peripartum period. The posterior pituitary, because it receives its blood directly from arterial branches, is much less susceptible to ischemic injury in this setting and is therefore usually not affected. Clinically significant pituitary necrosis may also be encountered in conditions other than pregnancy, including disseminated intravascular coagulation, sickle cell anemia, elevated intracranial pressure, traumatic injury, and shock of any origin. The residual gland is shrunken and scarred. </w:t>
      </w:r>
    </w:p>
    <w:p w14:paraId="62E8A068" w14:textId="77777777" w:rsidR="00E030B6" w:rsidRDefault="00E030B6" w:rsidP="00B00518">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EF778E" w:rsidRPr="00EF778E">
        <w:rPr>
          <w:rFonts w:ascii="Times New Roman" w:hAnsi="Times New Roman" w:cs="Times New Roman"/>
          <w:sz w:val="24"/>
          <w:szCs w:val="24"/>
          <w:lang w:val="en-US"/>
        </w:rPr>
        <w:t xml:space="preserve">Ablation of the pituitary by surgery or radiation. </w:t>
      </w:r>
    </w:p>
    <w:p w14:paraId="115EB04B" w14:textId="77777777" w:rsidR="00EF778E" w:rsidRPr="00EF778E" w:rsidRDefault="00E030B6" w:rsidP="00B00518">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EF778E" w:rsidRPr="00EF778E">
        <w:rPr>
          <w:rFonts w:ascii="Times New Roman" w:hAnsi="Times New Roman" w:cs="Times New Roman"/>
          <w:sz w:val="24"/>
          <w:szCs w:val="24"/>
          <w:lang w:val="en-US"/>
        </w:rPr>
        <w:t>Other, less common causes of anterior pituitary hypofunction include inflammatory lesions such as sarcoidosis or tuberculosis, trauma, and metastatic neop</w:t>
      </w:r>
      <w:r w:rsidR="00EF778E">
        <w:rPr>
          <w:rFonts w:ascii="Times New Roman" w:hAnsi="Times New Roman" w:cs="Times New Roman"/>
          <w:sz w:val="24"/>
          <w:szCs w:val="24"/>
          <w:lang w:val="en-US"/>
        </w:rPr>
        <w:t xml:space="preserve">lasms involving the pituitary. </w:t>
      </w:r>
    </w:p>
    <w:p w14:paraId="789DE00B" w14:textId="77777777" w:rsidR="00EF778E" w:rsidRDefault="00EF778E" w:rsidP="00B00518">
      <w:pPr>
        <w:ind w:firstLine="708"/>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The clinical manifestations of anterior pituitary hypofunction depend on the specific hormone(s) that are lacking. </w:t>
      </w:r>
      <w:r w:rsidR="001E35F0" w:rsidRPr="00EF778E">
        <w:rPr>
          <w:rFonts w:ascii="Times New Roman" w:hAnsi="Times New Roman" w:cs="Times New Roman"/>
          <w:sz w:val="24"/>
          <w:szCs w:val="24"/>
          <w:lang w:val="en-US"/>
        </w:rPr>
        <w:t xml:space="preserve">The term </w:t>
      </w:r>
      <w:r w:rsidR="001E35F0" w:rsidRPr="001E35F0">
        <w:rPr>
          <w:rFonts w:ascii="Times New Roman" w:hAnsi="Times New Roman" w:cs="Times New Roman"/>
          <w:i/>
          <w:sz w:val="24"/>
          <w:szCs w:val="24"/>
          <w:lang w:val="en-US"/>
        </w:rPr>
        <w:t>panhypopituitarism</w:t>
      </w:r>
      <w:r w:rsidR="001E35F0" w:rsidRPr="00EF778E">
        <w:rPr>
          <w:rFonts w:ascii="Times New Roman" w:hAnsi="Times New Roman" w:cs="Times New Roman"/>
          <w:sz w:val="24"/>
          <w:szCs w:val="24"/>
          <w:lang w:val="en-US"/>
        </w:rPr>
        <w:t xml:space="preserve"> refers to conditions that cause a deficiency of all of the anterior pituitary hormones</w:t>
      </w:r>
      <w:r w:rsidR="001E35F0">
        <w:rPr>
          <w:rFonts w:ascii="Times New Roman" w:hAnsi="Times New Roman" w:cs="Times New Roman"/>
          <w:sz w:val="24"/>
          <w:szCs w:val="24"/>
          <w:lang w:val="en-US"/>
        </w:rPr>
        <w:t xml:space="preserve">. </w:t>
      </w:r>
      <w:r w:rsidRPr="00EF778E">
        <w:rPr>
          <w:rFonts w:ascii="Times New Roman" w:hAnsi="Times New Roman" w:cs="Times New Roman"/>
          <w:sz w:val="24"/>
          <w:szCs w:val="24"/>
          <w:lang w:val="en-US"/>
        </w:rPr>
        <w:t>Children can develop growth failure (</w:t>
      </w:r>
      <w:r w:rsidRPr="00B45B31">
        <w:rPr>
          <w:rFonts w:ascii="Times New Roman" w:hAnsi="Times New Roman" w:cs="Times New Roman"/>
          <w:i/>
          <w:sz w:val="24"/>
          <w:szCs w:val="24"/>
          <w:lang w:val="en-US"/>
        </w:rPr>
        <w:t>pituitary dwarfism</w:t>
      </w:r>
      <w:r w:rsidRPr="00EF778E">
        <w:rPr>
          <w:rFonts w:ascii="Times New Roman" w:hAnsi="Times New Roman" w:cs="Times New Roman"/>
          <w:sz w:val="24"/>
          <w:szCs w:val="24"/>
          <w:lang w:val="en-US"/>
        </w:rPr>
        <w:t xml:space="preserve">) as a result of growth hormone deficiency. Gonadotropin or gonadotropin-releasing hormone (GnRH) </w:t>
      </w:r>
      <w:r w:rsidRPr="00EF778E">
        <w:rPr>
          <w:rFonts w:ascii="Times New Roman" w:hAnsi="Times New Roman" w:cs="Times New Roman"/>
          <w:sz w:val="24"/>
          <w:szCs w:val="24"/>
          <w:lang w:val="en-US"/>
        </w:rPr>
        <w:lastRenderedPageBreak/>
        <w:t xml:space="preserve">deficiency leads to amenorrhea and infertility in women and decreased libido, impotence, and loss of pubic and axillary hair in men. TSH and ACTH deficiencies result in symptoms of secondary hypothyroidism and secondary hypoadrenalism, respectively, and are discussed later. Prolactin deficiency results in failure of postpartum lactation. The anterior pituitary is also a rich source of MSH, synthesized from the same precursor molecule that produces ACTH; therefore, one of the manifestations of hypopituitarism is pallor from loss of stimulatory effects of MSH on melanocytes. </w:t>
      </w:r>
    </w:p>
    <w:p w14:paraId="5BA90C0B" w14:textId="77777777" w:rsidR="00E030B6" w:rsidRPr="00E030B6" w:rsidRDefault="00E030B6" w:rsidP="00B00518">
      <w:pPr>
        <w:ind w:firstLine="708"/>
        <w:jc w:val="both"/>
        <w:rPr>
          <w:rFonts w:ascii="Times New Roman" w:hAnsi="Times New Roman" w:cs="Times New Roman"/>
          <w:b/>
          <w:sz w:val="24"/>
          <w:szCs w:val="24"/>
          <w:lang w:val="en-US"/>
        </w:rPr>
      </w:pPr>
      <w:r w:rsidRPr="00E030B6">
        <w:rPr>
          <w:rFonts w:ascii="Times New Roman" w:hAnsi="Times New Roman" w:cs="Times New Roman"/>
          <w:b/>
          <w:sz w:val="24"/>
          <w:szCs w:val="24"/>
          <w:lang w:val="en-US"/>
        </w:rPr>
        <w:t>Hyposecretion of growth hormone</w:t>
      </w:r>
    </w:p>
    <w:p w14:paraId="7F3FDA2F" w14:textId="77777777" w:rsidR="00E030B6" w:rsidRDefault="00E030B6" w:rsidP="00B00518">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Hyposecretion of growth hormone can be the cause of different pathological processes at the level of the hypothalamus or hypophysis: disorders of cerebrospinal fluid dynamics with hydrocephalia, brain trauma, intoxications, neuroinfections, tumoral processes, surgery or radiotherapy at the level of hypothalamo-pituitary area. Should be mentioned that secretion of GH is the first affected in patients with ischemic stoke. Clinical studies the same showed that hyposecretion of GH can be induced by visceral obesity, aging.</w:t>
      </w:r>
    </w:p>
    <w:p w14:paraId="4FA23542" w14:textId="77777777" w:rsidR="00E030B6" w:rsidRDefault="00E030B6" w:rsidP="00B00518">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Clinical and biochemical manifestations (metabolic and organogenetic manifestations) in GH deficiency are different in function of age when the disease started. </w:t>
      </w:r>
    </w:p>
    <w:p w14:paraId="1CE20C4E" w14:textId="77777777" w:rsidR="00C0117D" w:rsidRPr="00C0117D" w:rsidRDefault="00C0117D" w:rsidP="00C0117D">
      <w:pPr>
        <w:pStyle w:val="Listparagraf"/>
        <w:numPr>
          <w:ilvl w:val="0"/>
          <w:numId w:val="9"/>
        </w:numPr>
        <w:jc w:val="both"/>
        <w:rPr>
          <w:rFonts w:ascii="Times New Roman" w:hAnsi="Times New Roman" w:cs="Times New Roman"/>
          <w:i/>
          <w:sz w:val="24"/>
          <w:szCs w:val="24"/>
          <w:lang w:val="en-US"/>
        </w:rPr>
      </w:pPr>
      <w:r w:rsidRPr="00C0117D">
        <w:rPr>
          <w:rFonts w:ascii="Times New Roman" w:hAnsi="Times New Roman" w:cs="Times New Roman"/>
          <w:i/>
          <w:sz w:val="24"/>
          <w:szCs w:val="24"/>
          <w:lang w:val="en-US"/>
        </w:rPr>
        <w:t>Growth hormone deficiency in adults</w:t>
      </w:r>
    </w:p>
    <w:p w14:paraId="26FED252" w14:textId="77777777" w:rsidR="00C0117D" w:rsidRDefault="00C0117D" w:rsidP="00C0117D">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w:t>
      </w:r>
      <w:r>
        <w:rPr>
          <w:rFonts w:ascii="Times New Roman" w:hAnsi="Times New Roman" w:cs="Times New Roman"/>
          <w:sz w:val="24"/>
          <w:szCs w:val="24"/>
          <w:lang w:val="en-US"/>
        </w:rPr>
        <w:tab/>
      </w:r>
      <w:r w:rsidRPr="00EF778E">
        <w:rPr>
          <w:rFonts w:ascii="Times New Roman" w:hAnsi="Times New Roman" w:cs="Times New Roman"/>
          <w:sz w:val="24"/>
          <w:szCs w:val="24"/>
          <w:lang w:val="en-US"/>
        </w:rPr>
        <w:t xml:space="preserve"> There are two categories of GH deficiency in adults: (1) GH deficiency that was present in childhood, and (2) GH deficiency that developed during adulthood, mainly as the result of </w:t>
      </w:r>
      <w:r w:rsidRPr="00C0117D">
        <w:rPr>
          <w:rFonts w:ascii="Times New Roman" w:hAnsi="Times New Roman" w:cs="Times New Roman"/>
          <w:i/>
          <w:sz w:val="24"/>
          <w:szCs w:val="24"/>
          <w:lang w:val="en-US"/>
        </w:rPr>
        <w:t>hypopituitarism</w:t>
      </w:r>
      <w:r w:rsidRPr="00EF778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(see above) </w:t>
      </w:r>
      <w:r w:rsidRPr="00EF778E">
        <w:rPr>
          <w:rFonts w:ascii="Times New Roman" w:hAnsi="Times New Roman" w:cs="Times New Roman"/>
          <w:sz w:val="24"/>
          <w:szCs w:val="24"/>
          <w:lang w:val="en-US"/>
        </w:rPr>
        <w:t xml:space="preserve">resulting from a pituitary tumor or its treatment. GH levels also can decline with aging, and there has been interest in the effects of declining GH levels in elderly persons (described as </w:t>
      </w:r>
      <w:r w:rsidRPr="00B46FF9">
        <w:rPr>
          <w:rFonts w:ascii="Times New Roman" w:hAnsi="Times New Roman" w:cs="Times New Roman"/>
          <w:i/>
          <w:sz w:val="24"/>
          <w:szCs w:val="24"/>
          <w:lang w:val="en-US"/>
        </w:rPr>
        <w:t>somatopause)</w:t>
      </w:r>
      <w:r w:rsidRPr="00EF778E">
        <w:rPr>
          <w:rFonts w:ascii="Times New Roman" w:hAnsi="Times New Roman" w:cs="Times New Roman"/>
          <w:sz w:val="24"/>
          <w:szCs w:val="24"/>
          <w:lang w:val="en-US"/>
        </w:rPr>
        <w:t xml:space="preserve">. </w:t>
      </w:r>
    </w:p>
    <w:p w14:paraId="18D7604B" w14:textId="77777777" w:rsidR="007628E2" w:rsidRPr="00EF778E" w:rsidRDefault="007628E2" w:rsidP="007628E2">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Deficiency of GH in adults is characterised by lack of it metabolic and organogenetic effects. There is characteristic increase in adipose tissue especially at the level of the trunk (due to lack or diminished lipolytic effects of GH)</w:t>
      </w:r>
      <w:r w:rsidR="0006296C">
        <w:rPr>
          <w:rFonts w:ascii="Times New Roman" w:hAnsi="Times New Roman" w:cs="Times New Roman"/>
          <w:sz w:val="24"/>
          <w:szCs w:val="24"/>
          <w:lang w:val="en-US"/>
        </w:rPr>
        <w:t>, hypoglycemia (lack of glycogenolysis) as well as changes in lipidic spectrum in the blood (deficiency of FFA due to reduced mobilization from the adipose tissue). Lack of organogenic effects of GH is characterised by resorption and atrophy of bones (</w:t>
      </w:r>
      <w:r w:rsidR="0006296C" w:rsidRPr="0006296C">
        <w:rPr>
          <w:rFonts w:ascii="Times New Roman" w:hAnsi="Times New Roman" w:cs="Times New Roman"/>
          <w:i/>
          <w:sz w:val="24"/>
          <w:szCs w:val="24"/>
          <w:lang w:val="en-US"/>
        </w:rPr>
        <w:t>osteopenia</w:t>
      </w:r>
      <w:r w:rsidR="0006296C">
        <w:rPr>
          <w:rFonts w:ascii="Times New Roman" w:hAnsi="Times New Roman" w:cs="Times New Roman"/>
          <w:sz w:val="24"/>
          <w:szCs w:val="24"/>
          <w:lang w:val="en-US"/>
        </w:rPr>
        <w:t xml:space="preserve"> due to lack of ost</w:t>
      </w:r>
      <w:r w:rsidR="004B306A">
        <w:rPr>
          <w:rFonts w:ascii="Times New Roman" w:hAnsi="Times New Roman" w:cs="Times New Roman"/>
          <w:sz w:val="24"/>
          <w:szCs w:val="24"/>
          <w:lang w:val="en-US"/>
        </w:rPr>
        <w:t>eogenetic effect</w:t>
      </w:r>
      <w:r w:rsidR="0006296C">
        <w:rPr>
          <w:rFonts w:ascii="Times New Roman" w:hAnsi="Times New Roman" w:cs="Times New Roman"/>
          <w:sz w:val="24"/>
          <w:szCs w:val="24"/>
          <w:lang w:val="en-US"/>
        </w:rPr>
        <w:t>), hypotrophy of internal organs (lack of viscerogenetic function), hypotrophy of conjunctive tissue, muscle mass reduction (lack of miogen</w:t>
      </w:r>
      <w:r w:rsidR="003121E9">
        <w:rPr>
          <w:rFonts w:ascii="Times New Roman" w:hAnsi="Times New Roman" w:cs="Times New Roman"/>
          <w:sz w:val="24"/>
          <w:szCs w:val="24"/>
          <w:lang w:val="en-US"/>
        </w:rPr>
        <w:t>et</w:t>
      </w:r>
      <w:r w:rsidR="004B306A">
        <w:rPr>
          <w:rFonts w:ascii="Times New Roman" w:hAnsi="Times New Roman" w:cs="Times New Roman"/>
          <w:sz w:val="24"/>
          <w:szCs w:val="24"/>
          <w:lang w:val="en-US"/>
        </w:rPr>
        <w:t>ic effect</w:t>
      </w:r>
      <w:r w:rsidR="0006296C">
        <w:rPr>
          <w:rFonts w:ascii="Times New Roman" w:hAnsi="Times New Roman" w:cs="Times New Roman"/>
          <w:sz w:val="24"/>
          <w:szCs w:val="24"/>
          <w:lang w:val="en-US"/>
        </w:rPr>
        <w:t>)</w:t>
      </w:r>
      <w:r w:rsidR="004D2C3B">
        <w:rPr>
          <w:rFonts w:ascii="Times New Roman" w:hAnsi="Times New Roman" w:cs="Times New Roman"/>
          <w:sz w:val="24"/>
          <w:szCs w:val="24"/>
          <w:lang w:val="en-US"/>
        </w:rPr>
        <w:t xml:space="preserve"> with decreased physical performance</w:t>
      </w:r>
      <w:r w:rsidR="0006296C">
        <w:rPr>
          <w:rFonts w:ascii="Times New Roman" w:hAnsi="Times New Roman" w:cs="Times New Roman"/>
          <w:sz w:val="24"/>
          <w:szCs w:val="24"/>
          <w:lang w:val="en-US"/>
        </w:rPr>
        <w:t>.</w:t>
      </w:r>
    </w:p>
    <w:p w14:paraId="1995E22F" w14:textId="77777777" w:rsidR="00C0117D" w:rsidRPr="00EF778E" w:rsidRDefault="00C0117D" w:rsidP="00C0117D">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The GH deficiency syndrome is associated with a cluster of </w:t>
      </w:r>
      <w:r w:rsidRPr="0006296C">
        <w:rPr>
          <w:rFonts w:ascii="Times New Roman" w:hAnsi="Times New Roman" w:cs="Times New Roman"/>
          <w:i/>
          <w:sz w:val="24"/>
          <w:szCs w:val="24"/>
          <w:lang w:val="en-US"/>
        </w:rPr>
        <w:t>cardiovascular risk factors</w:t>
      </w:r>
      <w:r w:rsidRPr="00EF778E">
        <w:rPr>
          <w:rFonts w:ascii="Times New Roman" w:hAnsi="Times New Roman" w:cs="Times New Roman"/>
          <w:sz w:val="24"/>
          <w:szCs w:val="24"/>
          <w:lang w:val="en-US"/>
        </w:rPr>
        <w:t xml:space="preserve">, including central adiposity (increased waist-to-hip </w:t>
      </w:r>
      <w:r w:rsidR="00267859">
        <w:rPr>
          <w:rFonts w:ascii="Times New Roman" w:hAnsi="Times New Roman" w:cs="Times New Roman"/>
          <w:sz w:val="24"/>
          <w:szCs w:val="24"/>
          <w:lang w:val="en-US"/>
        </w:rPr>
        <w:t>ratio), increased visceral fat</w:t>
      </w:r>
      <w:r w:rsidRPr="00EF778E">
        <w:rPr>
          <w:rFonts w:ascii="Times New Roman" w:hAnsi="Times New Roman" w:cs="Times New Roman"/>
          <w:sz w:val="24"/>
          <w:szCs w:val="24"/>
          <w:lang w:val="en-US"/>
        </w:rPr>
        <w:t xml:space="preserve"> and dyslipidemia. In addition to these so-called traditional cardiovascular risk factors, nontraditional cardiovascular risk factors (e.g., C-reactive protein and interleukin-6, which are markers of the inflammatory pathway) also are elevated.</w:t>
      </w:r>
      <w:r w:rsidR="003121E9" w:rsidRPr="003121E9">
        <w:rPr>
          <w:rFonts w:ascii="Times New Roman" w:hAnsi="Times New Roman" w:cs="Times New Roman"/>
          <w:sz w:val="24"/>
          <w:szCs w:val="24"/>
          <w:lang w:val="en-US"/>
        </w:rPr>
        <w:t xml:space="preserve"> </w:t>
      </w:r>
      <w:r w:rsidR="003121E9" w:rsidRPr="00EF778E">
        <w:rPr>
          <w:rFonts w:ascii="Times New Roman" w:hAnsi="Times New Roman" w:cs="Times New Roman"/>
          <w:sz w:val="24"/>
          <w:szCs w:val="24"/>
          <w:lang w:val="en-US"/>
        </w:rPr>
        <w:t>Several studies have shown that cardiovascular mortality is increased in GH-deficient adults. Increased arterial intima–media thickness and a higher prevalence of atherosclerotic plaques and endothelial dysfunction have been reported in both childhood and adult GH deficienc</w:t>
      </w:r>
      <w:r w:rsidR="003121E9">
        <w:rPr>
          <w:rFonts w:ascii="Times New Roman" w:hAnsi="Times New Roman" w:cs="Times New Roman"/>
          <w:sz w:val="24"/>
          <w:szCs w:val="24"/>
          <w:lang w:val="en-US"/>
        </w:rPr>
        <w:t>y.</w:t>
      </w:r>
    </w:p>
    <w:p w14:paraId="2612DCBF" w14:textId="77777777" w:rsidR="00C0117D" w:rsidRPr="00EF778E" w:rsidRDefault="00C0117D" w:rsidP="00C0117D">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GH therapy can improve many of these factors. The diagnosis of GH deficiency in adults is made by finding subnormal serum GH responses to two provocative stimuli (this is the “official” response; however, in reality, at least one stimulation test is needed). Measurements of the serum IGF-1 or basal GH do not distinguish reliably between normal and subnormal GH secretion in adults. Insulin-induced hypoglycemia is the gold standard test for GH reserve. The L-dopa test probably is the next best test. Other stimulation tests involve the use of arginine or arginine plus GHRH, clonidine (an α-adrenergic agonist), glucagon, or GHRH.</w:t>
      </w:r>
    </w:p>
    <w:p w14:paraId="3CAB63A7" w14:textId="77777777" w:rsidR="00C0117D" w:rsidRPr="00EF778E" w:rsidRDefault="00C0117D" w:rsidP="003121E9">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lastRenderedPageBreak/>
        <w:t xml:space="preserve">             The approval of several recombinant human GH preparations (e.g., Humatrope, Genotropin) for treating adults with GH deficiency allows phy</w:t>
      </w:r>
      <w:r>
        <w:rPr>
          <w:rFonts w:ascii="Times New Roman" w:hAnsi="Times New Roman" w:cs="Times New Roman"/>
          <w:sz w:val="24"/>
          <w:szCs w:val="24"/>
          <w:lang w:val="en-US"/>
        </w:rPr>
        <w:t>sicians</w:t>
      </w:r>
      <w:r w:rsidRPr="00EF778E">
        <w:rPr>
          <w:rFonts w:ascii="Times New Roman" w:hAnsi="Times New Roman" w:cs="Times New Roman"/>
          <w:sz w:val="24"/>
          <w:szCs w:val="24"/>
          <w:lang w:val="en-US"/>
        </w:rPr>
        <w:t xml:space="preserve"> elsewhere to prescribe this treatment. GH replacement therapy may lead to increased lean body mass and decreased fat mass, increased bone mineral density, increased glomerular filtration rate, decreased lipid levels, increased exercise capacity, and improved sense of well-being in GH-deficient adults. </w:t>
      </w:r>
    </w:p>
    <w:p w14:paraId="161AD676" w14:textId="77777777" w:rsidR="00EF778E" w:rsidRPr="00C0117D" w:rsidRDefault="0027631F" w:rsidP="00C0117D">
      <w:pPr>
        <w:pStyle w:val="Listparagraf"/>
        <w:numPr>
          <w:ilvl w:val="0"/>
          <w:numId w:val="9"/>
        </w:numPr>
        <w:jc w:val="both"/>
        <w:rPr>
          <w:rFonts w:ascii="Times New Roman" w:hAnsi="Times New Roman" w:cs="Times New Roman"/>
          <w:i/>
          <w:sz w:val="24"/>
          <w:szCs w:val="24"/>
          <w:lang w:val="en-US"/>
        </w:rPr>
      </w:pPr>
      <w:r w:rsidRPr="00C0117D">
        <w:rPr>
          <w:rFonts w:ascii="Times New Roman" w:hAnsi="Times New Roman" w:cs="Times New Roman"/>
          <w:i/>
          <w:sz w:val="24"/>
          <w:szCs w:val="24"/>
          <w:lang w:val="en-US"/>
        </w:rPr>
        <w:t>Growth hormone deficiency in c</w:t>
      </w:r>
      <w:r w:rsidR="00EF778E" w:rsidRPr="00C0117D">
        <w:rPr>
          <w:rFonts w:ascii="Times New Roman" w:hAnsi="Times New Roman" w:cs="Times New Roman"/>
          <w:i/>
          <w:sz w:val="24"/>
          <w:szCs w:val="24"/>
          <w:lang w:val="en-US"/>
        </w:rPr>
        <w:t>hildren</w:t>
      </w:r>
    </w:p>
    <w:p w14:paraId="1EA229B6" w14:textId="77777777" w:rsidR="00EF778E" w:rsidRDefault="00EF778E" w:rsidP="00EF778E">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There are several forms of GH deficiency that present in childhood. Children with idiopathic GH deficiency lack the hypothalamic GHRH but have adequate somatotropes, whereas children with pituitary tumors or agenesis of </w:t>
      </w:r>
      <w:r w:rsidR="001E35F0">
        <w:rPr>
          <w:rFonts w:ascii="Times New Roman" w:hAnsi="Times New Roman" w:cs="Times New Roman"/>
          <w:sz w:val="24"/>
          <w:szCs w:val="24"/>
          <w:lang w:val="en-US"/>
        </w:rPr>
        <w:t>the pituitary lack somatotropes</w:t>
      </w:r>
      <w:r w:rsidRPr="00EF778E">
        <w:rPr>
          <w:rFonts w:ascii="Times New Roman" w:hAnsi="Times New Roman" w:cs="Times New Roman"/>
          <w:sz w:val="24"/>
          <w:szCs w:val="24"/>
          <w:lang w:val="en-US"/>
        </w:rPr>
        <w:t xml:space="preserve">. In a rare condition called </w:t>
      </w:r>
      <w:r w:rsidRPr="001E35F0">
        <w:rPr>
          <w:rFonts w:ascii="Times New Roman" w:hAnsi="Times New Roman" w:cs="Times New Roman"/>
          <w:i/>
          <w:sz w:val="24"/>
          <w:szCs w:val="24"/>
          <w:lang w:val="en-US"/>
        </w:rPr>
        <w:t>Laron</w:t>
      </w:r>
      <w:r w:rsidR="001E35F0" w:rsidRPr="001E35F0">
        <w:rPr>
          <w:rFonts w:ascii="Times New Roman" w:hAnsi="Times New Roman" w:cs="Times New Roman"/>
          <w:i/>
          <w:sz w:val="24"/>
          <w:szCs w:val="24"/>
          <w:lang w:val="en-US"/>
        </w:rPr>
        <w:t xml:space="preserve"> </w:t>
      </w:r>
      <w:r w:rsidRPr="001E35F0">
        <w:rPr>
          <w:rFonts w:ascii="Times New Roman" w:hAnsi="Times New Roman" w:cs="Times New Roman"/>
          <w:i/>
          <w:sz w:val="24"/>
          <w:szCs w:val="24"/>
          <w:lang w:val="en-US"/>
        </w:rPr>
        <w:t>type dwarfism</w:t>
      </w:r>
      <w:r w:rsidRPr="00EF778E">
        <w:rPr>
          <w:rFonts w:ascii="Times New Roman" w:hAnsi="Times New Roman" w:cs="Times New Roman"/>
          <w:sz w:val="24"/>
          <w:szCs w:val="24"/>
          <w:lang w:val="en-US"/>
        </w:rPr>
        <w:t>, GH levels are normal or elevated, but there is a hereditary defect in IGF production that can be treated directly with IGF-1 replacement.</w:t>
      </w:r>
    </w:p>
    <w:p w14:paraId="4E26F179" w14:textId="77777777" w:rsidR="004D2C3B" w:rsidRPr="00EF778E" w:rsidRDefault="004D2C3B" w:rsidP="00EF778E">
      <w:pPr>
        <w:jc w:val="both"/>
        <w:rPr>
          <w:rFonts w:ascii="Times New Roman" w:hAnsi="Times New Roman" w:cs="Times New Roman"/>
          <w:sz w:val="24"/>
          <w:szCs w:val="24"/>
          <w:lang w:val="en-US"/>
        </w:rPr>
      </w:pPr>
      <w:r>
        <w:rPr>
          <w:rFonts w:ascii="Times New Roman" w:hAnsi="Times New Roman" w:cs="Times New Roman"/>
          <w:sz w:val="24"/>
          <w:szCs w:val="24"/>
          <w:lang w:val="en-US"/>
        </w:rPr>
        <w:tab/>
        <w:t>Hyposecretion of GH in children</w:t>
      </w:r>
      <w:r w:rsidR="00022FB1">
        <w:rPr>
          <w:rFonts w:ascii="Times New Roman" w:hAnsi="Times New Roman" w:cs="Times New Roman"/>
          <w:sz w:val="24"/>
          <w:szCs w:val="24"/>
          <w:lang w:val="en-US"/>
        </w:rPr>
        <w:t xml:space="preserve"> is characterised by metabolic </w:t>
      </w:r>
      <w:r>
        <w:rPr>
          <w:rFonts w:ascii="Times New Roman" w:hAnsi="Times New Roman" w:cs="Times New Roman"/>
          <w:sz w:val="24"/>
          <w:szCs w:val="24"/>
          <w:lang w:val="en-US"/>
        </w:rPr>
        <w:t xml:space="preserve">changes (similar to that of adults) plus some specific morphogenic features. </w:t>
      </w:r>
    </w:p>
    <w:p w14:paraId="470A9E4D" w14:textId="77777777" w:rsidR="00EF778E" w:rsidRPr="00EF778E" w:rsidRDefault="00EF778E" w:rsidP="00EF778E">
      <w:pPr>
        <w:ind w:firstLine="708"/>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Congenital GH deficiency is associated with normal birth length, followed by a decrease in growth rate that can be identified by careful measurement during the first year and that becomes obvious by 1 to 2 years of age. Persons with classic GH deficiency have normal intelligence, short stature</w:t>
      </w:r>
      <w:r w:rsidR="009C0581">
        <w:rPr>
          <w:rFonts w:ascii="Times New Roman" w:hAnsi="Times New Roman" w:cs="Times New Roman"/>
          <w:sz w:val="24"/>
          <w:szCs w:val="24"/>
          <w:lang w:val="en-US"/>
        </w:rPr>
        <w:t xml:space="preserve"> (</w:t>
      </w:r>
      <w:r w:rsidR="009C0581" w:rsidRPr="00267859">
        <w:rPr>
          <w:rFonts w:ascii="Times New Roman" w:hAnsi="Times New Roman" w:cs="Times New Roman"/>
          <w:i/>
          <w:sz w:val="24"/>
          <w:szCs w:val="24"/>
          <w:lang w:val="en-US"/>
        </w:rPr>
        <w:t>dwarfism</w:t>
      </w:r>
      <w:r w:rsidR="009C0581">
        <w:rPr>
          <w:rFonts w:ascii="Times New Roman" w:hAnsi="Times New Roman" w:cs="Times New Roman"/>
          <w:sz w:val="24"/>
          <w:szCs w:val="24"/>
          <w:lang w:val="en-US"/>
        </w:rPr>
        <w:t>)</w:t>
      </w:r>
      <w:r w:rsidRPr="00EF778E">
        <w:rPr>
          <w:rFonts w:ascii="Times New Roman" w:hAnsi="Times New Roman" w:cs="Times New Roman"/>
          <w:sz w:val="24"/>
          <w:szCs w:val="24"/>
          <w:lang w:val="en-US"/>
        </w:rPr>
        <w:t>, obesity with immature facial features</w:t>
      </w:r>
      <w:r w:rsidR="00B46FF9">
        <w:rPr>
          <w:rFonts w:ascii="Times New Roman" w:hAnsi="Times New Roman" w:cs="Times New Roman"/>
          <w:sz w:val="24"/>
          <w:szCs w:val="24"/>
          <w:lang w:val="en-US"/>
        </w:rPr>
        <w:t xml:space="preserve"> (reduced lipolysis)</w:t>
      </w:r>
      <w:r w:rsidRPr="00EF778E">
        <w:rPr>
          <w:rFonts w:ascii="Times New Roman" w:hAnsi="Times New Roman" w:cs="Times New Roman"/>
          <w:sz w:val="24"/>
          <w:szCs w:val="24"/>
          <w:lang w:val="en-US"/>
        </w:rPr>
        <w:t>, and some delay in skeletal maturation. Puberty often is delayed, and males with the disorder have microphallus (abnormally small penis), especially if the condition is accompanied by gonadotropin-releasing hormone (GnRH) deficiency. In the neonate, GH deficiency can lead to hypoglycemia and seizures</w:t>
      </w:r>
      <w:r w:rsidR="009C0581">
        <w:rPr>
          <w:rFonts w:ascii="Times New Roman" w:hAnsi="Times New Roman" w:cs="Times New Roman"/>
          <w:sz w:val="24"/>
          <w:szCs w:val="24"/>
          <w:lang w:val="en-US"/>
        </w:rPr>
        <w:t xml:space="preserve">. </w:t>
      </w:r>
      <w:r w:rsidRPr="00EF778E">
        <w:rPr>
          <w:rFonts w:ascii="Times New Roman" w:hAnsi="Times New Roman" w:cs="Times New Roman"/>
          <w:sz w:val="24"/>
          <w:szCs w:val="24"/>
          <w:lang w:val="en-US"/>
        </w:rPr>
        <w:t>Acquired GH deficiency develops in later childhood; it may be caused by a hypothalamic-pituitary tumor, particularly if it is accompanied by other pituitary hormone deficiencies.</w:t>
      </w:r>
    </w:p>
    <w:p w14:paraId="7D67C6A9" w14:textId="77777777" w:rsidR="00EF778E" w:rsidRPr="00EF778E" w:rsidRDefault="00EF778E" w:rsidP="00EF778E">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When short stature is caused by a GH deficiency, GH replacement therapy is the treatment of choice. GH is species specific, and only human GH is effective in humans.</w:t>
      </w:r>
    </w:p>
    <w:p w14:paraId="113D47AB" w14:textId="77777777" w:rsidR="00EF778E" w:rsidRPr="00EF778E" w:rsidRDefault="00EF778E" w:rsidP="00EF778E">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w:t>
      </w:r>
      <w:r w:rsidR="009C0581">
        <w:rPr>
          <w:rFonts w:ascii="Times New Roman" w:hAnsi="Times New Roman" w:cs="Times New Roman"/>
          <w:sz w:val="24"/>
          <w:szCs w:val="24"/>
          <w:lang w:val="en-US"/>
        </w:rPr>
        <w:tab/>
      </w:r>
      <w:r w:rsidRPr="00EF778E">
        <w:rPr>
          <w:rFonts w:ascii="Times New Roman" w:hAnsi="Times New Roman" w:cs="Times New Roman"/>
          <w:sz w:val="24"/>
          <w:szCs w:val="24"/>
          <w:lang w:val="en-US"/>
        </w:rPr>
        <w:t xml:space="preserve">GH previously was obtained from human cadaver pituitaries but now is produced by recombinant DNA technology and is available in adequate supply. GH is administered subcutaneously in multiple weekly doses during the period of active growth and can be continued into adulthood. Children with short stature due to Turner’s syndrome and chronic renal insufficiency also are treated with GH. GH therapy may be considered for children with short stature but without GH deficiency. Several studies suggest that short-term treatment with GH increases the rate of growth in these children. Although the effect of GH on adult height is not great, it can result in improved psychological well-being. There are concerns about misuse of the drug to produce additional growth in children with normal GH function who are of near-normal height. Guidelines for </w:t>
      </w:r>
      <w:r w:rsidR="00B61B6B">
        <w:rPr>
          <w:rFonts w:ascii="Times New Roman" w:hAnsi="Times New Roman" w:cs="Times New Roman"/>
          <w:sz w:val="24"/>
          <w:szCs w:val="24"/>
          <w:lang w:val="en-US"/>
        </w:rPr>
        <w:t>u</w:t>
      </w:r>
      <w:r w:rsidRPr="00EF778E">
        <w:rPr>
          <w:rFonts w:ascii="Times New Roman" w:hAnsi="Times New Roman" w:cs="Times New Roman"/>
          <w:sz w:val="24"/>
          <w:szCs w:val="24"/>
          <w:lang w:val="en-US"/>
        </w:rPr>
        <w:t>se of the hormone continue to be established.</w:t>
      </w:r>
    </w:p>
    <w:p w14:paraId="76F331C7" w14:textId="77777777" w:rsidR="00EF778E" w:rsidRPr="00EF778E" w:rsidRDefault="00EF778E" w:rsidP="00EF778E">
      <w:pPr>
        <w:jc w:val="center"/>
        <w:rPr>
          <w:rFonts w:ascii="Times New Roman" w:hAnsi="Times New Roman" w:cs="Times New Roman"/>
          <w:b/>
          <w:sz w:val="20"/>
          <w:szCs w:val="20"/>
          <w:lang w:val="en-US"/>
        </w:rPr>
      </w:pPr>
      <w:r w:rsidRPr="00EF778E">
        <w:rPr>
          <w:rFonts w:ascii="Times New Roman" w:hAnsi="Times New Roman" w:cs="Times New Roman"/>
          <w:b/>
          <w:sz w:val="20"/>
          <w:szCs w:val="20"/>
          <w:lang w:val="en-US"/>
        </w:rPr>
        <w:t>POSTERIOR PITUITARY SYNDROMES</w:t>
      </w:r>
    </w:p>
    <w:p w14:paraId="6AC98425" w14:textId="77777777" w:rsidR="00EF778E" w:rsidRPr="00EF778E" w:rsidRDefault="00EF778E" w:rsidP="00EF778E">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The posterior pituitary, or </w:t>
      </w:r>
      <w:r w:rsidRPr="00B363FF">
        <w:rPr>
          <w:rFonts w:ascii="Times New Roman" w:hAnsi="Times New Roman" w:cs="Times New Roman"/>
          <w:i/>
          <w:sz w:val="24"/>
          <w:szCs w:val="24"/>
          <w:lang w:val="en-US"/>
        </w:rPr>
        <w:t>neurohypophysis,</w:t>
      </w:r>
      <w:r w:rsidRPr="00EF778E">
        <w:rPr>
          <w:rFonts w:ascii="Times New Roman" w:hAnsi="Times New Roman" w:cs="Times New Roman"/>
          <w:sz w:val="24"/>
          <w:szCs w:val="24"/>
          <w:lang w:val="en-US"/>
        </w:rPr>
        <w:t xml:space="preserve"> is composed of modified glial cells (termed </w:t>
      </w:r>
      <w:r w:rsidRPr="00B363FF">
        <w:rPr>
          <w:rFonts w:ascii="Times New Roman" w:hAnsi="Times New Roman" w:cs="Times New Roman"/>
          <w:i/>
          <w:sz w:val="24"/>
          <w:szCs w:val="24"/>
          <w:lang w:val="en-US"/>
        </w:rPr>
        <w:t>pituicytes</w:t>
      </w:r>
      <w:r w:rsidRPr="00EF778E">
        <w:rPr>
          <w:rFonts w:ascii="Times New Roman" w:hAnsi="Times New Roman" w:cs="Times New Roman"/>
          <w:sz w:val="24"/>
          <w:szCs w:val="24"/>
          <w:lang w:val="en-US"/>
        </w:rPr>
        <w:t xml:space="preserve">) and axonal processes extending from nerve cell bodies in the supraoptic and paraventricular nuclei of the hypothalamus. The hypothalamic neurons produce two peptides: </w:t>
      </w:r>
      <w:r w:rsidRPr="00EF778E">
        <w:rPr>
          <w:rFonts w:ascii="Times New Roman" w:hAnsi="Times New Roman" w:cs="Times New Roman"/>
          <w:i/>
          <w:sz w:val="24"/>
          <w:szCs w:val="24"/>
          <w:lang w:val="en-US"/>
        </w:rPr>
        <w:t>antidiuretic hormone</w:t>
      </w:r>
      <w:r w:rsidRPr="00EF778E">
        <w:rPr>
          <w:rFonts w:ascii="Times New Roman" w:hAnsi="Times New Roman" w:cs="Times New Roman"/>
          <w:sz w:val="24"/>
          <w:szCs w:val="24"/>
          <w:lang w:val="en-US"/>
        </w:rPr>
        <w:t xml:space="preserve"> (ADH) and </w:t>
      </w:r>
      <w:r w:rsidRPr="00EF778E">
        <w:rPr>
          <w:rFonts w:ascii="Times New Roman" w:hAnsi="Times New Roman" w:cs="Times New Roman"/>
          <w:i/>
          <w:sz w:val="24"/>
          <w:szCs w:val="24"/>
          <w:lang w:val="en-US"/>
        </w:rPr>
        <w:t>oxytocin</w:t>
      </w:r>
      <w:r w:rsidRPr="00EF778E">
        <w:rPr>
          <w:rFonts w:ascii="Times New Roman" w:hAnsi="Times New Roman" w:cs="Times New Roman"/>
          <w:sz w:val="24"/>
          <w:szCs w:val="24"/>
          <w:lang w:val="en-US"/>
        </w:rPr>
        <w:t>. They are stored in axon terminals in the neurohypophysis and released into the circulation in response to</w:t>
      </w:r>
      <w:r w:rsidR="006C5F5B">
        <w:rPr>
          <w:rFonts w:ascii="Times New Roman" w:hAnsi="Times New Roman" w:cs="Times New Roman"/>
          <w:sz w:val="24"/>
          <w:szCs w:val="24"/>
          <w:lang w:val="en-US"/>
        </w:rPr>
        <w:t xml:space="preserve"> appropriate stimuli. Oxytocin </w:t>
      </w:r>
      <w:r w:rsidRPr="00EF778E">
        <w:rPr>
          <w:rFonts w:ascii="Times New Roman" w:hAnsi="Times New Roman" w:cs="Times New Roman"/>
          <w:sz w:val="24"/>
          <w:szCs w:val="24"/>
          <w:lang w:val="en-US"/>
        </w:rPr>
        <w:t>stimulates the contraction of smooth muscle in the pregnant uterus and those surrounding the lactiferous ducts of the mam</w:t>
      </w:r>
      <w:r w:rsidR="00B363FF">
        <w:rPr>
          <w:rFonts w:ascii="Times New Roman" w:hAnsi="Times New Roman" w:cs="Times New Roman"/>
          <w:sz w:val="24"/>
          <w:szCs w:val="24"/>
          <w:lang w:val="en-US"/>
        </w:rPr>
        <w:t xml:space="preserve">mary glands. Abnormal oxytocin </w:t>
      </w:r>
      <w:r w:rsidRPr="00EF778E">
        <w:rPr>
          <w:rFonts w:ascii="Times New Roman" w:hAnsi="Times New Roman" w:cs="Times New Roman"/>
          <w:sz w:val="24"/>
          <w:szCs w:val="24"/>
          <w:lang w:val="en-US"/>
        </w:rPr>
        <w:t xml:space="preserve">synthesis and release has not been associated with significant clinical abnormalities. </w:t>
      </w:r>
    </w:p>
    <w:p w14:paraId="4FDF6C29" w14:textId="77777777" w:rsidR="00EF778E" w:rsidRPr="00EF778E" w:rsidRDefault="00EF778E" w:rsidP="00EF778E">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lastRenderedPageBreak/>
        <w:t xml:space="preserve">         The clinically important posterior pituitary syndromes involve ADH production. They include </w:t>
      </w:r>
      <w:r w:rsidRPr="00B45B31">
        <w:rPr>
          <w:rFonts w:ascii="Times New Roman" w:hAnsi="Times New Roman" w:cs="Times New Roman"/>
          <w:i/>
          <w:sz w:val="24"/>
          <w:szCs w:val="24"/>
          <w:lang w:val="en-US"/>
        </w:rPr>
        <w:t>diabetes insipidus</w:t>
      </w:r>
      <w:r w:rsidRPr="00EF778E">
        <w:rPr>
          <w:rFonts w:ascii="Times New Roman" w:hAnsi="Times New Roman" w:cs="Times New Roman"/>
          <w:sz w:val="24"/>
          <w:szCs w:val="24"/>
          <w:lang w:val="en-US"/>
        </w:rPr>
        <w:t xml:space="preserve"> and </w:t>
      </w:r>
      <w:r w:rsidRPr="00B363FF">
        <w:rPr>
          <w:rFonts w:ascii="Times New Roman" w:hAnsi="Times New Roman" w:cs="Times New Roman"/>
          <w:i/>
          <w:sz w:val="24"/>
          <w:szCs w:val="24"/>
          <w:lang w:val="en-US"/>
        </w:rPr>
        <w:t xml:space="preserve">secretion of inappropriately high levels of ADH </w:t>
      </w:r>
      <w:r w:rsidRPr="00EF778E">
        <w:rPr>
          <w:rFonts w:ascii="Times New Roman" w:hAnsi="Times New Roman" w:cs="Times New Roman"/>
          <w:sz w:val="24"/>
          <w:szCs w:val="24"/>
          <w:lang w:val="en-US"/>
        </w:rPr>
        <w:t>(see</w:t>
      </w:r>
      <w:r w:rsidR="00B363FF">
        <w:rPr>
          <w:rFonts w:ascii="Times New Roman" w:hAnsi="Times New Roman" w:cs="Times New Roman"/>
          <w:sz w:val="24"/>
          <w:szCs w:val="24"/>
          <w:lang w:val="en-US"/>
        </w:rPr>
        <w:t xml:space="preserve"> also</w:t>
      </w:r>
      <w:r>
        <w:rPr>
          <w:rFonts w:ascii="Times New Roman" w:hAnsi="Times New Roman" w:cs="Times New Roman"/>
          <w:sz w:val="24"/>
          <w:szCs w:val="24"/>
          <w:lang w:val="en-US"/>
        </w:rPr>
        <w:t xml:space="preserve"> hydroelectrolytic imbalance). </w:t>
      </w:r>
    </w:p>
    <w:p w14:paraId="49455050" w14:textId="77777777" w:rsidR="00EF778E" w:rsidRPr="00EF778E" w:rsidRDefault="00EF778E" w:rsidP="00EF778E">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ADH is a nonapeptide hormone synthesized predominantly in the supraoptic nucleus. In response to several different stimuli, including increased plasma osmotic pressure, left atrial distention</w:t>
      </w:r>
      <w:r w:rsidR="00ED02E6">
        <w:rPr>
          <w:rFonts w:ascii="Times New Roman" w:hAnsi="Times New Roman" w:cs="Times New Roman"/>
          <w:sz w:val="24"/>
          <w:szCs w:val="24"/>
          <w:lang w:val="en-US"/>
        </w:rPr>
        <w:t xml:space="preserve"> (Herring reflex)</w:t>
      </w:r>
      <w:r w:rsidRPr="00EF778E">
        <w:rPr>
          <w:rFonts w:ascii="Times New Roman" w:hAnsi="Times New Roman" w:cs="Times New Roman"/>
          <w:sz w:val="24"/>
          <w:szCs w:val="24"/>
          <w:lang w:val="en-US"/>
        </w:rPr>
        <w:t xml:space="preserve">, exercise, and certain emotional states. ADH is released from axon terminals in the neurohypophysis into the general circulation. The hormone acts on the collecting tubules of the kidney to promote the resorption of free water. ADH deficiency causes </w:t>
      </w:r>
      <w:r w:rsidRPr="00EF778E">
        <w:rPr>
          <w:rFonts w:ascii="Times New Roman" w:hAnsi="Times New Roman" w:cs="Times New Roman"/>
          <w:i/>
          <w:sz w:val="24"/>
          <w:szCs w:val="24"/>
          <w:lang w:val="en-US"/>
        </w:rPr>
        <w:t>diabetes insipidus</w:t>
      </w:r>
      <w:r w:rsidRPr="00EF778E">
        <w:rPr>
          <w:rFonts w:ascii="Times New Roman" w:hAnsi="Times New Roman" w:cs="Times New Roman"/>
          <w:sz w:val="24"/>
          <w:szCs w:val="24"/>
          <w:lang w:val="en-US"/>
        </w:rPr>
        <w:t>, a condition characterized by excessive urination (</w:t>
      </w:r>
      <w:r w:rsidRPr="00ED02E6">
        <w:rPr>
          <w:rFonts w:ascii="Times New Roman" w:hAnsi="Times New Roman" w:cs="Times New Roman"/>
          <w:i/>
          <w:sz w:val="24"/>
          <w:szCs w:val="24"/>
          <w:lang w:val="en-US"/>
        </w:rPr>
        <w:t>polyuria</w:t>
      </w:r>
      <w:r w:rsidRPr="00EF778E">
        <w:rPr>
          <w:rFonts w:ascii="Times New Roman" w:hAnsi="Times New Roman" w:cs="Times New Roman"/>
          <w:sz w:val="24"/>
          <w:szCs w:val="24"/>
          <w:lang w:val="en-US"/>
        </w:rPr>
        <w:t xml:space="preserve">) caused by an inability of the kidney to properly resorb water from the urine. Diabetes insipidus can result from several causes, including head trauma, neoplasms, and inflammatory disorders of the hypothalamus and pituitary, and from surgical procedures involving the hypothalamus or pituitary. The condition sometimes arises spontaneously ("idiopathic") in the absence of an underlying disorder. Diabetes insipidus from ADH deficiency is designated as </w:t>
      </w:r>
      <w:r w:rsidRPr="00ED02E6">
        <w:rPr>
          <w:rFonts w:ascii="Times New Roman" w:hAnsi="Times New Roman" w:cs="Times New Roman"/>
          <w:i/>
          <w:sz w:val="24"/>
          <w:szCs w:val="24"/>
          <w:lang w:val="en-US"/>
        </w:rPr>
        <w:t>central</w:t>
      </w:r>
      <w:r w:rsidRPr="00EF778E">
        <w:rPr>
          <w:rFonts w:ascii="Times New Roman" w:hAnsi="Times New Roman" w:cs="Times New Roman"/>
          <w:sz w:val="24"/>
          <w:szCs w:val="24"/>
          <w:lang w:val="en-US"/>
        </w:rPr>
        <w:t xml:space="preserve">, to differentiate it from </w:t>
      </w:r>
      <w:r w:rsidRPr="00ED02E6">
        <w:rPr>
          <w:rFonts w:ascii="Times New Roman" w:hAnsi="Times New Roman" w:cs="Times New Roman"/>
          <w:i/>
          <w:sz w:val="24"/>
          <w:szCs w:val="24"/>
          <w:lang w:val="en-US"/>
        </w:rPr>
        <w:t>nephrogenic diabetes insipidus</w:t>
      </w:r>
      <w:r w:rsidRPr="00EF778E">
        <w:rPr>
          <w:rFonts w:ascii="Times New Roman" w:hAnsi="Times New Roman" w:cs="Times New Roman"/>
          <w:sz w:val="24"/>
          <w:szCs w:val="24"/>
          <w:lang w:val="en-US"/>
        </w:rPr>
        <w:t xml:space="preserve"> as a result of renal tubular unresponsiveness to circulating ADH. The clinical manifestations of both diseases are similar and include the excretion of large volumes of dilute urine with an inappropriately low specific gravity. Serum sodium and osmolality are increased as a result of excessive renal loss of free water (</w:t>
      </w:r>
      <w:r w:rsidRPr="00ED02E6">
        <w:rPr>
          <w:rFonts w:ascii="Times New Roman" w:hAnsi="Times New Roman" w:cs="Times New Roman"/>
          <w:i/>
          <w:sz w:val="24"/>
          <w:szCs w:val="24"/>
          <w:lang w:val="en-US"/>
        </w:rPr>
        <w:t>hypertonic dehydration)</w:t>
      </w:r>
      <w:r w:rsidRPr="00EF778E">
        <w:rPr>
          <w:rFonts w:ascii="Times New Roman" w:hAnsi="Times New Roman" w:cs="Times New Roman"/>
          <w:sz w:val="24"/>
          <w:szCs w:val="24"/>
          <w:lang w:val="en-US"/>
        </w:rPr>
        <w:t>, resulting in thirst and polydipsia. Patients who can drink water can generally compensate for urinary losses; patients who are obtunded, bedridden, or otherwise limited in their ability to obtain water may develop life-thre</w:t>
      </w:r>
      <w:r w:rsidR="006C5F5B">
        <w:rPr>
          <w:rFonts w:ascii="Times New Roman" w:hAnsi="Times New Roman" w:cs="Times New Roman"/>
          <w:sz w:val="24"/>
          <w:szCs w:val="24"/>
          <w:lang w:val="en-US"/>
        </w:rPr>
        <w:t>atening dehydration (Fig.6.)</w:t>
      </w:r>
      <w:r>
        <w:rPr>
          <w:rFonts w:ascii="Times New Roman" w:hAnsi="Times New Roman" w:cs="Times New Roman"/>
          <w:sz w:val="24"/>
          <w:szCs w:val="24"/>
          <w:lang w:val="en-US"/>
        </w:rPr>
        <w:t xml:space="preserve">. </w:t>
      </w:r>
    </w:p>
    <w:p w14:paraId="0326EABA" w14:textId="77777777" w:rsidR="00EF778E" w:rsidRPr="00EF778E" w:rsidRDefault="00EF778E" w:rsidP="00EF778E">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In the </w:t>
      </w:r>
      <w:r w:rsidRPr="00EF778E">
        <w:rPr>
          <w:rFonts w:ascii="Times New Roman" w:hAnsi="Times New Roman" w:cs="Times New Roman"/>
          <w:i/>
          <w:sz w:val="24"/>
          <w:szCs w:val="24"/>
          <w:lang w:val="en-US"/>
        </w:rPr>
        <w:t>syndrome of inappropriate ADH (SIADH) secretion,</w:t>
      </w:r>
      <w:r w:rsidRPr="00EF778E">
        <w:rPr>
          <w:rFonts w:ascii="Times New Roman" w:hAnsi="Times New Roman" w:cs="Times New Roman"/>
          <w:sz w:val="24"/>
          <w:szCs w:val="24"/>
          <w:lang w:val="en-US"/>
        </w:rPr>
        <w:t xml:space="preserve"> ADH excess is caused by several extracranial and intracranial disorders. It causes resorption of excessive amounts of free water, with resultant hyponatremia and hypervolemia (</w:t>
      </w:r>
      <w:r w:rsidRPr="00B45B31">
        <w:rPr>
          <w:rFonts w:ascii="Times New Roman" w:hAnsi="Times New Roman" w:cs="Times New Roman"/>
          <w:i/>
          <w:sz w:val="24"/>
          <w:szCs w:val="24"/>
          <w:lang w:val="en-US"/>
        </w:rPr>
        <w:t>hypotonic hyperhydration</w:t>
      </w:r>
      <w:r w:rsidRPr="00EF778E">
        <w:rPr>
          <w:rFonts w:ascii="Times New Roman" w:hAnsi="Times New Roman" w:cs="Times New Roman"/>
          <w:sz w:val="24"/>
          <w:szCs w:val="24"/>
          <w:lang w:val="en-US"/>
        </w:rPr>
        <w:t xml:space="preserve">). The most common causes of SIADH include the secretion of ectopic ADH by malignant neoplasms (particularly small-cell carcinomas of the lung), non-neoplastic diseases of the lung, and local injury to the hypothalamus and/or neurohypophysis. The clinical manifestations of SIADH are dominated by hyponatremia, cerebral edema, and resultant neurologic dysfunction (Fig.6.). </w:t>
      </w:r>
    </w:p>
    <w:p w14:paraId="070796FF" w14:textId="77777777" w:rsidR="00EF778E" w:rsidRDefault="00EF778E" w:rsidP="00EF778E">
      <w:pPr>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EF9B374" wp14:editId="2C664BF9">
            <wp:extent cx="5136526" cy="3039414"/>
            <wp:effectExtent l="19050" t="0" r="6974"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4954" cy="3044401"/>
                    </a:xfrm>
                    <a:prstGeom prst="rect">
                      <a:avLst/>
                    </a:prstGeom>
                    <a:noFill/>
                  </pic:spPr>
                </pic:pic>
              </a:graphicData>
            </a:graphic>
          </wp:inline>
        </w:drawing>
      </w:r>
    </w:p>
    <w:p w14:paraId="49387BAC" w14:textId="77777777" w:rsidR="00EF778E" w:rsidRPr="00EF778E" w:rsidRDefault="00D9506C" w:rsidP="00D5427B">
      <w:pPr>
        <w:spacing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EF778E" w:rsidRPr="00EF778E">
        <w:rPr>
          <w:rFonts w:ascii="Times New Roman" w:hAnsi="Times New Roman" w:cs="Times New Roman"/>
          <w:b/>
          <w:sz w:val="24"/>
          <w:szCs w:val="24"/>
          <w:lang w:val="en-US"/>
        </w:rPr>
        <w:t>6. Causes and manifestations of deficiency and oversecretion of ADH</w:t>
      </w:r>
    </w:p>
    <w:p w14:paraId="16ED4773" w14:textId="77777777" w:rsidR="00267859" w:rsidRPr="00D5427B" w:rsidRDefault="00EF778E" w:rsidP="00D5427B">
      <w:pPr>
        <w:spacing w:line="240" w:lineRule="auto"/>
        <w:jc w:val="center"/>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(From S. Silbernagl and F. Lang; Color Atlas of Pathophysiology)</w:t>
      </w:r>
    </w:p>
    <w:p w14:paraId="27DAC665" w14:textId="77777777" w:rsidR="00EF778E" w:rsidRDefault="00EF778E" w:rsidP="00EF778E">
      <w:pPr>
        <w:jc w:val="center"/>
        <w:rPr>
          <w:rFonts w:ascii="Times New Roman" w:hAnsi="Times New Roman" w:cs="Times New Roman"/>
          <w:b/>
          <w:sz w:val="20"/>
          <w:szCs w:val="20"/>
          <w:lang w:val="en-US"/>
        </w:rPr>
      </w:pPr>
      <w:r w:rsidRPr="00EF778E">
        <w:rPr>
          <w:rFonts w:ascii="Times New Roman" w:hAnsi="Times New Roman" w:cs="Times New Roman"/>
          <w:b/>
          <w:sz w:val="20"/>
          <w:szCs w:val="20"/>
          <w:lang w:val="en-US"/>
        </w:rPr>
        <w:lastRenderedPageBreak/>
        <w:t>DISORDERS OF ADRENAL CORTEX SECRETION</w:t>
      </w:r>
    </w:p>
    <w:p w14:paraId="0EF9CC56" w14:textId="77777777" w:rsidR="00EF778E" w:rsidRPr="00EF778E" w:rsidRDefault="004A25C6" w:rsidP="00EF778E">
      <w:pPr>
        <w:ind w:firstLine="708"/>
        <w:jc w:val="both"/>
        <w:rPr>
          <w:rFonts w:ascii="Times New Roman" w:hAnsi="Times New Roman" w:cs="Times New Roman"/>
          <w:sz w:val="20"/>
          <w:szCs w:val="20"/>
          <w:lang w:val="en-US"/>
        </w:rPr>
      </w:pPr>
      <w:r>
        <w:rPr>
          <w:rFonts w:ascii="Times New Roman" w:hAnsi="Times New Roman" w:cs="Times New Roman"/>
          <w:noProof/>
          <w:sz w:val="20"/>
          <w:szCs w:val="20"/>
          <w:lang w:val="en-US"/>
        </w:rPr>
        <w:drawing>
          <wp:inline distT="0" distB="0" distL="0" distR="0" wp14:anchorId="6B7D5956" wp14:editId="42D915D4">
            <wp:extent cx="506095" cy="304800"/>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6095" cy="304800"/>
                    </a:xfrm>
                    <a:prstGeom prst="rect">
                      <a:avLst/>
                    </a:prstGeom>
                    <a:noFill/>
                  </pic:spPr>
                </pic:pic>
              </a:graphicData>
            </a:graphic>
          </wp:inline>
        </w:drawing>
      </w:r>
      <w:r w:rsidR="00993C77">
        <w:rPr>
          <w:rFonts w:ascii="Times New Roman" w:hAnsi="Times New Roman" w:cs="Times New Roman"/>
          <w:sz w:val="20"/>
          <w:szCs w:val="20"/>
          <w:lang w:val="en-US"/>
        </w:rPr>
        <w:t xml:space="preserve"> </w:t>
      </w:r>
      <w:r w:rsidR="00EF778E" w:rsidRPr="00EF778E">
        <w:rPr>
          <w:rFonts w:ascii="Times New Roman" w:hAnsi="Times New Roman" w:cs="Times New Roman"/>
          <w:sz w:val="20"/>
          <w:szCs w:val="20"/>
          <w:lang w:val="en-US"/>
        </w:rPr>
        <w:t xml:space="preserve">The adrenal glands are small, bilateral structures that weigh approximately 5 g each and lie retroperitoneally at the apex of each kidney. The adrenal glands are paired endocrine organs consisting of both cortex and medulla, which differ in their development, structure, and function. The cortex consists of three layers of distinct cell types. Beneath the capsule of the adrenal is the narrow layer of </w:t>
      </w:r>
      <w:r w:rsidR="00EF778E" w:rsidRPr="00022FB1">
        <w:rPr>
          <w:rFonts w:ascii="Times New Roman" w:hAnsi="Times New Roman" w:cs="Times New Roman"/>
          <w:i/>
          <w:sz w:val="20"/>
          <w:szCs w:val="20"/>
          <w:lang w:val="en-US"/>
        </w:rPr>
        <w:t>zona glomerulosa</w:t>
      </w:r>
      <w:r w:rsidR="00EF778E" w:rsidRPr="00EF778E">
        <w:rPr>
          <w:rFonts w:ascii="Times New Roman" w:hAnsi="Times New Roman" w:cs="Times New Roman"/>
          <w:sz w:val="20"/>
          <w:szCs w:val="20"/>
          <w:lang w:val="en-US"/>
        </w:rPr>
        <w:t xml:space="preserve">. An equally narrow </w:t>
      </w:r>
      <w:r w:rsidR="00EF778E" w:rsidRPr="00022FB1">
        <w:rPr>
          <w:rFonts w:ascii="Times New Roman" w:hAnsi="Times New Roman" w:cs="Times New Roman"/>
          <w:i/>
          <w:sz w:val="20"/>
          <w:szCs w:val="20"/>
          <w:lang w:val="en-US"/>
        </w:rPr>
        <w:t>zona reticularis</w:t>
      </w:r>
      <w:r w:rsidR="00EF778E" w:rsidRPr="00EF778E">
        <w:rPr>
          <w:rFonts w:ascii="Times New Roman" w:hAnsi="Times New Roman" w:cs="Times New Roman"/>
          <w:sz w:val="20"/>
          <w:szCs w:val="20"/>
          <w:lang w:val="en-US"/>
        </w:rPr>
        <w:t xml:space="preserve"> abuts the medulla. Intervening is the broad </w:t>
      </w:r>
      <w:r w:rsidR="00EF778E" w:rsidRPr="00022FB1">
        <w:rPr>
          <w:rFonts w:ascii="Times New Roman" w:hAnsi="Times New Roman" w:cs="Times New Roman"/>
          <w:i/>
          <w:sz w:val="20"/>
          <w:szCs w:val="20"/>
          <w:lang w:val="en-US"/>
        </w:rPr>
        <w:t>zona fasciculata</w:t>
      </w:r>
      <w:r w:rsidR="00EF778E" w:rsidRPr="00EF778E">
        <w:rPr>
          <w:rFonts w:ascii="Times New Roman" w:hAnsi="Times New Roman" w:cs="Times New Roman"/>
          <w:sz w:val="20"/>
          <w:szCs w:val="20"/>
          <w:lang w:val="en-US"/>
        </w:rPr>
        <w:t xml:space="preserve">, which makes up about 75% of the total cortex. The adrenal cortex synthesizes three different types of steroids: (1) </w:t>
      </w:r>
      <w:r w:rsidR="00EF778E" w:rsidRPr="00022FB1">
        <w:rPr>
          <w:rFonts w:ascii="Times New Roman" w:hAnsi="Times New Roman" w:cs="Times New Roman"/>
          <w:i/>
          <w:sz w:val="20"/>
          <w:szCs w:val="20"/>
          <w:lang w:val="en-US"/>
        </w:rPr>
        <w:t>glucocorticoids</w:t>
      </w:r>
      <w:r w:rsidR="00EF778E" w:rsidRPr="00EF778E">
        <w:rPr>
          <w:rFonts w:ascii="Times New Roman" w:hAnsi="Times New Roman" w:cs="Times New Roman"/>
          <w:sz w:val="20"/>
          <w:szCs w:val="20"/>
          <w:lang w:val="en-US"/>
        </w:rPr>
        <w:t xml:space="preserve"> (principally cortisol), which are synthesized primarily in the zona fasciculata with a small contribution from the zona reticularis; (2) </w:t>
      </w:r>
      <w:r w:rsidR="00EF778E" w:rsidRPr="00022FB1">
        <w:rPr>
          <w:rFonts w:ascii="Times New Roman" w:hAnsi="Times New Roman" w:cs="Times New Roman"/>
          <w:i/>
          <w:sz w:val="20"/>
          <w:szCs w:val="20"/>
          <w:lang w:val="en-US"/>
        </w:rPr>
        <w:t>mineralocorticoids</w:t>
      </w:r>
      <w:r w:rsidR="00EF778E" w:rsidRPr="00EF778E">
        <w:rPr>
          <w:rFonts w:ascii="Times New Roman" w:hAnsi="Times New Roman" w:cs="Times New Roman"/>
          <w:sz w:val="20"/>
          <w:szCs w:val="20"/>
          <w:lang w:val="en-US"/>
        </w:rPr>
        <w:t xml:space="preserve">, the most important being aldosterone, which is generated in the zona glomerulosa; and (3) </w:t>
      </w:r>
      <w:r w:rsidR="00EF778E" w:rsidRPr="00022FB1">
        <w:rPr>
          <w:rFonts w:ascii="Times New Roman" w:hAnsi="Times New Roman" w:cs="Times New Roman"/>
          <w:i/>
          <w:sz w:val="20"/>
          <w:szCs w:val="20"/>
          <w:lang w:val="en-US"/>
        </w:rPr>
        <w:t>sex steroids</w:t>
      </w:r>
      <w:r w:rsidR="00EF778E" w:rsidRPr="00EF778E">
        <w:rPr>
          <w:rFonts w:ascii="Times New Roman" w:hAnsi="Times New Roman" w:cs="Times New Roman"/>
          <w:sz w:val="20"/>
          <w:szCs w:val="20"/>
          <w:lang w:val="en-US"/>
        </w:rPr>
        <w:t xml:space="preserve"> (estrogens and androgens), which are produced largely in the zona reticularis. The adrenal medulla is composed of chromaffin cells, which synthesize and secrete </w:t>
      </w:r>
      <w:r w:rsidR="00EF778E" w:rsidRPr="00022FB1">
        <w:rPr>
          <w:rFonts w:ascii="Times New Roman" w:hAnsi="Times New Roman" w:cs="Times New Roman"/>
          <w:i/>
          <w:sz w:val="20"/>
          <w:szCs w:val="20"/>
          <w:lang w:val="en-US"/>
        </w:rPr>
        <w:t>catecholamines</w:t>
      </w:r>
      <w:r w:rsidR="00EF778E" w:rsidRPr="00EF778E">
        <w:rPr>
          <w:rFonts w:ascii="Times New Roman" w:hAnsi="Times New Roman" w:cs="Times New Roman"/>
          <w:sz w:val="20"/>
          <w:szCs w:val="20"/>
          <w:lang w:val="en-US"/>
        </w:rPr>
        <w:t xml:space="preserve">, mainly </w:t>
      </w:r>
      <w:proofErr w:type="gramStart"/>
      <w:r w:rsidR="00EF778E" w:rsidRPr="00EF778E">
        <w:rPr>
          <w:rFonts w:ascii="Times New Roman" w:hAnsi="Times New Roman" w:cs="Times New Roman"/>
          <w:sz w:val="20"/>
          <w:szCs w:val="20"/>
          <w:lang w:val="en-US"/>
        </w:rPr>
        <w:t>epinephrine .</w:t>
      </w:r>
      <w:proofErr w:type="gramEnd"/>
    </w:p>
    <w:p w14:paraId="2020C933" w14:textId="77777777" w:rsidR="00EF778E" w:rsidRPr="00EF778E" w:rsidRDefault="00D5427B" w:rsidP="00B61B6B">
      <w:pPr>
        <w:ind w:firstLine="708"/>
        <w:jc w:val="both"/>
        <w:rPr>
          <w:rFonts w:ascii="Times New Roman" w:hAnsi="Times New Roman" w:cs="Times New Roman"/>
          <w:sz w:val="20"/>
          <w:szCs w:val="20"/>
          <w:lang w:val="en-US"/>
        </w:rPr>
      </w:pPr>
      <w:r>
        <w:rPr>
          <w:rFonts w:ascii="Times New Roman" w:hAnsi="Times New Roman" w:cs="Times New Roman"/>
          <w:b/>
          <w:sz w:val="16"/>
          <w:szCs w:val="16"/>
          <w:lang w:val="en-US"/>
        </w:rPr>
        <w:t xml:space="preserve">    </w:t>
      </w:r>
      <w:r w:rsidR="00EF778E" w:rsidRPr="00EF778E">
        <w:rPr>
          <w:rFonts w:ascii="Times New Roman" w:hAnsi="Times New Roman" w:cs="Times New Roman"/>
          <w:b/>
          <w:sz w:val="16"/>
          <w:szCs w:val="16"/>
          <w:lang w:val="en-US"/>
        </w:rPr>
        <w:t>CONTROL OF ADRENAL CORTICAL FUNCTION</w:t>
      </w:r>
      <w:r w:rsidR="00EF778E" w:rsidRPr="00EF778E">
        <w:rPr>
          <w:rFonts w:ascii="Times New Roman" w:hAnsi="Times New Roman" w:cs="Times New Roman"/>
          <w:sz w:val="20"/>
          <w:szCs w:val="20"/>
          <w:lang w:val="en-US"/>
        </w:rPr>
        <w:t xml:space="preserve">. The medulla or inner portion of the gland secretes epinephrine and norepinephrine and is part of the sympathetic nervous system. The cortex forms the bulk of the adrenal gland and is responsible for secreting three types of hormones: the glucocorticoids, the mineralocorticoids, and the adrenal sex hormones. Because the sympathetic nervous system also secretes epinephrine and norepinephrine, adrenal medullary function is not essential for life, but adrenal cortical function is. The total loss of adrenal cortical function is fatal in 4 to 14 days if untreated. </w:t>
      </w:r>
    </w:p>
    <w:p w14:paraId="24D367B8" w14:textId="77777777" w:rsidR="00EF778E" w:rsidRPr="00EF778E" w:rsidRDefault="00EF778E" w:rsidP="00B61B6B">
      <w:pPr>
        <w:ind w:firstLine="708"/>
        <w:jc w:val="both"/>
        <w:rPr>
          <w:rFonts w:ascii="Times New Roman" w:hAnsi="Times New Roman" w:cs="Times New Roman"/>
          <w:sz w:val="20"/>
          <w:szCs w:val="20"/>
          <w:lang w:val="en-US"/>
        </w:rPr>
      </w:pPr>
      <w:r w:rsidRPr="00EF778E">
        <w:rPr>
          <w:rFonts w:ascii="Times New Roman" w:hAnsi="Times New Roman" w:cs="Times New Roman"/>
          <w:sz w:val="20"/>
          <w:szCs w:val="20"/>
          <w:lang w:val="en-US"/>
        </w:rPr>
        <w:t xml:space="preserve">More than 30 hormones are produced by the adrenal cortex. Of these hormones, </w:t>
      </w:r>
      <w:r w:rsidRPr="00022FB1">
        <w:rPr>
          <w:rFonts w:ascii="Times New Roman" w:hAnsi="Times New Roman" w:cs="Times New Roman"/>
          <w:i/>
          <w:sz w:val="20"/>
          <w:szCs w:val="20"/>
          <w:lang w:val="en-US"/>
        </w:rPr>
        <w:t>aldosterone</w:t>
      </w:r>
      <w:r w:rsidRPr="00EF778E">
        <w:rPr>
          <w:rFonts w:ascii="Times New Roman" w:hAnsi="Times New Roman" w:cs="Times New Roman"/>
          <w:sz w:val="20"/>
          <w:szCs w:val="20"/>
          <w:lang w:val="en-US"/>
        </w:rPr>
        <w:t xml:space="preserve"> is the principal mineralocorticoid, </w:t>
      </w:r>
      <w:r w:rsidRPr="00022FB1">
        <w:rPr>
          <w:rFonts w:ascii="Times New Roman" w:hAnsi="Times New Roman" w:cs="Times New Roman"/>
          <w:i/>
          <w:sz w:val="20"/>
          <w:szCs w:val="20"/>
          <w:lang w:val="en-US"/>
        </w:rPr>
        <w:t>cortisol (hydrocortisone</w:t>
      </w:r>
      <w:r w:rsidRPr="00EF778E">
        <w:rPr>
          <w:rFonts w:ascii="Times New Roman" w:hAnsi="Times New Roman" w:cs="Times New Roman"/>
          <w:sz w:val="20"/>
          <w:szCs w:val="20"/>
          <w:lang w:val="en-US"/>
        </w:rPr>
        <w:t xml:space="preserve">) is the major glucocorticoid, and </w:t>
      </w:r>
      <w:r w:rsidRPr="00022FB1">
        <w:rPr>
          <w:rFonts w:ascii="Times New Roman" w:hAnsi="Times New Roman" w:cs="Times New Roman"/>
          <w:i/>
          <w:sz w:val="20"/>
          <w:szCs w:val="20"/>
          <w:lang w:val="en-US"/>
        </w:rPr>
        <w:t>androgens</w:t>
      </w:r>
      <w:r w:rsidRPr="00EF778E">
        <w:rPr>
          <w:rFonts w:ascii="Times New Roman" w:hAnsi="Times New Roman" w:cs="Times New Roman"/>
          <w:sz w:val="20"/>
          <w:szCs w:val="20"/>
          <w:lang w:val="en-US"/>
        </w:rPr>
        <w:t xml:space="preserve"> are the chief sex hormones. All of the adrenal cortical hormones have a similar structure in that all are steroids and are synthesized from acetate and cholesterol. Each of the steps involved in the synthesis of the various hormones requires a specific enzyme. The secretion of the glucocorticoids and the adrenal androgens is controlled by the ACTH secreted by the anterior pituitary gland. Cortisol and the adrenal androgens are secreted in an unbound state and bind to plasma proteins for transport in the circulatory system. Cortisol binds largely to </w:t>
      </w:r>
      <w:r w:rsidRPr="00E719C6">
        <w:rPr>
          <w:rFonts w:ascii="Times New Roman" w:hAnsi="Times New Roman" w:cs="Times New Roman"/>
          <w:i/>
          <w:sz w:val="20"/>
          <w:szCs w:val="20"/>
          <w:lang w:val="en-US"/>
        </w:rPr>
        <w:t>corticosteroid-binding globulin</w:t>
      </w:r>
      <w:r w:rsidRPr="00EF778E">
        <w:rPr>
          <w:rFonts w:ascii="Times New Roman" w:hAnsi="Times New Roman" w:cs="Times New Roman"/>
          <w:sz w:val="20"/>
          <w:szCs w:val="20"/>
          <w:lang w:val="en-US"/>
        </w:rPr>
        <w:t xml:space="preserve"> and to a lesser extent to albumin. Aldosterone circulates mostly bound to albumin. It has been suggested that the pool of protein-bound hormones may extend the duration of their action by delaying metabolic clearance. The main site for metabolism of the adrenal cortical hormones is the liver, where they undergo a number of metabolic conversions before being conjugated and made water soluble. They are then eliminated in either the urine or the bile.</w:t>
      </w:r>
    </w:p>
    <w:p w14:paraId="5D3ECE8A" w14:textId="77777777" w:rsidR="00EF778E" w:rsidRPr="00EF778E" w:rsidRDefault="00D5427B" w:rsidP="00B61B6B">
      <w:pPr>
        <w:ind w:firstLine="708"/>
        <w:jc w:val="both"/>
        <w:rPr>
          <w:rFonts w:ascii="Times New Roman" w:hAnsi="Times New Roman" w:cs="Times New Roman"/>
          <w:sz w:val="20"/>
          <w:szCs w:val="20"/>
          <w:lang w:val="en-US"/>
        </w:rPr>
      </w:pPr>
      <w:r>
        <w:rPr>
          <w:rFonts w:ascii="Times New Roman" w:hAnsi="Times New Roman" w:cs="Times New Roman"/>
          <w:b/>
          <w:i/>
          <w:sz w:val="20"/>
          <w:szCs w:val="20"/>
          <w:lang w:val="en-US"/>
        </w:rPr>
        <w:t xml:space="preserve">   </w:t>
      </w:r>
      <w:r w:rsidR="00B61B6B" w:rsidRPr="00D5427B">
        <w:rPr>
          <w:rFonts w:ascii="Times New Roman" w:hAnsi="Times New Roman" w:cs="Times New Roman"/>
          <w:b/>
          <w:sz w:val="20"/>
          <w:szCs w:val="20"/>
          <w:lang w:val="en-US"/>
        </w:rPr>
        <w:t>Adrenal sex h</w:t>
      </w:r>
      <w:r w:rsidR="00EF778E" w:rsidRPr="00D5427B">
        <w:rPr>
          <w:rFonts w:ascii="Times New Roman" w:hAnsi="Times New Roman" w:cs="Times New Roman"/>
          <w:b/>
          <w:sz w:val="20"/>
          <w:szCs w:val="20"/>
          <w:lang w:val="en-US"/>
        </w:rPr>
        <w:t>ormones</w:t>
      </w:r>
      <w:r w:rsidR="00EF778E" w:rsidRPr="00EF778E">
        <w:rPr>
          <w:rFonts w:ascii="Times New Roman" w:hAnsi="Times New Roman" w:cs="Times New Roman"/>
          <w:sz w:val="20"/>
          <w:szCs w:val="20"/>
          <w:lang w:val="en-US"/>
        </w:rPr>
        <w:t xml:space="preserve">. The adrenal sex hormones are synthesized primarily by the zona reticularis and the zona fasciculata of the cortex. These sex hormones probably exert little effect on normal sexual function. There is evidence, however, that the adrenal sex hormones (the most important of which is </w:t>
      </w:r>
      <w:r w:rsidR="00EF778E" w:rsidRPr="00B45B31">
        <w:rPr>
          <w:rFonts w:ascii="Times New Roman" w:hAnsi="Times New Roman" w:cs="Times New Roman"/>
          <w:i/>
          <w:sz w:val="20"/>
          <w:szCs w:val="20"/>
          <w:lang w:val="en-US"/>
        </w:rPr>
        <w:t xml:space="preserve">dehydroepiandrosterone </w:t>
      </w:r>
      <w:r w:rsidR="00EF778E" w:rsidRPr="00EF778E">
        <w:rPr>
          <w:rFonts w:ascii="Times New Roman" w:hAnsi="Times New Roman" w:cs="Times New Roman"/>
          <w:sz w:val="20"/>
          <w:szCs w:val="20"/>
          <w:lang w:val="en-US"/>
        </w:rPr>
        <w:t>[DHEA]) contribute to the pubertal growth of body hair, particularly pubic and axillary hair in women. They also may play a role in the steroid hormone economy of the pregnant woman and the fetal-placental unit. Dehydroepiandrosterone sulfate (DHEAS) is increasingly being used in the treatment of both Addison’s disease and adults who have decreased levels of DHEAS. Adrenal androgens are physiologically important in women with Addison’s disease, and replacement with 25 to 50 mg of DHEAS daily should be considered. Because the testes produce these hormones, there is no rationale for using it in men. The levels of DHEAS decline to approximately one sixth the levels of a 20-year-old by 60 years of age (</w:t>
      </w:r>
      <w:r w:rsidR="00EF778E" w:rsidRPr="00EC2925">
        <w:rPr>
          <w:rFonts w:ascii="Times New Roman" w:hAnsi="Times New Roman" w:cs="Times New Roman"/>
          <w:i/>
          <w:sz w:val="20"/>
          <w:szCs w:val="20"/>
          <w:lang w:val="en-US"/>
        </w:rPr>
        <w:t>adrenopause</w:t>
      </w:r>
      <w:r w:rsidR="00EF778E" w:rsidRPr="00EF778E">
        <w:rPr>
          <w:rFonts w:ascii="Times New Roman" w:hAnsi="Times New Roman" w:cs="Times New Roman"/>
          <w:sz w:val="20"/>
          <w:szCs w:val="20"/>
          <w:lang w:val="en-US"/>
        </w:rPr>
        <w:t>). The significance if this is unknown, but replacement may improve general well-being and sexuality, and have other important effects in women. The value of routine replacement of DHEAS during adrenopause is largely unproved.</w:t>
      </w:r>
    </w:p>
    <w:p w14:paraId="4D867606" w14:textId="77777777" w:rsidR="00D5427B" w:rsidRDefault="00EF778E" w:rsidP="00D5427B">
      <w:pPr>
        <w:ind w:firstLine="708"/>
        <w:jc w:val="both"/>
        <w:rPr>
          <w:rFonts w:ascii="Times New Roman" w:hAnsi="Times New Roman" w:cs="Times New Roman"/>
          <w:sz w:val="20"/>
          <w:szCs w:val="20"/>
          <w:lang w:val="en-US"/>
        </w:rPr>
      </w:pPr>
      <w:r w:rsidRPr="00D5427B">
        <w:rPr>
          <w:rFonts w:ascii="Times New Roman" w:hAnsi="Times New Roman" w:cs="Times New Roman"/>
          <w:b/>
          <w:sz w:val="20"/>
          <w:szCs w:val="20"/>
          <w:lang w:val="en-US"/>
        </w:rPr>
        <w:t>Mineralocorticoids</w:t>
      </w:r>
      <w:r w:rsidRPr="00EF778E">
        <w:rPr>
          <w:rFonts w:ascii="Times New Roman" w:hAnsi="Times New Roman" w:cs="Times New Roman"/>
          <w:b/>
          <w:i/>
          <w:sz w:val="20"/>
          <w:szCs w:val="20"/>
          <w:lang w:val="en-US"/>
        </w:rPr>
        <w:t>.</w:t>
      </w:r>
      <w:r w:rsidRPr="00EF778E">
        <w:rPr>
          <w:rFonts w:ascii="Times New Roman" w:hAnsi="Times New Roman" w:cs="Times New Roman"/>
          <w:sz w:val="20"/>
          <w:szCs w:val="20"/>
          <w:lang w:val="en-US"/>
        </w:rPr>
        <w:t xml:space="preserve"> The mineralocorticoids play an essential role in regulating potassium and sodium levels and water balance. They are produced in the </w:t>
      </w:r>
      <w:r w:rsidRPr="00EC2925">
        <w:rPr>
          <w:rFonts w:ascii="Times New Roman" w:hAnsi="Times New Roman" w:cs="Times New Roman"/>
          <w:i/>
          <w:sz w:val="20"/>
          <w:szCs w:val="20"/>
          <w:lang w:val="en-US"/>
        </w:rPr>
        <w:t>zona glomerulosa</w:t>
      </w:r>
      <w:r w:rsidRPr="00EF778E">
        <w:rPr>
          <w:rFonts w:ascii="Times New Roman" w:hAnsi="Times New Roman" w:cs="Times New Roman"/>
          <w:sz w:val="20"/>
          <w:szCs w:val="20"/>
          <w:lang w:val="en-US"/>
        </w:rPr>
        <w:t>, the outer layer of cells of the adrenal cortex. Aldosterone secretion is regulated by the renin-angiotensin mechanism and by blood levels of potassium. Increased levels of aldosterone promote sodium retention by the distal tubules of the kidney while increasing urinary losses of potassium</w:t>
      </w:r>
      <w:r w:rsidR="00EC2925">
        <w:rPr>
          <w:rFonts w:ascii="Times New Roman" w:hAnsi="Times New Roman" w:cs="Times New Roman"/>
          <w:sz w:val="20"/>
          <w:szCs w:val="20"/>
          <w:lang w:val="en-US"/>
        </w:rPr>
        <w:t xml:space="preserve"> and hydrogen ions</w:t>
      </w:r>
      <w:r w:rsidRPr="00EF778E">
        <w:rPr>
          <w:rFonts w:ascii="Times New Roman" w:hAnsi="Times New Roman" w:cs="Times New Roman"/>
          <w:sz w:val="20"/>
          <w:szCs w:val="20"/>
          <w:lang w:val="en-US"/>
        </w:rPr>
        <w:t xml:space="preserve">. </w:t>
      </w:r>
    </w:p>
    <w:p w14:paraId="3A6AA19E" w14:textId="77777777" w:rsidR="00EF778E" w:rsidRPr="00EF778E" w:rsidRDefault="00EF778E" w:rsidP="00D5427B">
      <w:pPr>
        <w:ind w:firstLine="708"/>
        <w:jc w:val="both"/>
        <w:rPr>
          <w:rFonts w:ascii="Times New Roman" w:hAnsi="Times New Roman" w:cs="Times New Roman"/>
          <w:sz w:val="20"/>
          <w:szCs w:val="20"/>
          <w:lang w:val="en-US"/>
        </w:rPr>
      </w:pPr>
      <w:r w:rsidRPr="00D5427B">
        <w:rPr>
          <w:rFonts w:ascii="Times New Roman" w:hAnsi="Times New Roman" w:cs="Times New Roman"/>
          <w:b/>
          <w:sz w:val="20"/>
          <w:szCs w:val="20"/>
          <w:lang w:val="en-US"/>
        </w:rPr>
        <w:t>Glucocorticoids</w:t>
      </w:r>
      <w:r w:rsidRPr="00D5427B">
        <w:rPr>
          <w:rFonts w:ascii="Times New Roman" w:hAnsi="Times New Roman" w:cs="Times New Roman"/>
          <w:sz w:val="20"/>
          <w:szCs w:val="20"/>
          <w:lang w:val="en-US"/>
        </w:rPr>
        <w:t>.</w:t>
      </w:r>
      <w:r w:rsidRPr="00EF778E">
        <w:rPr>
          <w:rFonts w:ascii="Times New Roman" w:hAnsi="Times New Roman" w:cs="Times New Roman"/>
          <w:sz w:val="20"/>
          <w:szCs w:val="20"/>
          <w:lang w:val="en-US"/>
        </w:rPr>
        <w:t xml:space="preserve"> The glucocorticoid hormones, mainly </w:t>
      </w:r>
      <w:r w:rsidRPr="00EC2925">
        <w:rPr>
          <w:rFonts w:ascii="Times New Roman" w:hAnsi="Times New Roman" w:cs="Times New Roman"/>
          <w:i/>
          <w:sz w:val="20"/>
          <w:szCs w:val="20"/>
          <w:lang w:val="en-US"/>
        </w:rPr>
        <w:t>cortisol,</w:t>
      </w:r>
      <w:r w:rsidRPr="00EF778E">
        <w:rPr>
          <w:rFonts w:ascii="Times New Roman" w:hAnsi="Times New Roman" w:cs="Times New Roman"/>
          <w:sz w:val="20"/>
          <w:szCs w:val="20"/>
          <w:lang w:val="en-US"/>
        </w:rPr>
        <w:t xml:space="preserve"> are synthesized in the zona fasciculata and the zona reticularis of the adrenal gland. The blood levels of these hormones are regulated by negative feedback mechanisms of the hypothalamic-pituitary-adrenal (HPA) system. Just as other pituitary hormones are controlled by releasing factors from the hypothalamus, </w:t>
      </w:r>
      <w:r w:rsidRPr="00EC2925">
        <w:rPr>
          <w:rFonts w:ascii="Times New Roman" w:hAnsi="Times New Roman" w:cs="Times New Roman"/>
          <w:i/>
          <w:sz w:val="20"/>
          <w:szCs w:val="20"/>
          <w:lang w:val="en-US"/>
        </w:rPr>
        <w:t>corticotropin-releasing hormone (CRH)</w:t>
      </w:r>
      <w:r w:rsidRPr="00EF778E">
        <w:rPr>
          <w:rFonts w:ascii="Times New Roman" w:hAnsi="Times New Roman" w:cs="Times New Roman"/>
          <w:sz w:val="20"/>
          <w:szCs w:val="20"/>
          <w:lang w:val="en-US"/>
        </w:rPr>
        <w:t xml:space="preserve"> is important in controlling the release of ACTH. Cortisol levels increase as ACTH levels rise and decrease as ACTH levels fall. There is considerable diurnal variation in ACTH levels, which reach their peak in the early morning (around 6:00 to 8:00 AM) and decline as the day progresses. This appears to be due to rhythmic activity in the CNS, which causes bursts of CRH secretion and, in turn, ACTH secretion. This diurnal pattern is reversed in people who work during the night and sleep during the day. The rhythm also may be changed by </w:t>
      </w:r>
      <w:r w:rsidRPr="00EF778E">
        <w:rPr>
          <w:rFonts w:ascii="Times New Roman" w:hAnsi="Times New Roman" w:cs="Times New Roman"/>
          <w:sz w:val="20"/>
          <w:szCs w:val="20"/>
          <w:lang w:val="en-US"/>
        </w:rPr>
        <w:lastRenderedPageBreak/>
        <w:t>physical and psychological stresses, endogenous depression, manic-depressive psychosis, and liver disease or other conditions that affect cortisol metabolism. One of the earliest signs of Cushing’s syndrome, a disorder of cortisol excess, is the loss of diurnal variation in CRH and ACTH secretion. This is why late-night (between 11:00 PM and midnight) serum or salivary cortisol levels can be inappropriately elevated, aiding in the diagnosis of Cushing’s syndrome.</w:t>
      </w:r>
    </w:p>
    <w:p w14:paraId="27C6F148" w14:textId="77777777" w:rsidR="00EF778E" w:rsidRPr="00EF778E" w:rsidRDefault="00EF778E" w:rsidP="00EF778E">
      <w:pPr>
        <w:jc w:val="both"/>
        <w:rPr>
          <w:rFonts w:ascii="Times New Roman" w:hAnsi="Times New Roman" w:cs="Times New Roman"/>
          <w:sz w:val="20"/>
          <w:szCs w:val="20"/>
          <w:lang w:val="en-US"/>
        </w:rPr>
      </w:pPr>
      <w:r w:rsidRPr="00EF778E">
        <w:rPr>
          <w:rFonts w:ascii="Times New Roman" w:hAnsi="Times New Roman" w:cs="Times New Roman"/>
          <w:sz w:val="20"/>
          <w:szCs w:val="20"/>
          <w:lang w:val="en-US"/>
        </w:rPr>
        <w:tab/>
        <w:t>The glucocorticoids perform a necessary function in response to stress and are essential for survival. When produced as part of the stress response, these hormones aid in regulating the metabolic functions of the body and in controlling the inflammatory response.  Many of the antiinflammatory actions attributed to cortisol result from the administration of pharmacologic levels of the hormone.</w:t>
      </w:r>
    </w:p>
    <w:p w14:paraId="16232A8E" w14:textId="77777777" w:rsidR="00EF778E" w:rsidRPr="00EF778E" w:rsidRDefault="006C40A6" w:rsidP="00B61B6B">
      <w:pPr>
        <w:ind w:firstLine="708"/>
        <w:jc w:val="both"/>
        <w:rPr>
          <w:rFonts w:ascii="Times New Roman" w:hAnsi="Times New Roman" w:cs="Times New Roman"/>
          <w:sz w:val="20"/>
          <w:szCs w:val="20"/>
          <w:lang w:val="en-US"/>
        </w:rPr>
      </w:pPr>
      <w:r>
        <w:rPr>
          <w:rFonts w:ascii="Times New Roman" w:hAnsi="Times New Roman" w:cs="Times New Roman"/>
          <w:i/>
          <w:sz w:val="20"/>
          <w:szCs w:val="20"/>
          <w:lang w:val="en-US"/>
        </w:rPr>
        <w:t>Metabolic e</w:t>
      </w:r>
      <w:r w:rsidR="00EF778E" w:rsidRPr="00EF778E">
        <w:rPr>
          <w:rFonts w:ascii="Times New Roman" w:hAnsi="Times New Roman" w:cs="Times New Roman"/>
          <w:i/>
          <w:sz w:val="20"/>
          <w:szCs w:val="20"/>
          <w:lang w:val="en-US"/>
        </w:rPr>
        <w:t>ffects</w:t>
      </w:r>
      <w:r w:rsidR="00EF778E" w:rsidRPr="00EF778E">
        <w:rPr>
          <w:rFonts w:ascii="Times New Roman" w:hAnsi="Times New Roman" w:cs="Times New Roman"/>
          <w:sz w:val="20"/>
          <w:szCs w:val="20"/>
          <w:lang w:val="en-US"/>
        </w:rPr>
        <w:t xml:space="preserve">. Cortisol stimulates glucose production by the liver, promotes protein breakdown, and causes mobilization of fatty acids. As body proteins are broken down, amino acids are mobilized and transported to the liver, where they are used in the production of glucose (i.e., </w:t>
      </w:r>
      <w:r w:rsidR="00EF778E" w:rsidRPr="00EC2925">
        <w:rPr>
          <w:rFonts w:ascii="Times New Roman" w:hAnsi="Times New Roman" w:cs="Times New Roman"/>
          <w:i/>
          <w:sz w:val="20"/>
          <w:szCs w:val="20"/>
          <w:lang w:val="en-US"/>
        </w:rPr>
        <w:t>gluconeogenesis</w:t>
      </w:r>
      <w:r w:rsidR="00EF778E" w:rsidRPr="00EF778E">
        <w:rPr>
          <w:rFonts w:ascii="Times New Roman" w:hAnsi="Times New Roman" w:cs="Times New Roman"/>
          <w:sz w:val="20"/>
          <w:szCs w:val="20"/>
          <w:lang w:val="en-US"/>
        </w:rPr>
        <w:t>). Mobilization of fatty acids converts cell metabolism from the use of glucose for energy to the use of fatty acids instead. As glucose production by the liver rises and peripheral glucose use falls, a moderate resistance to insulin develops. In persons with diabetes and those who are diabetes prone, this has the effect of raising the blood glucose level.</w:t>
      </w:r>
    </w:p>
    <w:p w14:paraId="5E24436E" w14:textId="77777777" w:rsidR="00EF778E" w:rsidRPr="00EF778E" w:rsidRDefault="00EF778E" w:rsidP="00B61B6B">
      <w:pPr>
        <w:ind w:firstLine="708"/>
        <w:jc w:val="both"/>
        <w:rPr>
          <w:rFonts w:ascii="Times New Roman" w:hAnsi="Times New Roman" w:cs="Times New Roman"/>
          <w:sz w:val="20"/>
          <w:szCs w:val="20"/>
          <w:lang w:val="en-US"/>
        </w:rPr>
      </w:pPr>
      <w:r w:rsidRPr="00EF778E">
        <w:rPr>
          <w:rFonts w:ascii="Times New Roman" w:hAnsi="Times New Roman" w:cs="Times New Roman"/>
          <w:i/>
          <w:sz w:val="20"/>
          <w:szCs w:val="20"/>
          <w:lang w:val="en-US"/>
        </w:rPr>
        <w:t xml:space="preserve">Psychological </w:t>
      </w:r>
      <w:r w:rsidR="006C40A6">
        <w:rPr>
          <w:rFonts w:ascii="Times New Roman" w:hAnsi="Times New Roman" w:cs="Times New Roman"/>
          <w:i/>
          <w:sz w:val="20"/>
          <w:szCs w:val="20"/>
          <w:lang w:val="en-US"/>
        </w:rPr>
        <w:t>e</w:t>
      </w:r>
      <w:r w:rsidRPr="00EF778E">
        <w:rPr>
          <w:rFonts w:ascii="Times New Roman" w:hAnsi="Times New Roman" w:cs="Times New Roman"/>
          <w:i/>
          <w:sz w:val="20"/>
          <w:szCs w:val="20"/>
          <w:lang w:val="en-US"/>
        </w:rPr>
        <w:t>ffects</w:t>
      </w:r>
      <w:r w:rsidRPr="00EF778E">
        <w:rPr>
          <w:rFonts w:ascii="Times New Roman" w:hAnsi="Times New Roman" w:cs="Times New Roman"/>
          <w:sz w:val="20"/>
          <w:szCs w:val="20"/>
          <w:lang w:val="en-US"/>
        </w:rPr>
        <w:t>. The glucocorticoid hormones appear to be involved directly or indirectly in emotional behavior. Receptors for these hormones have been identified in brain tissue, which suggests that they play a role in the regulation of behavior. Persons treated with adrenal cortical hormones have been known to display behavior ranging from mildly aberrant to psychotic.</w:t>
      </w:r>
    </w:p>
    <w:p w14:paraId="303BB57E" w14:textId="77777777" w:rsidR="00B45B31" w:rsidRDefault="00EF778E" w:rsidP="00B61B6B">
      <w:pPr>
        <w:ind w:firstLine="708"/>
        <w:jc w:val="both"/>
        <w:rPr>
          <w:rFonts w:ascii="Times New Roman" w:hAnsi="Times New Roman" w:cs="Times New Roman"/>
          <w:sz w:val="20"/>
          <w:szCs w:val="20"/>
          <w:lang w:val="en-US"/>
        </w:rPr>
      </w:pPr>
      <w:r w:rsidRPr="00EF778E">
        <w:rPr>
          <w:rFonts w:ascii="Times New Roman" w:hAnsi="Times New Roman" w:cs="Times New Roman"/>
          <w:i/>
          <w:sz w:val="20"/>
          <w:szCs w:val="20"/>
          <w:lang w:val="en-US"/>
        </w:rPr>
        <w:t xml:space="preserve">Immunologic and </w:t>
      </w:r>
      <w:r w:rsidR="006C40A6">
        <w:rPr>
          <w:rFonts w:ascii="Times New Roman" w:hAnsi="Times New Roman" w:cs="Times New Roman"/>
          <w:i/>
          <w:sz w:val="20"/>
          <w:szCs w:val="20"/>
          <w:lang w:val="en-US"/>
        </w:rPr>
        <w:t>inflammatory e</w:t>
      </w:r>
      <w:r w:rsidRPr="00EF778E">
        <w:rPr>
          <w:rFonts w:ascii="Times New Roman" w:hAnsi="Times New Roman" w:cs="Times New Roman"/>
          <w:i/>
          <w:sz w:val="20"/>
          <w:szCs w:val="20"/>
          <w:lang w:val="en-US"/>
        </w:rPr>
        <w:t>ffects</w:t>
      </w:r>
      <w:r w:rsidRPr="00EF778E">
        <w:rPr>
          <w:rFonts w:ascii="Times New Roman" w:hAnsi="Times New Roman" w:cs="Times New Roman"/>
          <w:sz w:val="20"/>
          <w:szCs w:val="20"/>
          <w:lang w:val="en-US"/>
        </w:rPr>
        <w:t>. Cortisol influences multiple aspects of immunologic function and inflammatory responsiveness. Large quantities of cortisol are required for an effective antiinflammatory action. This is achieved by the administration of pharmacologic rather than physiologic doses of synthetic cortisol. The increased cortisol blocks inflammation at an early stage by decreasing capillary permeability and stabilizing the lysosomal membranes so that inflammatory mediators are not released. Cortisol suppresses the immune response by reducing humoral and cell-mediated immunity. With this lessened inflammatory response comes a reduction in fever. During the healing phase, cortisol suppresses fibroblast activity and thereby lessens scar formation. Cortisol also inhibits prostaglandin synthesis, which may account in large part for its antiinflammatory actions.</w:t>
      </w:r>
    </w:p>
    <w:p w14:paraId="7DAE7724" w14:textId="77777777" w:rsidR="004A25C6" w:rsidRPr="00F96507" w:rsidRDefault="004A25C6" w:rsidP="004A25C6">
      <w:pPr>
        <w:jc w:val="center"/>
        <w:rPr>
          <w:rFonts w:ascii="Times New Roman" w:hAnsi="Times New Roman" w:cs="Times New Roman"/>
          <w:i/>
          <w:sz w:val="20"/>
          <w:szCs w:val="20"/>
          <w:lang w:val="en-US"/>
        </w:rPr>
      </w:pPr>
      <w:r w:rsidRPr="004A25C6">
        <w:rPr>
          <w:rFonts w:ascii="Times New Roman" w:hAnsi="Times New Roman" w:cs="Times New Roman"/>
          <w:b/>
          <w:sz w:val="16"/>
          <w:szCs w:val="16"/>
          <w:lang w:val="en-US"/>
        </w:rPr>
        <w:t xml:space="preserve">HYPERSECRETION OF ADRENAL CORTEX  </w:t>
      </w:r>
      <w:r w:rsidR="00622235">
        <w:rPr>
          <w:rFonts w:ascii="Times New Roman" w:hAnsi="Times New Roman" w:cs="Times New Roman"/>
          <w:b/>
          <w:sz w:val="16"/>
          <w:szCs w:val="16"/>
          <w:lang w:val="en-US"/>
        </w:rPr>
        <w:t xml:space="preserve"> </w:t>
      </w:r>
      <w:r w:rsidRPr="004A25C6">
        <w:rPr>
          <w:rFonts w:ascii="Times New Roman" w:hAnsi="Times New Roman" w:cs="Times New Roman"/>
          <w:b/>
          <w:sz w:val="16"/>
          <w:szCs w:val="16"/>
          <w:lang w:val="en-US"/>
        </w:rPr>
        <w:t>(</w:t>
      </w:r>
      <w:r w:rsidRPr="00F96507">
        <w:rPr>
          <w:rFonts w:ascii="Times New Roman" w:hAnsi="Times New Roman" w:cs="Times New Roman"/>
          <w:b/>
          <w:i/>
          <w:sz w:val="16"/>
          <w:szCs w:val="16"/>
          <w:lang w:val="en-US"/>
        </w:rPr>
        <w:t>HYPERADRENALISM</w:t>
      </w:r>
      <w:r w:rsidRPr="00F96507">
        <w:rPr>
          <w:rFonts w:ascii="Times New Roman" w:hAnsi="Times New Roman" w:cs="Times New Roman"/>
          <w:i/>
          <w:sz w:val="20"/>
          <w:szCs w:val="20"/>
          <w:lang w:val="en-US"/>
        </w:rPr>
        <w:t>)</w:t>
      </w:r>
    </w:p>
    <w:p w14:paraId="291D8E26" w14:textId="77777777" w:rsidR="004A25C6" w:rsidRPr="004A25C6" w:rsidRDefault="004A25C6" w:rsidP="00EF778E">
      <w:pPr>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Just as there are three basic types of corticosteroids elaborated by the adrenal cortex (glucocorticoids, mineralocorticoids, and sex steroids), so there are three distinctive hyperadrenal clinical syndromes: (1) </w:t>
      </w:r>
      <w:r w:rsidRPr="00B45B31">
        <w:rPr>
          <w:rFonts w:ascii="Times New Roman" w:hAnsi="Times New Roman" w:cs="Times New Roman"/>
          <w:i/>
          <w:sz w:val="24"/>
          <w:szCs w:val="24"/>
          <w:lang w:val="en-US"/>
        </w:rPr>
        <w:t>Cushing syndrome</w:t>
      </w:r>
      <w:r w:rsidRPr="004A25C6">
        <w:rPr>
          <w:rFonts w:ascii="Times New Roman" w:hAnsi="Times New Roman" w:cs="Times New Roman"/>
          <w:sz w:val="24"/>
          <w:szCs w:val="24"/>
          <w:lang w:val="en-US"/>
        </w:rPr>
        <w:t xml:space="preserve">, characterized by an excess of cortisol; (2) </w:t>
      </w:r>
      <w:r w:rsidRPr="00B45B31">
        <w:rPr>
          <w:rFonts w:ascii="Times New Roman" w:hAnsi="Times New Roman" w:cs="Times New Roman"/>
          <w:i/>
          <w:sz w:val="24"/>
          <w:szCs w:val="24"/>
          <w:lang w:val="en-US"/>
        </w:rPr>
        <w:t>hyperaldosteronism;</w:t>
      </w:r>
      <w:r w:rsidRPr="004A25C6">
        <w:rPr>
          <w:rFonts w:ascii="Times New Roman" w:hAnsi="Times New Roman" w:cs="Times New Roman"/>
          <w:sz w:val="24"/>
          <w:szCs w:val="24"/>
          <w:lang w:val="en-US"/>
        </w:rPr>
        <w:t xml:space="preserve"> and (3) </w:t>
      </w:r>
      <w:r w:rsidRPr="00B45B31">
        <w:rPr>
          <w:rFonts w:ascii="Times New Roman" w:hAnsi="Times New Roman" w:cs="Times New Roman"/>
          <w:i/>
          <w:sz w:val="24"/>
          <w:szCs w:val="24"/>
          <w:lang w:val="en-US"/>
        </w:rPr>
        <w:t xml:space="preserve">adrenogenital </w:t>
      </w:r>
      <w:r w:rsidRPr="004A25C6">
        <w:rPr>
          <w:rFonts w:ascii="Times New Roman" w:hAnsi="Times New Roman" w:cs="Times New Roman"/>
          <w:sz w:val="24"/>
          <w:szCs w:val="24"/>
          <w:lang w:val="en-US"/>
        </w:rPr>
        <w:t xml:space="preserve">or </w:t>
      </w:r>
      <w:r w:rsidRPr="00B45B31">
        <w:rPr>
          <w:rFonts w:ascii="Times New Roman" w:hAnsi="Times New Roman" w:cs="Times New Roman"/>
          <w:i/>
          <w:sz w:val="24"/>
          <w:szCs w:val="24"/>
          <w:lang w:val="en-US"/>
        </w:rPr>
        <w:t>virilizing syndromes</w:t>
      </w:r>
      <w:r w:rsidRPr="004A25C6">
        <w:rPr>
          <w:rFonts w:ascii="Times New Roman" w:hAnsi="Times New Roman" w:cs="Times New Roman"/>
          <w:sz w:val="24"/>
          <w:szCs w:val="24"/>
          <w:lang w:val="en-US"/>
        </w:rPr>
        <w:t>, caused by an excess of androgens. The clinical features of some of these syndromes overlap somewhat because of the overlapping functions of some of the adrenal steroids</w:t>
      </w:r>
      <w:r>
        <w:rPr>
          <w:rFonts w:ascii="Times New Roman" w:hAnsi="Times New Roman" w:cs="Times New Roman"/>
          <w:sz w:val="24"/>
          <w:szCs w:val="24"/>
          <w:lang w:val="en-US"/>
        </w:rPr>
        <w:t>.</w:t>
      </w:r>
    </w:p>
    <w:p w14:paraId="6DE31B33" w14:textId="77777777" w:rsidR="00EF778E" w:rsidRDefault="004A25C6" w:rsidP="004A25C6">
      <w:pPr>
        <w:jc w:val="center"/>
        <w:rPr>
          <w:rFonts w:ascii="Times New Roman" w:hAnsi="Times New Roman" w:cs="Times New Roman"/>
          <w:sz w:val="20"/>
          <w:szCs w:val="20"/>
          <w:lang w:val="en-US"/>
        </w:rPr>
      </w:pPr>
      <w:r>
        <w:rPr>
          <w:rFonts w:ascii="Times New Roman" w:hAnsi="Times New Roman" w:cs="Times New Roman"/>
          <w:noProof/>
          <w:sz w:val="20"/>
          <w:szCs w:val="20"/>
          <w:lang w:val="en-US"/>
        </w:rPr>
        <w:drawing>
          <wp:inline distT="0" distB="0" distL="0" distR="0" wp14:anchorId="1D273AE9" wp14:editId="050BCEC5">
            <wp:extent cx="4572269" cy="2543577"/>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5406" cy="2545322"/>
                    </a:xfrm>
                    <a:prstGeom prst="rect">
                      <a:avLst/>
                    </a:prstGeom>
                    <a:noFill/>
                  </pic:spPr>
                </pic:pic>
              </a:graphicData>
            </a:graphic>
          </wp:inline>
        </w:drawing>
      </w:r>
    </w:p>
    <w:p w14:paraId="3C9753BC" w14:textId="77777777" w:rsidR="004A25C6" w:rsidRPr="004A25C6" w:rsidRDefault="004A25C6" w:rsidP="004A25C6">
      <w:pPr>
        <w:spacing w:line="240" w:lineRule="auto"/>
        <w:jc w:val="center"/>
        <w:rPr>
          <w:rFonts w:ascii="Times New Roman" w:hAnsi="Times New Roman" w:cs="Times New Roman"/>
          <w:b/>
          <w:sz w:val="20"/>
          <w:szCs w:val="20"/>
          <w:lang w:val="en-US"/>
        </w:rPr>
      </w:pPr>
      <w:r w:rsidRPr="004A25C6">
        <w:rPr>
          <w:rFonts w:ascii="Times New Roman" w:hAnsi="Times New Roman" w:cs="Times New Roman"/>
          <w:b/>
          <w:sz w:val="20"/>
          <w:szCs w:val="20"/>
          <w:lang w:val="en-US"/>
        </w:rPr>
        <w:t>Fig.7. Causes of glucocorticoid and mineralocorticoid hypersecretion</w:t>
      </w:r>
    </w:p>
    <w:p w14:paraId="147435D5" w14:textId="77777777" w:rsidR="004A25C6" w:rsidRPr="004A25C6" w:rsidRDefault="004A25C6" w:rsidP="004A25C6">
      <w:pPr>
        <w:jc w:val="center"/>
        <w:rPr>
          <w:rFonts w:ascii="Times New Roman" w:hAnsi="Times New Roman" w:cs="Times New Roman"/>
          <w:sz w:val="20"/>
          <w:szCs w:val="20"/>
          <w:lang w:val="en-US"/>
        </w:rPr>
      </w:pPr>
      <w:r w:rsidRPr="004A25C6">
        <w:rPr>
          <w:rFonts w:ascii="Times New Roman" w:hAnsi="Times New Roman" w:cs="Times New Roman"/>
          <w:sz w:val="20"/>
          <w:szCs w:val="20"/>
          <w:lang w:val="en-US"/>
        </w:rPr>
        <w:t>(From S. Silbernagl and F. Lang; Color Atlas of Pathophysiology)</w:t>
      </w:r>
    </w:p>
    <w:p w14:paraId="4941DA62" w14:textId="77777777" w:rsidR="004A25C6" w:rsidRPr="004A25C6" w:rsidRDefault="00284BE2" w:rsidP="004A25C6">
      <w:pPr>
        <w:ind w:firstLine="708"/>
        <w:jc w:val="both"/>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Hypersecretion of glucocorticoids (</w:t>
      </w:r>
      <w:r w:rsidRPr="00622235">
        <w:rPr>
          <w:rFonts w:ascii="Times New Roman" w:hAnsi="Times New Roman" w:cs="Times New Roman"/>
          <w:b/>
          <w:i/>
          <w:sz w:val="24"/>
          <w:szCs w:val="24"/>
          <w:lang w:val="en-US"/>
        </w:rPr>
        <w:t>h</w:t>
      </w:r>
      <w:r w:rsidR="004A25C6" w:rsidRPr="00622235">
        <w:rPr>
          <w:rFonts w:ascii="Times New Roman" w:hAnsi="Times New Roman" w:cs="Times New Roman"/>
          <w:b/>
          <w:i/>
          <w:sz w:val="24"/>
          <w:szCs w:val="24"/>
          <w:lang w:val="en-US"/>
        </w:rPr>
        <w:t>ypercortisolism</w:t>
      </w:r>
      <w:r>
        <w:rPr>
          <w:rFonts w:ascii="Times New Roman" w:hAnsi="Times New Roman" w:cs="Times New Roman"/>
          <w:b/>
          <w:sz w:val="24"/>
          <w:szCs w:val="24"/>
          <w:lang w:val="en-US"/>
        </w:rPr>
        <w:t>)</w:t>
      </w:r>
    </w:p>
    <w:p w14:paraId="7E63CFAB" w14:textId="77777777" w:rsidR="004A25C6" w:rsidRPr="004A25C6" w:rsidRDefault="004A25C6" w:rsidP="004A25C6">
      <w:pPr>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This disorder is caused by any condition that produces an elevation in glucocorticoid levels. In clinical practice, most cases of Cushing syndrome are caused by the administration of exogenous glucocorticoids. The remaining cases are endogenous and</w:t>
      </w:r>
      <w:r w:rsidR="002670D3">
        <w:rPr>
          <w:rFonts w:ascii="Times New Roman" w:hAnsi="Times New Roman" w:cs="Times New Roman"/>
          <w:sz w:val="24"/>
          <w:szCs w:val="24"/>
          <w:lang w:val="en-US"/>
        </w:rPr>
        <w:t xml:space="preserve"> caused by one of the following</w:t>
      </w:r>
      <w:r w:rsidRPr="004A25C6">
        <w:rPr>
          <w:rFonts w:ascii="Times New Roman" w:hAnsi="Times New Roman" w:cs="Times New Roman"/>
          <w:sz w:val="24"/>
          <w:szCs w:val="24"/>
          <w:lang w:val="en-US"/>
        </w:rPr>
        <w:t>:</w:t>
      </w:r>
    </w:p>
    <w:p w14:paraId="5622CCCE" w14:textId="77777777" w:rsidR="004A25C6" w:rsidRPr="004A25C6" w:rsidRDefault="001B7319" w:rsidP="004A25C6">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F35256">
        <w:rPr>
          <w:rFonts w:ascii="Times New Roman" w:hAnsi="Times New Roman" w:cs="Times New Roman"/>
          <w:sz w:val="24"/>
          <w:szCs w:val="24"/>
          <w:lang w:val="en-US"/>
        </w:rPr>
        <w:t>-</w:t>
      </w:r>
      <w:r w:rsidR="00F35256">
        <w:rPr>
          <w:rFonts w:ascii="Times New Roman" w:hAnsi="Times New Roman" w:cs="Times New Roman"/>
          <w:sz w:val="24"/>
          <w:szCs w:val="24"/>
          <w:lang w:val="en-US"/>
        </w:rPr>
        <w:tab/>
        <w:t>H</w:t>
      </w:r>
      <w:r w:rsidR="004A25C6" w:rsidRPr="004A25C6">
        <w:rPr>
          <w:rFonts w:ascii="Times New Roman" w:hAnsi="Times New Roman" w:cs="Times New Roman"/>
          <w:sz w:val="24"/>
          <w:szCs w:val="24"/>
          <w:lang w:val="en-US"/>
        </w:rPr>
        <w:t>ypothalamic-pituitary diseases associated with hypersecretion of CRH or ACTH (</w:t>
      </w:r>
      <w:r w:rsidR="004A25C6" w:rsidRPr="005C417F">
        <w:rPr>
          <w:rFonts w:ascii="Times New Roman" w:hAnsi="Times New Roman" w:cs="Times New Roman"/>
          <w:i/>
          <w:sz w:val="24"/>
          <w:szCs w:val="24"/>
          <w:lang w:val="en-US"/>
        </w:rPr>
        <w:t xml:space="preserve">tertiary </w:t>
      </w:r>
      <w:r w:rsidR="004A25C6" w:rsidRPr="005C417F">
        <w:rPr>
          <w:rFonts w:ascii="Times New Roman" w:hAnsi="Times New Roman" w:cs="Times New Roman"/>
          <w:sz w:val="24"/>
          <w:szCs w:val="24"/>
          <w:lang w:val="en-US"/>
        </w:rPr>
        <w:t xml:space="preserve">and </w:t>
      </w:r>
      <w:r w:rsidR="004A25C6" w:rsidRPr="005C417F">
        <w:rPr>
          <w:rFonts w:ascii="Times New Roman" w:hAnsi="Times New Roman" w:cs="Times New Roman"/>
          <w:i/>
          <w:sz w:val="24"/>
          <w:szCs w:val="24"/>
          <w:lang w:val="en-US"/>
        </w:rPr>
        <w:t>secondary hypercorticosolism</w:t>
      </w:r>
      <w:r w:rsidR="004A25C6" w:rsidRPr="004A25C6">
        <w:rPr>
          <w:rFonts w:ascii="Times New Roman" w:hAnsi="Times New Roman" w:cs="Times New Roman"/>
          <w:sz w:val="24"/>
          <w:szCs w:val="24"/>
          <w:lang w:val="en-US"/>
        </w:rPr>
        <w:t>);</w:t>
      </w:r>
    </w:p>
    <w:p w14:paraId="1017D414" w14:textId="77777777" w:rsidR="004A25C6" w:rsidRPr="004A25C6" w:rsidRDefault="001B7319" w:rsidP="004A25C6">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4A25C6" w:rsidRPr="004A25C6">
        <w:rPr>
          <w:rFonts w:ascii="Times New Roman" w:hAnsi="Times New Roman" w:cs="Times New Roman"/>
          <w:sz w:val="24"/>
          <w:szCs w:val="24"/>
          <w:lang w:val="en-US"/>
        </w:rPr>
        <w:t>-</w:t>
      </w:r>
      <w:r w:rsidR="004A25C6" w:rsidRPr="004A25C6">
        <w:rPr>
          <w:rFonts w:ascii="Times New Roman" w:hAnsi="Times New Roman" w:cs="Times New Roman"/>
          <w:sz w:val="24"/>
          <w:szCs w:val="24"/>
          <w:lang w:val="en-US"/>
        </w:rPr>
        <w:tab/>
        <w:t>Primary adrenocortical hyperplasia or neoplasia (</w:t>
      </w:r>
      <w:r w:rsidR="004A25C6" w:rsidRPr="005C417F">
        <w:rPr>
          <w:rFonts w:ascii="Times New Roman" w:hAnsi="Times New Roman" w:cs="Times New Roman"/>
          <w:i/>
          <w:sz w:val="24"/>
          <w:szCs w:val="24"/>
          <w:lang w:val="en-US"/>
        </w:rPr>
        <w:t>primary hypercorticosolism</w:t>
      </w:r>
      <w:r w:rsidR="004A25C6" w:rsidRPr="004A25C6">
        <w:rPr>
          <w:rFonts w:ascii="Times New Roman" w:hAnsi="Times New Roman" w:cs="Times New Roman"/>
          <w:sz w:val="24"/>
          <w:szCs w:val="24"/>
          <w:lang w:val="en-US"/>
        </w:rPr>
        <w:t>);</w:t>
      </w:r>
    </w:p>
    <w:p w14:paraId="7D2FC38D" w14:textId="77777777" w:rsidR="004A25C6" w:rsidRDefault="001B7319" w:rsidP="004A25C6">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4A25C6" w:rsidRPr="004A25C6">
        <w:rPr>
          <w:rFonts w:ascii="Times New Roman" w:hAnsi="Times New Roman" w:cs="Times New Roman"/>
          <w:sz w:val="24"/>
          <w:szCs w:val="24"/>
          <w:lang w:val="en-US"/>
        </w:rPr>
        <w:t>-</w:t>
      </w:r>
      <w:r w:rsidR="004A25C6" w:rsidRPr="004A25C6">
        <w:rPr>
          <w:rFonts w:ascii="Times New Roman" w:hAnsi="Times New Roman" w:cs="Times New Roman"/>
          <w:sz w:val="24"/>
          <w:szCs w:val="24"/>
          <w:lang w:val="en-US"/>
        </w:rPr>
        <w:tab/>
        <w:t>The secretion of ectopic ACTH by non</w:t>
      </w:r>
      <w:r w:rsidR="006C25C0">
        <w:rPr>
          <w:rFonts w:ascii="Times New Roman" w:hAnsi="Times New Roman" w:cs="Times New Roman"/>
          <w:sz w:val="24"/>
          <w:szCs w:val="24"/>
          <w:lang w:val="en-US"/>
        </w:rPr>
        <w:t>-</w:t>
      </w:r>
      <w:r w:rsidR="004A25C6" w:rsidRPr="004A25C6">
        <w:rPr>
          <w:rFonts w:ascii="Times New Roman" w:hAnsi="Times New Roman" w:cs="Times New Roman"/>
          <w:sz w:val="24"/>
          <w:szCs w:val="24"/>
          <w:lang w:val="en-US"/>
        </w:rPr>
        <w:t>endocrine neoplasms; (Fig.7)</w:t>
      </w:r>
    </w:p>
    <w:p w14:paraId="2C6DF295" w14:textId="77777777" w:rsidR="004A25C6" w:rsidRDefault="00B45B31" w:rsidP="002670D3">
      <w:pPr>
        <w:ind w:firstLine="708"/>
        <w:jc w:val="both"/>
        <w:rPr>
          <w:rFonts w:ascii="Times New Roman" w:hAnsi="Times New Roman" w:cs="Times New Roman"/>
          <w:sz w:val="24"/>
          <w:szCs w:val="24"/>
          <w:lang w:val="en-US"/>
        </w:rPr>
      </w:pPr>
      <w:r w:rsidRPr="00B45B31">
        <w:rPr>
          <w:rFonts w:ascii="Times New Roman" w:hAnsi="Times New Roman" w:cs="Times New Roman"/>
          <w:sz w:val="24"/>
          <w:szCs w:val="24"/>
          <w:lang w:val="en-US"/>
        </w:rPr>
        <w:t>H</w:t>
      </w:r>
      <w:r w:rsidR="004A25C6" w:rsidRPr="00B45B31">
        <w:rPr>
          <w:rFonts w:ascii="Times New Roman" w:hAnsi="Times New Roman" w:cs="Times New Roman"/>
          <w:sz w:val="24"/>
          <w:szCs w:val="24"/>
          <w:lang w:val="en-US"/>
        </w:rPr>
        <w:t>ypothalamic-pituitary disease</w:t>
      </w:r>
      <w:r w:rsidR="004A25C6" w:rsidRPr="004A25C6">
        <w:rPr>
          <w:rFonts w:ascii="Times New Roman" w:hAnsi="Times New Roman" w:cs="Times New Roman"/>
          <w:sz w:val="24"/>
          <w:szCs w:val="24"/>
          <w:lang w:val="en-US"/>
        </w:rPr>
        <w:t xml:space="preserve"> associated with oversecretion of ACTH, also known as </w:t>
      </w:r>
      <w:r w:rsidR="004A25C6" w:rsidRPr="004A25C6">
        <w:rPr>
          <w:rFonts w:ascii="Times New Roman" w:hAnsi="Times New Roman" w:cs="Times New Roman"/>
          <w:i/>
          <w:sz w:val="24"/>
          <w:szCs w:val="24"/>
          <w:lang w:val="en-US"/>
        </w:rPr>
        <w:t>Cushing disease</w:t>
      </w:r>
      <w:r w:rsidR="004A25C6" w:rsidRPr="004A25C6">
        <w:rPr>
          <w:rFonts w:ascii="Times New Roman" w:hAnsi="Times New Roman" w:cs="Times New Roman"/>
          <w:sz w:val="24"/>
          <w:szCs w:val="24"/>
          <w:lang w:val="en-US"/>
        </w:rPr>
        <w:t>, accounts for more than half of the cases of spontaneous, endogenous Cushing syndrome. The disorder affects women about five times more frequently than men, and it occurs most frequently during the 20s and 30s. In the vast majority of cases, the pituitary gland contains an ACTH-producing microadenoma that does not produce mass effects in the brain; some corticotroph tumors qualify as macroadenomas (&gt;10 mm). Corticotroph cell hyperplasia may be primary, or arise secondarily from excessive stimulation of ACTH release by a hypothalamic corticotropin-releasing hormone-producing tumor. The adrenal glands in patients with Cushing disease are characterized by variable degrees of bilater</w:t>
      </w:r>
      <w:r w:rsidR="002670D3">
        <w:rPr>
          <w:rFonts w:ascii="Times New Roman" w:hAnsi="Times New Roman" w:cs="Times New Roman"/>
          <w:sz w:val="24"/>
          <w:szCs w:val="24"/>
          <w:lang w:val="en-US"/>
        </w:rPr>
        <w:t>al nodular cortical hyperplasia</w:t>
      </w:r>
      <w:r w:rsidR="004A25C6" w:rsidRPr="004A25C6">
        <w:rPr>
          <w:rFonts w:ascii="Times New Roman" w:hAnsi="Times New Roman" w:cs="Times New Roman"/>
          <w:sz w:val="24"/>
          <w:szCs w:val="24"/>
          <w:lang w:val="en-US"/>
        </w:rPr>
        <w:t>, caused by elevated levels of ACTH. The cortical hyperplasia, in turn, is respo</w:t>
      </w:r>
      <w:r w:rsidR="002670D3">
        <w:rPr>
          <w:rFonts w:ascii="Times New Roman" w:hAnsi="Times New Roman" w:cs="Times New Roman"/>
          <w:sz w:val="24"/>
          <w:szCs w:val="24"/>
          <w:lang w:val="en-US"/>
        </w:rPr>
        <w:t>nsible for the h</w:t>
      </w:r>
      <w:r w:rsidR="004A25C6">
        <w:rPr>
          <w:rFonts w:ascii="Times New Roman" w:hAnsi="Times New Roman" w:cs="Times New Roman"/>
          <w:sz w:val="24"/>
          <w:szCs w:val="24"/>
          <w:lang w:val="en-US"/>
        </w:rPr>
        <w:t>ypercortisolism.</w:t>
      </w:r>
    </w:p>
    <w:p w14:paraId="1100096F" w14:textId="77777777" w:rsidR="004A25C6" w:rsidRPr="004A25C6" w:rsidRDefault="004A25C6" w:rsidP="002670D3">
      <w:pPr>
        <w:ind w:firstLine="708"/>
        <w:jc w:val="both"/>
        <w:rPr>
          <w:rFonts w:ascii="Times New Roman" w:hAnsi="Times New Roman" w:cs="Times New Roman"/>
          <w:sz w:val="24"/>
          <w:szCs w:val="24"/>
          <w:lang w:val="en-US"/>
        </w:rPr>
      </w:pPr>
      <w:r w:rsidRPr="004A25C6">
        <w:rPr>
          <w:rFonts w:ascii="Times New Roman" w:hAnsi="Times New Roman" w:cs="Times New Roman"/>
          <w:i/>
          <w:sz w:val="24"/>
          <w:szCs w:val="24"/>
          <w:lang w:val="en-US"/>
        </w:rPr>
        <w:t>Primary adrenal neoplasms</w:t>
      </w:r>
      <w:r w:rsidRPr="004A25C6">
        <w:rPr>
          <w:rFonts w:ascii="Times New Roman" w:hAnsi="Times New Roman" w:cs="Times New Roman"/>
          <w:sz w:val="24"/>
          <w:szCs w:val="24"/>
          <w:lang w:val="en-US"/>
        </w:rPr>
        <w:t>, such as adrenal adenoma and carcinoma, and primary cortical hyperplasia, are responsible for about 10% to 20% of cases of endogenous Cushing syndrome. This form of Cushing syndrome is also designated ACTH-independent Cushing syndrome or adrenal Cushing syndrome because the adrenals function autonomously. In most cases, adrenal Cushing syndrome is caused by a unilateral adrenocortical neoplasm, which may be either benign (aden</w:t>
      </w:r>
      <w:r>
        <w:rPr>
          <w:rFonts w:ascii="Times New Roman" w:hAnsi="Times New Roman" w:cs="Times New Roman"/>
          <w:sz w:val="24"/>
          <w:szCs w:val="24"/>
          <w:lang w:val="en-US"/>
        </w:rPr>
        <w:t xml:space="preserve">oma) or malignant (carcinoma). </w:t>
      </w:r>
    </w:p>
    <w:p w14:paraId="4976AFDB" w14:textId="77777777" w:rsidR="004A25C6" w:rsidRDefault="004A25C6" w:rsidP="00622235">
      <w:pPr>
        <w:ind w:firstLine="708"/>
        <w:jc w:val="both"/>
        <w:rPr>
          <w:rFonts w:ascii="Times New Roman" w:hAnsi="Times New Roman" w:cs="Times New Roman"/>
          <w:sz w:val="24"/>
          <w:szCs w:val="24"/>
          <w:lang w:val="en-US"/>
        </w:rPr>
      </w:pPr>
      <w:r w:rsidRPr="004A25C6">
        <w:rPr>
          <w:rFonts w:ascii="Times New Roman" w:hAnsi="Times New Roman" w:cs="Times New Roman"/>
          <w:i/>
          <w:sz w:val="24"/>
          <w:szCs w:val="24"/>
          <w:lang w:val="en-US"/>
        </w:rPr>
        <w:t>Secretion of ectopic ACTH</w:t>
      </w:r>
      <w:r w:rsidRPr="004A25C6">
        <w:rPr>
          <w:rFonts w:ascii="Times New Roman" w:hAnsi="Times New Roman" w:cs="Times New Roman"/>
          <w:sz w:val="24"/>
          <w:szCs w:val="24"/>
          <w:lang w:val="en-US"/>
        </w:rPr>
        <w:t xml:space="preserve"> by non-endocrine tumors accounts for most of the remaining cases of endogenous Cushing syndrome. Commonly, the responsible tumor is a small-cell carcinoma of the lung, although other neoplasms, including carcinoid tumors, medullary carcinomas of the thyroid, and islet cell tumors of the pancreas, have also been associated with the syndrome. In addition to tumors that elaborate ectopic ACTH, an occasional neoplasm produces ectopic CRH, which in turn causes ACTH secretion and hypercortisolism. Cushing’s syndrome also can result from long-term therapy with one of the potent pharmacologic preparations of glucocorticoids; this form is called </w:t>
      </w:r>
      <w:r w:rsidRPr="00284BE2">
        <w:rPr>
          <w:rFonts w:ascii="Times New Roman" w:hAnsi="Times New Roman" w:cs="Times New Roman"/>
          <w:i/>
          <w:sz w:val="24"/>
          <w:szCs w:val="24"/>
          <w:lang w:val="en-US"/>
        </w:rPr>
        <w:t>iatrogenic Cushing’s syndrome</w:t>
      </w:r>
      <w:r w:rsidRPr="004A25C6">
        <w:rPr>
          <w:rFonts w:ascii="Times New Roman" w:hAnsi="Times New Roman" w:cs="Times New Roman"/>
          <w:sz w:val="24"/>
          <w:szCs w:val="24"/>
          <w:lang w:val="en-US"/>
        </w:rPr>
        <w:t>.</w:t>
      </w:r>
    </w:p>
    <w:p w14:paraId="694537CD" w14:textId="77777777" w:rsidR="004A25C6" w:rsidRPr="001C2A7F" w:rsidRDefault="004A25C6" w:rsidP="00284BE2">
      <w:pPr>
        <w:ind w:firstLine="708"/>
        <w:jc w:val="both"/>
        <w:rPr>
          <w:rFonts w:ascii="Times New Roman" w:hAnsi="Times New Roman" w:cs="Times New Roman"/>
          <w:i/>
          <w:sz w:val="24"/>
          <w:szCs w:val="24"/>
          <w:lang w:val="en-US"/>
        </w:rPr>
      </w:pPr>
      <w:r w:rsidRPr="004A25C6">
        <w:rPr>
          <w:rFonts w:ascii="Times New Roman" w:hAnsi="Times New Roman" w:cs="Times New Roman"/>
          <w:i/>
          <w:sz w:val="24"/>
          <w:szCs w:val="24"/>
          <w:lang w:val="en-US"/>
        </w:rPr>
        <w:t xml:space="preserve">Clinical </w:t>
      </w:r>
      <w:r w:rsidR="00284BE2">
        <w:rPr>
          <w:rFonts w:ascii="Times New Roman" w:hAnsi="Times New Roman" w:cs="Times New Roman"/>
          <w:i/>
          <w:sz w:val="24"/>
          <w:szCs w:val="24"/>
          <w:lang w:val="en-US"/>
        </w:rPr>
        <w:t>f</w:t>
      </w:r>
      <w:r w:rsidRPr="004A25C6">
        <w:rPr>
          <w:rFonts w:ascii="Times New Roman" w:hAnsi="Times New Roman" w:cs="Times New Roman"/>
          <w:i/>
          <w:sz w:val="24"/>
          <w:szCs w:val="24"/>
          <w:lang w:val="en-US"/>
        </w:rPr>
        <w:t>eatures</w:t>
      </w:r>
      <w:r w:rsidR="00284BE2">
        <w:rPr>
          <w:rFonts w:ascii="Times New Roman" w:hAnsi="Times New Roman" w:cs="Times New Roman"/>
          <w:i/>
          <w:sz w:val="24"/>
          <w:szCs w:val="24"/>
          <w:lang w:val="en-US"/>
        </w:rPr>
        <w:t xml:space="preserve"> in hypersecretion of glucocorticoid. </w:t>
      </w:r>
      <w:r w:rsidRPr="004A25C6">
        <w:rPr>
          <w:rFonts w:ascii="Times New Roman" w:hAnsi="Times New Roman" w:cs="Times New Roman"/>
          <w:sz w:val="24"/>
          <w:szCs w:val="24"/>
          <w:lang w:val="en-US"/>
        </w:rPr>
        <w:t>The signs and symptoms of Cushing syndrome are an exaggeration of the known actions of glucocorticoids</w:t>
      </w:r>
      <w:r w:rsidR="001C2A7F">
        <w:rPr>
          <w:rFonts w:ascii="Times New Roman" w:hAnsi="Times New Roman" w:cs="Times New Roman"/>
          <w:sz w:val="24"/>
          <w:szCs w:val="24"/>
          <w:lang w:val="en-US"/>
        </w:rPr>
        <w:t>.</w:t>
      </w:r>
    </w:p>
    <w:p w14:paraId="1F7AAC1C" w14:textId="77777777" w:rsidR="004A25C6" w:rsidRPr="004A25C6" w:rsidRDefault="004A25C6" w:rsidP="00DC2510">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Glucocorticoids (especially </w:t>
      </w:r>
      <w:r w:rsidRPr="00622235">
        <w:rPr>
          <w:rFonts w:ascii="Times New Roman" w:hAnsi="Times New Roman" w:cs="Times New Roman"/>
          <w:i/>
          <w:sz w:val="24"/>
          <w:szCs w:val="24"/>
          <w:lang w:val="en-US"/>
        </w:rPr>
        <w:t>cortisol</w:t>
      </w:r>
      <w:r w:rsidRPr="004A25C6">
        <w:rPr>
          <w:rFonts w:ascii="Times New Roman" w:hAnsi="Times New Roman" w:cs="Times New Roman"/>
          <w:sz w:val="24"/>
          <w:szCs w:val="24"/>
          <w:lang w:val="en-US"/>
        </w:rPr>
        <w:t>) stimulate gluconeogenesis in the liver and inhibit glucose uptake in peripheral cells</w:t>
      </w:r>
      <w:r w:rsidR="00714891">
        <w:rPr>
          <w:rFonts w:ascii="Times New Roman" w:hAnsi="Times New Roman" w:cs="Times New Roman"/>
          <w:sz w:val="24"/>
          <w:szCs w:val="24"/>
          <w:lang w:val="en-US"/>
        </w:rPr>
        <w:t>, finally leading to hyperglycemia and insulin resistence</w:t>
      </w:r>
      <w:r w:rsidRPr="004A25C6">
        <w:rPr>
          <w:rFonts w:ascii="Times New Roman" w:hAnsi="Times New Roman" w:cs="Times New Roman"/>
          <w:sz w:val="24"/>
          <w:szCs w:val="24"/>
          <w:lang w:val="en-US"/>
        </w:rPr>
        <w:t>. They also stimulate lipolysis, the breakdown of proteins in the periphery</w:t>
      </w:r>
      <w:r w:rsidR="00714891">
        <w:rPr>
          <w:rFonts w:ascii="Times New Roman" w:hAnsi="Times New Roman" w:cs="Times New Roman"/>
          <w:sz w:val="24"/>
          <w:szCs w:val="24"/>
          <w:lang w:val="en-US"/>
        </w:rPr>
        <w:t xml:space="preserve"> (released aminoacids are involved in the process of gluconeogenesis)</w:t>
      </w:r>
      <w:r w:rsidRPr="004A25C6">
        <w:rPr>
          <w:rFonts w:ascii="Times New Roman" w:hAnsi="Times New Roman" w:cs="Times New Roman"/>
          <w:sz w:val="24"/>
          <w:szCs w:val="24"/>
          <w:lang w:val="en-US"/>
        </w:rPr>
        <w:t xml:space="preserve">, and the formation of plasma proteins (e.g., angiotensinogen) in the liver. They promote the formation of erythrocytes, thrombocytes, and neutrophil granulocytes (neutrophils). At the same time they reduce the number of eosinophil granulocytes (eosinophils) and basophil granulocytes (basophils), lymphocytes, and monocytes. They also, via the formation of the proteins </w:t>
      </w:r>
      <w:r w:rsidRPr="00484283">
        <w:rPr>
          <w:rFonts w:ascii="Times New Roman" w:hAnsi="Times New Roman" w:cs="Times New Roman"/>
          <w:i/>
          <w:sz w:val="24"/>
          <w:szCs w:val="24"/>
          <w:lang w:val="en-US"/>
        </w:rPr>
        <w:t>lipocortin</w:t>
      </w:r>
      <w:r w:rsidRPr="004A25C6">
        <w:rPr>
          <w:rFonts w:ascii="Times New Roman" w:hAnsi="Times New Roman" w:cs="Times New Roman"/>
          <w:sz w:val="24"/>
          <w:szCs w:val="24"/>
          <w:lang w:val="en-US"/>
        </w:rPr>
        <w:t xml:space="preserve"> and </w:t>
      </w:r>
      <w:r w:rsidRPr="00484283">
        <w:rPr>
          <w:rFonts w:ascii="Times New Roman" w:hAnsi="Times New Roman" w:cs="Times New Roman"/>
          <w:i/>
          <w:sz w:val="24"/>
          <w:szCs w:val="24"/>
          <w:lang w:val="en-US"/>
        </w:rPr>
        <w:t>vasocortin,</w:t>
      </w:r>
      <w:r w:rsidRPr="004A25C6">
        <w:rPr>
          <w:rFonts w:ascii="Times New Roman" w:hAnsi="Times New Roman" w:cs="Times New Roman"/>
          <w:sz w:val="24"/>
          <w:szCs w:val="24"/>
          <w:lang w:val="en-US"/>
        </w:rPr>
        <w:t xml:space="preserve"> suppress the release of histamine, interleukins, and lymphokines. By inhibiting </w:t>
      </w:r>
      <w:r w:rsidRPr="004A25C6">
        <w:rPr>
          <w:rFonts w:ascii="Times New Roman" w:hAnsi="Times New Roman" w:cs="Times New Roman"/>
          <w:sz w:val="24"/>
          <w:szCs w:val="24"/>
          <w:lang w:val="en-US"/>
        </w:rPr>
        <w:lastRenderedPageBreak/>
        <w:t>phospholipase A</w:t>
      </w:r>
      <w:r w:rsidRPr="00484283">
        <w:rPr>
          <w:rFonts w:ascii="Times New Roman" w:hAnsi="Times New Roman" w:cs="Times New Roman"/>
          <w:sz w:val="24"/>
          <w:szCs w:val="24"/>
          <w:vertAlign w:val="subscript"/>
          <w:lang w:val="en-US"/>
        </w:rPr>
        <w:t>2</w:t>
      </w:r>
      <w:r w:rsidRPr="004A25C6">
        <w:rPr>
          <w:rFonts w:ascii="Times New Roman" w:hAnsi="Times New Roman" w:cs="Times New Roman"/>
          <w:sz w:val="24"/>
          <w:szCs w:val="24"/>
          <w:lang w:val="en-US"/>
        </w:rPr>
        <w:t xml:space="preserve"> they suppress the formation of prostaglandins and leukotrienes. They diminish antibody formation and thus act as immunosuppressives. Glucocorticoids suppress inflammation by inhibiting connective tissue proliferation, but at the same time impede collagen synthesis and repair. They stimulate the secretion of acids and pepsin in the stomach and slow down mucus production. In addition, they decrease the plasma levels of calcium and phosphate, in part by inhibiting calcitriol formation. They also sensitize blood vessels and the heart to catecholamines</w:t>
      </w:r>
      <w:r w:rsidR="00484283">
        <w:rPr>
          <w:rFonts w:ascii="Times New Roman" w:hAnsi="Times New Roman" w:cs="Times New Roman"/>
          <w:sz w:val="24"/>
          <w:szCs w:val="24"/>
          <w:lang w:val="en-US"/>
        </w:rPr>
        <w:t xml:space="preserve"> (</w:t>
      </w:r>
      <w:r w:rsidR="00484283" w:rsidRPr="00484283">
        <w:rPr>
          <w:rFonts w:ascii="Times New Roman" w:hAnsi="Times New Roman" w:cs="Times New Roman"/>
          <w:i/>
          <w:sz w:val="24"/>
          <w:szCs w:val="24"/>
          <w:lang w:val="en-US"/>
        </w:rPr>
        <w:t>permissive effect</w:t>
      </w:r>
      <w:r w:rsidR="00484283">
        <w:rPr>
          <w:rFonts w:ascii="Times New Roman" w:hAnsi="Times New Roman" w:cs="Times New Roman"/>
          <w:sz w:val="24"/>
          <w:szCs w:val="24"/>
          <w:lang w:val="en-US"/>
        </w:rPr>
        <w:t>)</w:t>
      </w:r>
      <w:r w:rsidRPr="004A25C6">
        <w:rPr>
          <w:rFonts w:ascii="Times New Roman" w:hAnsi="Times New Roman" w:cs="Times New Roman"/>
          <w:sz w:val="24"/>
          <w:szCs w:val="24"/>
          <w:lang w:val="en-US"/>
        </w:rPr>
        <w:t>, partly by inhibiting prostaglandin synthesis, stimulate the release of norepinephrine, and increase the excitability of the nervous system. At high plasma levels cortisol also exerts a signi</w:t>
      </w:r>
      <w:r w:rsidR="002E164D">
        <w:rPr>
          <w:rFonts w:ascii="Times New Roman" w:hAnsi="Times New Roman" w:cs="Times New Roman"/>
          <w:sz w:val="24"/>
          <w:szCs w:val="24"/>
          <w:lang w:val="en-US"/>
        </w:rPr>
        <w:t>ficant mineralocorticoid effect.</w:t>
      </w:r>
    </w:p>
    <w:p w14:paraId="40297295" w14:textId="77777777" w:rsidR="004A25C6" w:rsidRPr="004A25C6" w:rsidRDefault="004A25C6" w:rsidP="00DC2510">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Cushing syndrome usually develops gradually and, like many other endocrine abnormalities, may be quite subtle in its early stages. Early manifestations of Cushing syndrome include hypertension and weight gain. </w:t>
      </w:r>
    </w:p>
    <w:p w14:paraId="111D91C1" w14:textId="77777777" w:rsidR="004A25C6" w:rsidRPr="004A25C6" w:rsidRDefault="004A25C6" w:rsidP="004A25C6">
      <w:pPr>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w:t>
      </w:r>
      <w:r w:rsidR="00DC2510">
        <w:rPr>
          <w:rFonts w:ascii="Times New Roman" w:hAnsi="Times New Roman" w:cs="Times New Roman"/>
          <w:sz w:val="24"/>
          <w:szCs w:val="24"/>
          <w:lang w:val="en-US"/>
        </w:rPr>
        <w:tab/>
      </w:r>
      <w:r w:rsidRPr="004A25C6">
        <w:rPr>
          <w:rFonts w:ascii="Times New Roman" w:hAnsi="Times New Roman" w:cs="Times New Roman"/>
          <w:sz w:val="24"/>
          <w:szCs w:val="24"/>
          <w:lang w:val="en-US"/>
        </w:rPr>
        <w:t xml:space="preserve">   </w:t>
      </w:r>
      <w:r w:rsidR="004B0DB6">
        <w:rPr>
          <w:rFonts w:ascii="Times New Roman" w:hAnsi="Times New Roman" w:cs="Times New Roman"/>
          <w:sz w:val="24"/>
          <w:szCs w:val="24"/>
          <w:lang w:val="en-US"/>
        </w:rPr>
        <w:t xml:space="preserve">High </w:t>
      </w:r>
      <w:r w:rsidR="00652E2D">
        <w:rPr>
          <w:rFonts w:ascii="Times New Roman" w:hAnsi="Times New Roman" w:cs="Times New Roman"/>
          <w:sz w:val="24"/>
          <w:szCs w:val="24"/>
          <w:lang w:val="en-US"/>
        </w:rPr>
        <w:t>level of g</w:t>
      </w:r>
      <w:r w:rsidR="00652E2D" w:rsidRPr="004A25C6">
        <w:rPr>
          <w:rFonts w:ascii="Times New Roman" w:hAnsi="Times New Roman" w:cs="Times New Roman"/>
          <w:sz w:val="24"/>
          <w:szCs w:val="24"/>
          <w:lang w:val="en-US"/>
        </w:rPr>
        <w:t>lucocorticoids induce</w:t>
      </w:r>
      <w:r w:rsidR="00652E2D">
        <w:rPr>
          <w:rFonts w:ascii="Times New Roman" w:hAnsi="Times New Roman" w:cs="Times New Roman"/>
          <w:sz w:val="24"/>
          <w:szCs w:val="24"/>
          <w:lang w:val="en-US"/>
        </w:rPr>
        <w:t>s</w:t>
      </w:r>
      <w:r w:rsidR="00652E2D" w:rsidRPr="004A25C6">
        <w:rPr>
          <w:rFonts w:ascii="Times New Roman" w:hAnsi="Times New Roman" w:cs="Times New Roman"/>
          <w:sz w:val="24"/>
          <w:szCs w:val="24"/>
          <w:lang w:val="en-US"/>
        </w:rPr>
        <w:t xml:space="preserve"> gluconeogenesis and inhibits</w:t>
      </w:r>
      <w:r w:rsidRPr="004A25C6">
        <w:rPr>
          <w:rFonts w:ascii="Times New Roman" w:hAnsi="Times New Roman" w:cs="Times New Roman"/>
          <w:sz w:val="24"/>
          <w:szCs w:val="24"/>
          <w:lang w:val="en-US"/>
        </w:rPr>
        <w:t xml:space="preserve"> the uptake of glucose by cells, with resultant hyperglycemia, glucosuria, and polydipsia, mimicking diabetes mellitus (</w:t>
      </w:r>
      <w:r w:rsidRPr="000E7956">
        <w:rPr>
          <w:rFonts w:ascii="Times New Roman" w:hAnsi="Times New Roman" w:cs="Times New Roman"/>
          <w:i/>
          <w:sz w:val="24"/>
          <w:szCs w:val="24"/>
          <w:lang w:val="en-US"/>
        </w:rPr>
        <w:t>steroid diabetes</w:t>
      </w:r>
      <w:r w:rsidRPr="004A25C6">
        <w:rPr>
          <w:rFonts w:ascii="Times New Roman" w:hAnsi="Times New Roman" w:cs="Times New Roman"/>
          <w:sz w:val="24"/>
          <w:szCs w:val="24"/>
          <w:lang w:val="en-US"/>
        </w:rPr>
        <w:t xml:space="preserve">), in which the release of insulin is increased. The free fatty acids formed by stimulated lipolysis are utilized in the liver to generate very low density lipoproteins (VLDL) which are passed into the blood. In addition, the liver forms ketone bodies from fatty acids. A redistribution of fat tissue occurs due to differing sensitivities of peripheral fatty tissue for glucocorticoids and insulin. This results in centripetal fat stores, rounded or moon faces and fat deposits in the neck </w:t>
      </w:r>
      <w:r w:rsidRPr="004B1A6A">
        <w:rPr>
          <w:rFonts w:ascii="Times New Roman" w:hAnsi="Times New Roman" w:cs="Times New Roman"/>
          <w:i/>
          <w:sz w:val="24"/>
          <w:szCs w:val="24"/>
          <w:lang w:val="en-US"/>
        </w:rPr>
        <w:t>(“buffalo” hump</w:t>
      </w:r>
      <w:r w:rsidRPr="004A25C6">
        <w:rPr>
          <w:rFonts w:ascii="Times New Roman" w:hAnsi="Times New Roman" w:cs="Times New Roman"/>
          <w:sz w:val="24"/>
          <w:szCs w:val="24"/>
          <w:lang w:val="en-US"/>
        </w:rPr>
        <w:t>), while the limbs are noticeably thin. Peripheral protein breakdown leads to muscle wasting, osteoporosis (loss of bone matrix), striae (breakdown of subcutaneous connective tissue), and purpura (increased vascular fragility). Hypercortisolism causes selective atrophy of fast-twitch (type II) myofibers, with resultant decreased muscle mass and proximal limb weakness. Because repair is impeded, wound healing is delayed. The effect on bone is aggravated by CaHPO</w:t>
      </w:r>
      <w:r w:rsidRPr="004B1A6A">
        <w:rPr>
          <w:rFonts w:ascii="Times New Roman" w:hAnsi="Times New Roman" w:cs="Times New Roman"/>
          <w:sz w:val="24"/>
          <w:szCs w:val="24"/>
          <w:vertAlign w:val="subscript"/>
          <w:lang w:val="en-US"/>
        </w:rPr>
        <w:t>4</w:t>
      </w:r>
      <w:r w:rsidRPr="004A25C6">
        <w:rPr>
          <w:rFonts w:ascii="Times New Roman" w:hAnsi="Times New Roman" w:cs="Times New Roman"/>
          <w:sz w:val="24"/>
          <w:szCs w:val="24"/>
          <w:lang w:val="en-US"/>
        </w:rPr>
        <w:t xml:space="preserve"> deficiency and in children results in delayed growth. </w:t>
      </w:r>
    </w:p>
    <w:p w14:paraId="366D4180" w14:textId="77777777" w:rsidR="004A25C6" w:rsidRPr="004A25C6" w:rsidRDefault="004A25C6" w:rsidP="004A25C6">
      <w:pPr>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w:t>
      </w:r>
      <w:r w:rsidR="00DC2510">
        <w:rPr>
          <w:rFonts w:ascii="Times New Roman" w:hAnsi="Times New Roman" w:cs="Times New Roman"/>
          <w:sz w:val="24"/>
          <w:szCs w:val="24"/>
          <w:lang w:val="en-US"/>
        </w:rPr>
        <w:tab/>
      </w:r>
      <w:r w:rsidRPr="004A25C6">
        <w:rPr>
          <w:rFonts w:ascii="Times New Roman" w:hAnsi="Times New Roman" w:cs="Times New Roman"/>
          <w:sz w:val="24"/>
          <w:szCs w:val="24"/>
          <w:lang w:val="en-US"/>
        </w:rPr>
        <w:t xml:space="preserve"> The effects on blood lead to polycythemia, thrombocytosis, and raised coagulability. Weakened immune defenses encourage infections. Sensitization of the circulation to catecholamines causes, among other things, an increase in cardiac contractility as well as peripheral vasoconstriction, and thus leads to hypertension, which, together with hyperlipidemia and raised coagulability of blood, promotes the development of atherosclerosis, thrombosis, and vascular occlusions. Due to stimulation of hydrochloric acid and pepsin secretion and the inhibition of mucus secretion in the stomach, gastric and/or duodenal </w:t>
      </w:r>
      <w:r w:rsidR="00652E2D" w:rsidRPr="004A25C6">
        <w:rPr>
          <w:rFonts w:ascii="Times New Roman" w:hAnsi="Times New Roman" w:cs="Times New Roman"/>
          <w:sz w:val="24"/>
          <w:szCs w:val="24"/>
          <w:lang w:val="en-US"/>
        </w:rPr>
        <w:t xml:space="preserve">ulcers develop </w:t>
      </w:r>
      <w:r w:rsidRPr="004A25C6">
        <w:rPr>
          <w:rFonts w:ascii="Times New Roman" w:hAnsi="Times New Roman" w:cs="Times New Roman"/>
          <w:sz w:val="24"/>
          <w:szCs w:val="24"/>
          <w:lang w:val="en-US"/>
        </w:rPr>
        <w:t>(peptic</w:t>
      </w:r>
      <w:r w:rsidR="00652E2D">
        <w:rPr>
          <w:rFonts w:ascii="Times New Roman" w:hAnsi="Times New Roman" w:cs="Times New Roman"/>
          <w:sz w:val="24"/>
          <w:szCs w:val="24"/>
          <w:lang w:val="en-US"/>
        </w:rPr>
        <w:t xml:space="preserve"> effect of glucocorticoids</w:t>
      </w:r>
      <w:r w:rsidRPr="004A25C6">
        <w:rPr>
          <w:rFonts w:ascii="Times New Roman" w:hAnsi="Times New Roman" w:cs="Times New Roman"/>
          <w:sz w:val="24"/>
          <w:szCs w:val="24"/>
          <w:lang w:val="en-US"/>
        </w:rPr>
        <w:t xml:space="preserve">). The effects on the nervous system can trigger an </w:t>
      </w:r>
      <w:r w:rsidRPr="00EC5105">
        <w:rPr>
          <w:rFonts w:ascii="Times New Roman" w:hAnsi="Times New Roman" w:cs="Times New Roman"/>
          <w:i/>
          <w:sz w:val="24"/>
          <w:szCs w:val="24"/>
          <w:lang w:val="en-US"/>
        </w:rPr>
        <w:t>endocrine psychogenic syndrome</w:t>
      </w:r>
      <w:r w:rsidRPr="004A25C6">
        <w:rPr>
          <w:rFonts w:ascii="Times New Roman" w:hAnsi="Times New Roman" w:cs="Times New Roman"/>
          <w:sz w:val="24"/>
          <w:szCs w:val="24"/>
          <w:lang w:val="en-US"/>
        </w:rPr>
        <w:t>. An increased mineralcorticoid effect causes hypervolemia, which in turn leads to hypertension</w:t>
      </w:r>
      <w:r w:rsidR="00652E2D">
        <w:rPr>
          <w:rFonts w:ascii="Times New Roman" w:hAnsi="Times New Roman" w:cs="Times New Roman"/>
          <w:sz w:val="24"/>
          <w:szCs w:val="24"/>
          <w:lang w:val="en-US"/>
        </w:rPr>
        <w:t xml:space="preserve"> (retention of sodium ions with osmotic retention of water in the kidneys)</w:t>
      </w:r>
      <w:r w:rsidRPr="004A25C6">
        <w:rPr>
          <w:rFonts w:ascii="Times New Roman" w:hAnsi="Times New Roman" w:cs="Times New Roman"/>
          <w:sz w:val="24"/>
          <w:szCs w:val="24"/>
          <w:lang w:val="en-US"/>
        </w:rPr>
        <w:t>; it also causes hypokalemia, hypomagnesemia, and alkalosis</w:t>
      </w:r>
      <w:r w:rsidR="00652E2D">
        <w:rPr>
          <w:rFonts w:ascii="Times New Roman" w:hAnsi="Times New Roman" w:cs="Times New Roman"/>
          <w:sz w:val="24"/>
          <w:szCs w:val="24"/>
          <w:lang w:val="en-US"/>
        </w:rPr>
        <w:t xml:space="preserve"> (loss of hydrogen ions through the kidneys)</w:t>
      </w:r>
      <w:r w:rsidRPr="004A25C6">
        <w:rPr>
          <w:rFonts w:ascii="Times New Roman" w:hAnsi="Times New Roman" w:cs="Times New Roman"/>
          <w:sz w:val="24"/>
          <w:szCs w:val="24"/>
          <w:lang w:val="en-US"/>
        </w:rPr>
        <w:t>, which in turn lead to increased neuromuscular excitability. The effects are, among others, abnormal action potential formation and conduction in the heart.</w:t>
      </w:r>
    </w:p>
    <w:p w14:paraId="1876A1AC" w14:textId="77777777" w:rsidR="004A25C6" w:rsidRDefault="004A25C6" w:rsidP="004A25C6">
      <w:pPr>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An excess of androgens can lead to masculinization and amenorrhea (</w:t>
      </w:r>
      <w:r w:rsidRPr="004B1A6A">
        <w:rPr>
          <w:rFonts w:ascii="Times New Roman" w:hAnsi="Times New Roman" w:cs="Times New Roman"/>
          <w:i/>
          <w:sz w:val="24"/>
          <w:szCs w:val="24"/>
          <w:lang w:val="en-US"/>
        </w:rPr>
        <w:t>virilism</w:t>
      </w:r>
      <w:r w:rsidRPr="004A25C6">
        <w:rPr>
          <w:rFonts w:ascii="Times New Roman" w:hAnsi="Times New Roman" w:cs="Times New Roman"/>
          <w:sz w:val="24"/>
          <w:szCs w:val="24"/>
          <w:lang w:val="en-US"/>
        </w:rPr>
        <w:t>) in women, and to an accelerated onset of sexual characteristics in male children (incomplete precocious puberty).</w:t>
      </w:r>
    </w:p>
    <w:p w14:paraId="1A24F29E" w14:textId="77777777" w:rsidR="004A25C6" w:rsidRPr="004A25C6" w:rsidRDefault="004A25C6" w:rsidP="001C2A7F">
      <w:pPr>
        <w:tabs>
          <w:tab w:val="left" w:pos="8364"/>
        </w:tabs>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3108120A" wp14:editId="1DA8E57F">
            <wp:extent cx="5847009" cy="6523149"/>
            <wp:effectExtent l="19050" t="0" r="1341"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8327" cy="6524619"/>
                    </a:xfrm>
                    <a:prstGeom prst="rect">
                      <a:avLst/>
                    </a:prstGeom>
                    <a:noFill/>
                  </pic:spPr>
                </pic:pic>
              </a:graphicData>
            </a:graphic>
          </wp:inline>
        </w:drawing>
      </w:r>
    </w:p>
    <w:p w14:paraId="167C548B" w14:textId="77777777" w:rsidR="004A25C6" w:rsidRPr="004A25C6" w:rsidRDefault="004A25C6" w:rsidP="004A25C6">
      <w:pPr>
        <w:spacing w:line="240" w:lineRule="auto"/>
        <w:jc w:val="center"/>
        <w:rPr>
          <w:rFonts w:ascii="Times New Roman" w:hAnsi="Times New Roman" w:cs="Times New Roman"/>
          <w:b/>
          <w:sz w:val="24"/>
          <w:szCs w:val="24"/>
          <w:lang w:val="en-US"/>
        </w:rPr>
      </w:pPr>
      <w:r w:rsidRPr="004A25C6">
        <w:rPr>
          <w:rFonts w:ascii="Times New Roman" w:hAnsi="Times New Roman" w:cs="Times New Roman"/>
          <w:b/>
          <w:sz w:val="24"/>
          <w:szCs w:val="24"/>
          <w:lang w:val="en-US"/>
        </w:rPr>
        <w:t>Fig.8. Clinical features in glucocorticoid hypersecretion</w:t>
      </w:r>
    </w:p>
    <w:p w14:paraId="3AC4145D" w14:textId="77777777" w:rsidR="004A25C6" w:rsidRPr="004A25C6" w:rsidRDefault="004A25C6" w:rsidP="004A25C6">
      <w:pPr>
        <w:spacing w:line="240" w:lineRule="auto"/>
        <w:jc w:val="center"/>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(From S. Silbernagl and F. Lang; </w:t>
      </w:r>
      <w:r>
        <w:rPr>
          <w:rFonts w:ascii="Times New Roman" w:hAnsi="Times New Roman" w:cs="Times New Roman"/>
          <w:sz w:val="24"/>
          <w:szCs w:val="24"/>
          <w:lang w:val="en-US"/>
        </w:rPr>
        <w:t>Color Atlas of Pathophysiology)</w:t>
      </w:r>
    </w:p>
    <w:p w14:paraId="0F4E12A6" w14:textId="77777777" w:rsidR="004A25C6" w:rsidRPr="004A25C6" w:rsidRDefault="004A25C6" w:rsidP="004A25C6">
      <w:pPr>
        <w:ind w:left="708" w:firstLine="708"/>
        <w:jc w:val="both"/>
        <w:rPr>
          <w:rFonts w:ascii="Times New Roman" w:hAnsi="Times New Roman" w:cs="Times New Roman"/>
          <w:b/>
          <w:sz w:val="24"/>
          <w:szCs w:val="24"/>
          <w:lang w:val="en-US"/>
        </w:rPr>
      </w:pPr>
      <w:r w:rsidRPr="004A25C6">
        <w:rPr>
          <w:rFonts w:ascii="Times New Roman" w:hAnsi="Times New Roman" w:cs="Times New Roman"/>
          <w:b/>
          <w:sz w:val="24"/>
          <w:szCs w:val="24"/>
          <w:lang w:val="en-US"/>
        </w:rPr>
        <w:t xml:space="preserve">Hypersecretion of mineralocorticoids </w:t>
      </w:r>
    </w:p>
    <w:p w14:paraId="412E1C22" w14:textId="77777777" w:rsidR="004A25C6" w:rsidRPr="004A25C6" w:rsidRDefault="004A25C6" w:rsidP="00DC2510">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An important stimulus for the release of the mineralocorticoid aldosterone is angiotensin II, which is formed in increased amounts via the renin–angiotensin system when the renal perfusion pressure is reduced. Aldosterone release is also stimulated by ADH, whose secretion is stimulated by angiotensin II. Aldosterone release is increased by hyperkalemia, but decreased by dopamine and the atrial natriuretic factor (ANF)</w:t>
      </w:r>
      <w:r w:rsidR="000D4304">
        <w:rPr>
          <w:rFonts w:ascii="Times New Roman" w:hAnsi="Times New Roman" w:cs="Times New Roman"/>
          <w:sz w:val="24"/>
          <w:szCs w:val="24"/>
          <w:lang w:val="en-US"/>
        </w:rPr>
        <w:t xml:space="preserve"> (Fig.7)</w:t>
      </w:r>
      <w:r w:rsidRPr="004A25C6">
        <w:rPr>
          <w:rFonts w:ascii="Times New Roman" w:hAnsi="Times New Roman" w:cs="Times New Roman"/>
          <w:sz w:val="24"/>
          <w:szCs w:val="24"/>
          <w:lang w:val="en-US"/>
        </w:rPr>
        <w:t>.</w:t>
      </w:r>
    </w:p>
    <w:p w14:paraId="20FA162D" w14:textId="77777777" w:rsidR="004A25C6" w:rsidRPr="004A25C6" w:rsidRDefault="00EC5105" w:rsidP="004A25C6">
      <w:pPr>
        <w:jc w:val="both"/>
        <w:rPr>
          <w:rFonts w:ascii="Times New Roman" w:hAnsi="Times New Roman" w:cs="Times New Roman"/>
          <w:sz w:val="24"/>
          <w:szCs w:val="24"/>
          <w:lang w:val="en-US"/>
        </w:rPr>
      </w:pPr>
      <w:r>
        <w:rPr>
          <w:rFonts w:ascii="Times New Roman" w:hAnsi="Times New Roman" w:cs="Times New Roman"/>
          <w:i/>
          <w:sz w:val="24"/>
          <w:szCs w:val="24"/>
          <w:lang w:val="en-US"/>
        </w:rPr>
        <w:t xml:space="preserve">               Primary </w:t>
      </w:r>
      <w:r w:rsidR="004A25C6" w:rsidRPr="004A25C6">
        <w:rPr>
          <w:rFonts w:ascii="Times New Roman" w:hAnsi="Times New Roman" w:cs="Times New Roman"/>
          <w:i/>
          <w:sz w:val="24"/>
          <w:szCs w:val="24"/>
          <w:lang w:val="en-US"/>
        </w:rPr>
        <w:t>hyperaldosteronism</w:t>
      </w:r>
      <w:r w:rsidR="004A25C6" w:rsidRPr="004A25C6">
        <w:rPr>
          <w:rFonts w:ascii="Times New Roman" w:hAnsi="Times New Roman" w:cs="Times New Roman"/>
          <w:sz w:val="24"/>
          <w:szCs w:val="24"/>
          <w:lang w:val="en-US"/>
        </w:rPr>
        <w:t>, indicates a primary, autonomous overproduction of aldosterone, with resultant suppression of the renin-angiotensin system and decreased plasma renin activity. Primary hyperaldosteronism is caused either by an aldosterone-producing adrenocortical neoplasm, usually an adenoma, or by primary adrenocortical hyperplasia. Some cases are idiopathic; these may be caused by overactivity of the aldosterone synthase gene, CYP</w:t>
      </w:r>
      <w:r w:rsidR="004A25C6" w:rsidRPr="00757DF6">
        <w:rPr>
          <w:rFonts w:ascii="Times New Roman" w:hAnsi="Times New Roman" w:cs="Times New Roman"/>
          <w:sz w:val="24"/>
          <w:szCs w:val="24"/>
          <w:vertAlign w:val="subscript"/>
          <w:lang w:val="en-US"/>
        </w:rPr>
        <w:t>11</w:t>
      </w:r>
      <w:r w:rsidR="004A25C6" w:rsidRPr="004A25C6">
        <w:rPr>
          <w:rFonts w:ascii="Times New Roman" w:hAnsi="Times New Roman" w:cs="Times New Roman"/>
          <w:sz w:val="24"/>
          <w:szCs w:val="24"/>
          <w:lang w:val="en-US"/>
        </w:rPr>
        <w:t>B</w:t>
      </w:r>
      <w:r w:rsidR="004A25C6" w:rsidRPr="00757DF6">
        <w:rPr>
          <w:rFonts w:ascii="Times New Roman" w:hAnsi="Times New Roman" w:cs="Times New Roman"/>
          <w:sz w:val="24"/>
          <w:szCs w:val="24"/>
          <w:vertAlign w:val="subscript"/>
          <w:lang w:val="en-US"/>
        </w:rPr>
        <w:t>2</w:t>
      </w:r>
      <w:r w:rsidR="004A25C6" w:rsidRPr="004A25C6">
        <w:rPr>
          <w:rFonts w:ascii="Times New Roman" w:hAnsi="Times New Roman" w:cs="Times New Roman"/>
          <w:sz w:val="24"/>
          <w:szCs w:val="24"/>
          <w:lang w:val="en-US"/>
        </w:rPr>
        <w:t xml:space="preserve">. In roughly 80% of </w:t>
      </w:r>
      <w:r w:rsidR="004A25C6" w:rsidRPr="004A25C6">
        <w:rPr>
          <w:rFonts w:ascii="Times New Roman" w:hAnsi="Times New Roman" w:cs="Times New Roman"/>
          <w:sz w:val="24"/>
          <w:szCs w:val="24"/>
          <w:lang w:val="en-US"/>
        </w:rPr>
        <w:lastRenderedPageBreak/>
        <w:t xml:space="preserve">cases, primary hyperaldosteronism is caused by an aldosterone-secreting adenoma in one adrenal gland, a condition referred to as </w:t>
      </w:r>
      <w:r w:rsidR="004A25C6" w:rsidRPr="00652E2D">
        <w:rPr>
          <w:rFonts w:ascii="Times New Roman" w:hAnsi="Times New Roman" w:cs="Times New Roman"/>
          <w:i/>
          <w:sz w:val="24"/>
          <w:szCs w:val="24"/>
          <w:lang w:val="en-US"/>
        </w:rPr>
        <w:t>Conn syndrome</w:t>
      </w:r>
      <w:r w:rsidR="004A25C6" w:rsidRPr="004A25C6">
        <w:rPr>
          <w:rFonts w:ascii="Times New Roman" w:hAnsi="Times New Roman" w:cs="Times New Roman"/>
          <w:sz w:val="24"/>
          <w:szCs w:val="24"/>
          <w:lang w:val="en-US"/>
        </w:rPr>
        <w:t>. Conn syndrome occurs most frequently in middle adult life and is more common in females than in males (2:1). Although aldosterone-producing adenomas account for less than 1% of cases of hypertension, it is important to recognize them, because they cause a surgically correctable form of hypertension.</w:t>
      </w:r>
    </w:p>
    <w:p w14:paraId="35317D50" w14:textId="77777777" w:rsidR="004A25C6" w:rsidRPr="004A25C6" w:rsidRDefault="004A25C6" w:rsidP="004A25C6">
      <w:pPr>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w:t>
      </w:r>
      <w:r w:rsidR="00DC2510">
        <w:rPr>
          <w:rFonts w:ascii="Times New Roman" w:hAnsi="Times New Roman" w:cs="Times New Roman"/>
          <w:sz w:val="24"/>
          <w:szCs w:val="24"/>
          <w:lang w:val="en-US"/>
        </w:rPr>
        <w:tab/>
      </w:r>
      <w:r w:rsidRPr="004A25C6">
        <w:rPr>
          <w:rFonts w:ascii="Times New Roman" w:hAnsi="Times New Roman" w:cs="Times New Roman"/>
          <w:sz w:val="24"/>
          <w:szCs w:val="24"/>
          <w:lang w:val="en-US"/>
        </w:rPr>
        <w:t xml:space="preserve">   In </w:t>
      </w:r>
      <w:r w:rsidRPr="004A25C6">
        <w:rPr>
          <w:rFonts w:ascii="Times New Roman" w:hAnsi="Times New Roman" w:cs="Times New Roman"/>
          <w:i/>
          <w:sz w:val="24"/>
          <w:szCs w:val="24"/>
          <w:lang w:val="en-US"/>
        </w:rPr>
        <w:t>secondary hyperaldosteronism</w:t>
      </w:r>
      <w:r w:rsidRPr="004A25C6">
        <w:rPr>
          <w:rFonts w:ascii="Times New Roman" w:hAnsi="Times New Roman" w:cs="Times New Roman"/>
          <w:sz w:val="24"/>
          <w:szCs w:val="24"/>
          <w:lang w:val="en-US"/>
        </w:rPr>
        <w:t>, aldosterone release occurs in response to activation of the renin-angiotensin system. It is characterized by increased levels of plasma renin and is encountered in conditions associated with: decreased renal perfusion (arteriolar nephrosclerosis, renal artery stenosis); arterial hypovolemia and edema (congestive heart failure, cirrhosis, nephrotic syndrome); pregnancy (caused by estrogen-induced increases in plasma renin su</w:t>
      </w:r>
      <w:r w:rsidR="004B1A6A">
        <w:rPr>
          <w:rFonts w:ascii="Times New Roman" w:hAnsi="Times New Roman" w:cs="Times New Roman"/>
          <w:sz w:val="24"/>
          <w:szCs w:val="24"/>
          <w:lang w:val="en-US"/>
        </w:rPr>
        <w:t>bstrate). In hypovolemia (ex.</w:t>
      </w:r>
      <w:r w:rsidRPr="004A25C6">
        <w:rPr>
          <w:rFonts w:ascii="Times New Roman" w:hAnsi="Times New Roman" w:cs="Times New Roman"/>
          <w:sz w:val="24"/>
          <w:szCs w:val="24"/>
          <w:lang w:val="en-US"/>
        </w:rPr>
        <w:t xml:space="preserve"> dehydration) the increased release of aldosterone is adequate for controlling volume, but usually too high for K</w:t>
      </w:r>
      <w:r w:rsidRPr="00652E2D">
        <w:rPr>
          <w:rFonts w:ascii="Times New Roman" w:hAnsi="Times New Roman" w:cs="Times New Roman"/>
          <w:sz w:val="24"/>
          <w:szCs w:val="24"/>
          <w:vertAlign w:val="superscript"/>
          <w:lang w:val="en-US"/>
        </w:rPr>
        <w:t>+</w:t>
      </w:r>
      <w:r w:rsidR="006E6030">
        <w:rPr>
          <w:rFonts w:ascii="Times New Roman" w:hAnsi="Times New Roman" w:cs="Times New Roman"/>
          <w:sz w:val="24"/>
          <w:szCs w:val="24"/>
          <w:lang w:val="en-US"/>
        </w:rPr>
        <w:t xml:space="preserve"> balance</w:t>
      </w:r>
      <w:r w:rsidRPr="004A25C6">
        <w:rPr>
          <w:rFonts w:ascii="Times New Roman" w:hAnsi="Times New Roman" w:cs="Times New Roman"/>
          <w:sz w:val="24"/>
          <w:szCs w:val="24"/>
          <w:lang w:val="en-US"/>
        </w:rPr>
        <w:t>. Even if blood volume is normal or increased, renal perfusion may be impaired and thus renin release increased in a number of renal diseases. If the pumping action of the heart is reduced, or in peripheral vasodilation (e.g., in sepsis or liver failure) the blood pressure can be maintained only by massive activation of the sympathetic system, resulting in renal vasoconstriction, renin release, and hyperaldosteronism.</w:t>
      </w:r>
    </w:p>
    <w:p w14:paraId="46A12C0C" w14:textId="6E0F3365" w:rsidR="00757DF6" w:rsidRDefault="004A25C6" w:rsidP="004A25C6">
      <w:pPr>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E</w:t>
      </w:r>
      <w:r w:rsidR="006E6030">
        <w:rPr>
          <w:rFonts w:ascii="Times New Roman" w:hAnsi="Times New Roman" w:cs="Times New Roman"/>
          <w:sz w:val="24"/>
          <w:szCs w:val="24"/>
          <w:lang w:val="en-US"/>
        </w:rPr>
        <w:t xml:space="preserve">xcessive levels of aldosterone </w:t>
      </w:r>
      <w:r w:rsidRPr="004A25C6">
        <w:rPr>
          <w:rFonts w:ascii="Times New Roman" w:hAnsi="Times New Roman" w:cs="Times New Roman"/>
          <w:sz w:val="24"/>
          <w:szCs w:val="24"/>
          <w:lang w:val="en-US"/>
        </w:rPr>
        <w:t xml:space="preserve">cause sodium retention and potassium </w:t>
      </w:r>
      <w:r w:rsidR="006E6030">
        <w:rPr>
          <w:rFonts w:ascii="Times New Roman" w:hAnsi="Times New Roman" w:cs="Times New Roman"/>
          <w:sz w:val="24"/>
          <w:szCs w:val="24"/>
          <w:lang w:val="en-US"/>
        </w:rPr>
        <w:t xml:space="preserve">and hydrogen </w:t>
      </w:r>
      <w:r w:rsidRPr="004A25C6">
        <w:rPr>
          <w:rFonts w:ascii="Times New Roman" w:hAnsi="Times New Roman" w:cs="Times New Roman"/>
          <w:sz w:val="24"/>
          <w:szCs w:val="24"/>
          <w:lang w:val="en-US"/>
        </w:rPr>
        <w:t>excretion, with resultant</w:t>
      </w:r>
      <w:r>
        <w:rPr>
          <w:rFonts w:ascii="Times New Roman" w:hAnsi="Times New Roman" w:cs="Times New Roman"/>
          <w:sz w:val="24"/>
          <w:szCs w:val="24"/>
          <w:lang w:val="en-US"/>
        </w:rPr>
        <w:t xml:space="preserve"> </w:t>
      </w:r>
      <w:r w:rsidR="006E6030">
        <w:rPr>
          <w:rFonts w:ascii="Times New Roman" w:hAnsi="Times New Roman" w:cs="Times New Roman"/>
          <w:sz w:val="24"/>
          <w:szCs w:val="24"/>
          <w:lang w:val="en-US"/>
        </w:rPr>
        <w:t xml:space="preserve">hypernatremia, </w:t>
      </w:r>
      <w:r>
        <w:rPr>
          <w:rFonts w:ascii="Times New Roman" w:hAnsi="Times New Roman" w:cs="Times New Roman"/>
          <w:sz w:val="24"/>
          <w:szCs w:val="24"/>
          <w:lang w:val="en-US"/>
        </w:rPr>
        <w:t>hypertension</w:t>
      </w:r>
      <w:r w:rsidR="006E6030">
        <w:rPr>
          <w:rFonts w:ascii="Times New Roman" w:hAnsi="Times New Roman" w:cs="Times New Roman"/>
          <w:sz w:val="24"/>
          <w:szCs w:val="24"/>
          <w:lang w:val="en-US"/>
        </w:rPr>
        <w:t xml:space="preserve">, </w:t>
      </w:r>
      <w:r>
        <w:rPr>
          <w:rFonts w:ascii="Times New Roman" w:hAnsi="Times New Roman" w:cs="Times New Roman"/>
          <w:sz w:val="24"/>
          <w:szCs w:val="24"/>
          <w:lang w:val="en-US"/>
        </w:rPr>
        <w:t>hypokalemia</w:t>
      </w:r>
      <w:r w:rsidR="006E6030">
        <w:rPr>
          <w:rFonts w:ascii="Times New Roman" w:hAnsi="Times New Roman" w:cs="Times New Roman"/>
          <w:sz w:val="24"/>
          <w:szCs w:val="24"/>
          <w:lang w:val="en-US"/>
        </w:rPr>
        <w:t xml:space="preserve"> and metabolic alkalosis</w:t>
      </w:r>
      <w:r>
        <w:rPr>
          <w:rFonts w:ascii="Times New Roman" w:hAnsi="Times New Roman" w:cs="Times New Roman"/>
          <w:sz w:val="24"/>
          <w:szCs w:val="24"/>
          <w:lang w:val="en-US"/>
        </w:rPr>
        <w:t xml:space="preserve">. </w:t>
      </w:r>
      <w:r w:rsidR="006E6030">
        <w:rPr>
          <w:rFonts w:ascii="Times New Roman" w:hAnsi="Times New Roman" w:cs="Times New Roman"/>
          <w:sz w:val="24"/>
          <w:szCs w:val="24"/>
          <w:lang w:val="en-US"/>
        </w:rPr>
        <w:t>Hypertension is cased by hydroelectrolytic retention (</w:t>
      </w:r>
      <w:r w:rsidR="006E6030" w:rsidRPr="00757DF6">
        <w:rPr>
          <w:rFonts w:ascii="Times New Roman" w:hAnsi="Times New Roman" w:cs="Times New Roman"/>
          <w:i/>
          <w:sz w:val="24"/>
          <w:szCs w:val="24"/>
          <w:lang w:val="en-US"/>
        </w:rPr>
        <w:t>hypertonic hyperhydration</w:t>
      </w:r>
      <w:r w:rsidR="006E6030">
        <w:rPr>
          <w:rFonts w:ascii="Times New Roman" w:hAnsi="Times New Roman" w:cs="Times New Roman"/>
          <w:sz w:val="24"/>
          <w:szCs w:val="24"/>
          <w:lang w:val="en-US"/>
        </w:rPr>
        <w:t>)</w:t>
      </w:r>
      <w:r w:rsidR="00757DF6">
        <w:rPr>
          <w:rFonts w:ascii="Times New Roman" w:hAnsi="Times New Roman" w:cs="Times New Roman"/>
          <w:sz w:val="24"/>
          <w:szCs w:val="24"/>
          <w:lang w:val="en-US"/>
        </w:rPr>
        <w:t>. In hypernatremia, the sodium ions enter into the cells leading to intracellular hyperosmolarity accompanied by shift of water into the cells (cell swelling or intracellular edema), inclusive in endothelial cells, such narrowing the vascular lumen. Hypokalemia is responsible for a cluster of clinical manifestations (see hydroelectro</w:t>
      </w:r>
      <w:r w:rsidR="006A4B76">
        <w:rPr>
          <w:rFonts w:ascii="Times New Roman" w:hAnsi="Times New Roman" w:cs="Times New Roman"/>
          <w:sz w:val="24"/>
          <w:szCs w:val="24"/>
          <w:lang w:val="en-US"/>
        </w:rPr>
        <w:t>lyti</w:t>
      </w:r>
      <w:r w:rsidR="00757DF6">
        <w:rPr>
          <w:rFonts w:ascii="Times New Roman" w:hAnsi="Times New Roman" w:cs="Times New Roman"/>
          <w:sz w:val="24"/>
          <w:szCs w:val="24"/>
          <w:lang w:val="en-US"/>
        </w:rPr>
        <w:t>c imbalance) like: heart arrhythmias, muscular weakness,</w:t>
      </w:r>
      <w:r w:rsidR="00E968EC">
        <w:rPr>
          <w:rFonts w:ascii="Times New Roman" w:hAnsi="Times New Roman" w:cs="Times New Roman"/>
          <w:sz w:val="24"/>
          <w:szCs w:val="24"/>
          <w:lang w:val="en-US"/>
        </w:rPr>
        <w:t xml:space="preserve"> paresthesia</w:t>
      </w:r>
      <w:r w:rsidR="00757DF6">
        <w:rPr>
          <w:rFonts w:ascii="Times New Roman" w:hAnsi="Times New Roman" w:cs="Times New Roman"/>
          <w:sz w:val="24"/>
          <w:szCs w:val="24"/>
          <w:lang w:val="en-US"/>
        </w:rPr>
        <w:t xml:space="preserve"> </w:t>
      </w:r>
      <w:r w:rsidR="00B3280F">
        <w:rPr>
          <w:rFonts w:ascii="Times New Roman" w:hAnsi="Times New Roman" w:cs="Times New Roman"/>
          <w:sz w:val="24"/>
          <w:szCs w:val="24"/>
          <w:lang w:val="en-US"/>
        </w:rPr>
        <w:t>etc.</w:t>
      </w:r>
      <w:r w:rsidR="00757DF6">
        <w:rPr>
          <w:rFonts w:ascii="Times New Roman" w:hAnsi="Times New Roman" w:cs="Times New Roman"/>
          <w:sz w:val="24"/>
          <w:szCs w:val="24"/>
          <w:lang w:val="en-US"/>
        </w:rPr>
        <w:t xml:space="preserve"> Hyperaldosteronism is associated with oliguria (reduced urine output), decreased urine osmolarity and pH. </w:t>
      </w:r>
    </w:p>
    <w:p w14:paraId="302394DD" w14:textId="77777777" w:rsidR="00757DF6" w:rsidRPr="004A25C6" w:rsidRDefault="004A25C6" w:rsidP="009E6A90">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The treatment of secondary hyperaldosteronism rests on correcting the underlying cause of the stimulation of the renin-angiotensin system.</w:t>
      </w:r>
      <w:r w:rsidR="00757DF6">
        <w:rPr>
          <w:rFonts w:ascii="Times New Roman" w:hAnsi="Times New Roman" w:cs="Times New Roman"/>
          <w:sz w:val="24"/>
          <w:szCs w:val="24"/>
          <w:lang w:val="en-US"/>
        </w:rPr>
        <w:t xml:space="preserve"> </w:t>
      </w:r>
    </w:p>
    <w:p w14:paraId="6012A738" w14:textId="77777777" w:rsidR="009E6A90" w:rsidRDefault="004A25C6" w:rsidP="009E6A90">
      <w:pPr>
        <w:jc w:val="center"/>
        <w:rPr>
          <w:rFonts w:ascii="Times New Roman" w:hAnsi="Times New Roman" w:cs="Times New Roman"/>
          <w:b/>
          <w:sz w:val="20"/>
          <w:szCs w:val="20"/>
          <w:lang w:val="en-US"/>
        </w:rPr>
      </w:pPr>
      <w:r w:rsidRPr="004A25C6">
        <w:rPr>
          <w:rFonts w:ascii="Times New Roman" w:hAnsi="Times New Roman" w:cs="Times New Roman"/>
          <w:b/>
          <w:sz w:val="20"/>
          <w:szCs w:val="20"/>
          <w:lang w:val="en-US"/>
        </w:rPr>
        <w:t xml:space="preserve">HYPOSECRETION OF </w:t>
      </w:r>
      <w:r w:rsidR="009E6A90">
        <w:rPr>
          <w:rFonts w:ascii="Times New Roman" w:hAnsi="Times New Roman" w:cs="Times New Roman"/>
          <w:b/>
          <w:sz w:val="20"/>
          <w:szCs w:val="20"/>
          <w:lang w:val="en-US"/>
        </w:rPr>
        <w:t xml:space="preserve">GLUCOCORTICOIDS </w:t>
      </w:r>
      <w:r w:rsidR="009E6A90" w:rsidRPr="009E6A90">
        <w:rPr>
          <w:rFonts w:ascii="Times New Roman" w:hAnsi="Times New Roman" w:cs="Times New Roman"/>
          <w:b/>
          <w:i/>
          <w:sz w:val="28"/>
          <w:szCs w:val="28"/>
          <w:lang w:val="en-US"/>
        </w:rPr>
        <w:t>(hypocortisolism)</w:t>
      </w:r>
    </w:p>
    <w:p w14:paraId="46A5ED61" w14:textId="77777777" w:rsidR="004A25C6" w:rsidRDefault="004A25C6" w:rsidP="00B340F5">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A deficiency of </w:t>
      </w:r>
      <w:r w:rsidR="009E6A90">
        <w:rPr>
          <w:rFonts w:ascii="Times New Roman" w:hAnsi="Times New Roman" w:cs="Times New Roman"/>
          <w:sz w:val="24"/>
          <w:szCs w:val="24"/>
          <w:lang w:val="en-US"/>
        </w:rPr>
        <w:t xml:space="preserve">glucocorticoids (as well as other hormones released from the cortex of adrenal glands) </w:t>
      </w:r>
      <w:r w:rsidRPr="004A25C6">
        <w:rPr>
          <w:rFonts w:ascii="Times New Roman" w:hAnsi="Times New Roman" w:cs="Times New Roman"/>
          <w:sz w:val="24"/>
          <w:szCs w:val="24"/>
          <w:lang w:val="en-US"/>
        </w:rPr>
        <w:t xml:space="preserve">can be the consequence of adrenal insufficiency </w:t>
      </w:r>
      <w:r w:rsidR="00F44EA6">
        <w:rPr>
          <w:rFonts w:ascii="Times New Roman" w:hAnsi="Times New Roman" w:cs="Times New Roman"/>
          <w:sz w:val="24"/>
          <w:szCs w:val="24"/>
          <w:lang w:val="en-US"/>
        </w:rPr>
        <w:t xml:space="preserve">or of </w:t>
      </w:r>
      <w:r w:rsidRPr="004A25C6">
        <w:rPr>
          <w:rFonts w:ascii="Times New Roman" w:hAnsi="Times New Roman" w:cs="Times New Roman"/>
          <w:sz w:val="24"/>
          <w:szCs w:val="24"/>
          <w:lang w:val="en-US"/>
        </w:rPr>
        <w:t>enzyme defects in adrenal hormone synthesis</w:t>
      </w:r>
      <w:r w:rsidR="009E6A90">
        <w:rPr>
          <w:rFonts w:ascii="Times New Roman" w:hAnsi="Times New Roman" w:cs="Times New Roman"/>
          <w:sz w:val="24"/>
          <w:szCs w:val="24"/>
          <w:lang w:val="en-US"/>
        </w:rPr>
        <w:t xml:space="preserve"> (</w:t>
      </w:r>
      <w:r w:rsidR="009E6A90" w:rsidRPr="009E6A90">
        <w:rPr>
          <w:rFonts w:ascii="Times New Roman" w:hAnsi="Times New Roman" w:cs="Times New Roman"/>
          <w:i/>
          <w:sz w:val="24"/>
          <w:szCs w:val="24"/>
          <w:lang w:val="en-US"/>
        </w:rPr>
        <w:t>primary hypocortisolism</w:t>
      </w:r>
      <w:r w:rsidR="009E6A90">
        <w:rPr>
          <w:rFonts w:ascii="Times New Roman" w:hAnsi="Times New Roman" w:cs="Times New Roman"/>
          <w:sz w:val="24"/>
          <w:szCs w:val="24"/>
          <w:lang w:val="en-US"/>
        </w:rPr>
        <w:t>)</w:t>
      </w:r>
      <w:r w:rsidRPr="004A25C6">
        <w:rPr>
          <w:rFonts w:ascii="Times New Roman" w:hAnsi="Times New Roman" w:cs="Times New Roman"/>
          <w:sz w:val="24"/>
          <w:szCs w:val="24"/>
          <w:lang w:val="en-US"/>
        </w:rPr>
        <w:t xml:space="preserve">. In addition, there may be insufficient stimulation by ACTH, as in damage to the pituitary gland </w:t>
      </w:r>
      <w:r w:rsidR="009E6A90">
        <w:rPr>
          <w:rFonts w:ascii="Times New Roman" w:hAnsi="Times New Roman" w:cs="Times New Roman"/>
          <w:sz w:val="24"/>
          <w:szCs w:val="24"/>
          <w:lang w:val="en-US"/>
        </w:rPr>
        <w:t xml:space="preserve">(secondary hypocortisolism) </w:t>
      </w:r>
      <w:r w:rsidRPr="004A25C6">
        <w:rPr>
          <w:rFonts w:ascii="Times New Roman" w:hAnsi="Times New Roman" w:cs="Times New Roman"/>
          <w:sz w:val="24"/>
          <w:szCs w:val="24"/>
          <w:lang w:val="en-US"/>
        </w:rPr>
        <w:t xml:space="preserve">or </w:t>
      </w:r>
      <w:r w:rsidR="009E6A90">
        <w:rPr>
          <w:rFonts w:ascii="Times New Roman" w:hAnsi="Times New Roman" w:cs="Times New Roman"/>
          <w:sz w:val="24"/>
          <w:szCs w:val="24"/>
          <w:lang w:val="en-US"/>
        </w:rPr>
        <w:t xml:space="preserve">injury of the </w:t>
      </w:r>
      <w:r w:rsidRPr="004A25C6">
        <w:rPr>
          <w:rFonts w:ascii="Times New Roman" w:hAnsi="Times New Roman" w:cs="Times New Roman"/>
          <w:sz w:val="24"/>
          <w:szCs w:val="24"/>
          <w:lang w:val="en-US"/>
        </w:rPr>
        <w:t>hypothalamus</w:t>
      </w:r>
      <w:r w:rsidR="009E6A90">
        <w:rPr>
          <w:rFonts w:ascii="Times New Roman" w:hAnsi="Times New Roman" w:cs="Times New Roman"/>
          <w:sz w:val="24"/>
          <w:szCs w:val="24"/>
          <w:lang w:val="en-US"/>
        </w:rPr>
        <w:t xml:space="preserve"> with </w:t>
      </w:r>
      <w:r w:rsidR="006A4B76">
        <w:rPr>
          <w:rFonts w:ascii="Times New Roman" w:hAnsi="Times New Roman" w:cs="Times New Roman"/>
          <w:sz w:val="24"/>
          <w:szCs w:val="24"/>
          <w:lang w:val="en-US"/>
        </w:rPr>
        <w:t>decreased</w:t>
      </w:r>
      <w:r w:rsidR="009E6A90">
        <w:rPr>
          <w:rFonts w:ascii="Times New Roman" w:hAnsi="Times New Roman" w:cs="Times New Roman"/>
          <w:sz w:val="24"/>
          <w:szCs w:val="24"/>
          <w:lang w:val="en-US"/>
        </w:rPr>
        <w:t xml:space="preserve"> secretion of CRH </w:t>
      </w:r>
      <w:r w:rsidR="009E6A90" w:rsidRPr="009E6A90">
        <w:rPr>
          <w:rFonts w:ascii="Times New Roman" w:hAnsi="Times New Roman" w:cs="Times New Roman"/>
          <w:i/>
          <w:sz w:val="24"/>
          <w:szCs w:val="24"/>
          <w:lang w:val="en-US"/>
        </w:rPr>
        <w:t>(tertiary hypocortisolism</w:t>
      </w:r>
      <w:r w:rsidR="009E6A90">
        <w:rPr>
          <w:rFonts w:ascii="Times New Roman" w:hAnsi="Times New Roman" w:cs="Times New Roman"/>
          <w:sz w:val="24"/>
          <w:szCs w:val="24"/>
          <w:lang w:val="en-US"/>
        </w:rPr>
        <w:t>)</w:t>
      </w:r>
      <w:r w:rsidRPr="004A25C6">
        <w:rPr>
          <w:rFonts w:ascii="Times New Roman" w:hAnsi="Times New Roman" w:cs="Times New Roman"/>
          <w:sz w:val="24"/>
          <w:szCs w:val="24"/>
          <w:lang w:val="en-US"/>
        </w:rPr>
        <w:t>. Aldosterone release can also be reduced as a result of hypokalemia or decreased angiotensin II formation (Fig.9).</w:t>
      </w:r>
    </w:p>
    <w:p w14:paraId="66907A80" w14:textId="77777777" w:rsidR="004A25C6" w:rsidRDefault="004A25C6" w:rsidP="00232915">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73790722" wp14:editId="0513A6EE">
            <wp:extent cx="5013781" cy="2890584"/>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09989" cy="2888398"/>
                    </a:xfrm>
                    <a:prstGeom prst="rect">
                      <a:avLst/>
                    </a:prstGeom>
                    <a:noFill/>
                  </pic:spPr>
                </pic:pic>
              </a:graphicData>
            </a:graphic>
          </wp:inline>
        </w:drawing>
      </w:r>
    </w:p>
    <w:p w14:paraId="4FB87FA7" w14:textId="77777777" w:rsidR="004A25C6" w:rsidRPr="004A25C6" w:rsidRDefault="00D9506C" w:rsidP="004A25C6">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4A25C6" w:rsidRPr="004A25C6">
        <w:rPr>
          <w:rFonts w:ascii="Times New Roman" w:hAnsi="Times New Roman" w:cs="Times New Roman"/>
          <w:b/>
          <w:sz w:val="24"/>
          <w:szCs w:val="24"/>
          <w:lang w:val="en-US"/>
        </w:rPr>
        <w:t>9. Causes of glucocorticoids and mineralocorticoid hyposecretion</w:t>
      </w:r>
    </w:p>
    <w:p w14:paraId="74060CDF" w14:textId="77777777" w:rsidR="004A25C6" w:rsidRDefault="004A25C6" w:rsidP="009E6A90">
      <w:pPr>
        <w:spacing w:line="240" w:lineRule="auto"/>
        <w:ind w:firstLine="708"/>
        <w:jc w:val="center"/>
        <w:rPr>
          <w:rFonts w:ascii="Times New Roman" w:hAnsi="Times New Roman" w:cs="Times New Roman"/>
          <w:sz w:val="24"/>
          <w:szCs w:val="24"/>
          <w:lang w:val="en-US"/>
        </w:rPr>
      </w:pPr>
      <w:r w:rsidRPr="004A25C6">
        <w:rPr>
          <w:rFonts w:ascii="Times New Roman" w:hAnsi="Times New Roman" w:cs="Times New Roman"/>
          <w:sz w:val="24"/>
          <w:szCs w:val="24"/>
          <w:lang w:val="en-US"/>
        </w:rPr>
        <w:t>(From S. Silbernagl and F. Lang;</w:t>
      </w:r>
      <w:r w:rsidR="009E6A90">
        <w:rPr>
          <w:rFonts w:ascii="Times New Roman" w:hAnsi="Times New Roman" w:cs="Times New Roman"/>
          <w:sz w:val="24"/>
          <w:szCs w:val="24"/>
          <w:lang w:val="en-US"/>
        </w:rPr>
        <w:t xml:space="preserve"> Color Atlas of Pathophysiology)</w:t>
      </w:r>
    </w:p>
    <w:p w14:paraId="2728B3BC" w14:textId="77777777" w:rsidR="00424246" w:rsidRDefault="00F44EA6" w:rsidP="00D9506C">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P</w:t>
      </w:r>
      <w:r w:rsidRPr="004A25C6">
        <w:rPr>
          <w:rFonts w:ascii="Times New Roman" w:hAnsi="Times New Roman" w:cs="Times New Roman"/>
          <w:sz w:val="24"/>
          <w:szCs w:val="24"/>
          <w:lang w:val="en-US"/>
        </w:rPr>
        <w:t xml:space="preserve">rimary adrenocortical insufficiency </w:t>
      </w:r>
      <w:r>
        <w:rPr>
          <w:rFonts w:ascii="Times New Roman" w:hAnsi="Times New Roman" w:cs="Times New Roman"/>
          <w:sz w:val="24"/>
          <w:szCs w:val="24"/>
          <w:lang w:val="en-US"/>
        </w:rPr>
        <w:t>(</w:t>
      </w:r>
      <w:r w:rsidR="004A25C6" w:rsidRPr="00F44EA6">
        <w:rPr>
          <w:rFonts w:ascii="Times New Roman" w:hAnsi="Times New Roman" w:cs="Times New Roman"/>
          <w:i/>
          <w:sz w:val="24"/>
          <w:szCs w:val="24"/>
          <w:lang w:val="en-US"/>
        </w:rPr>
        <w:t>Addison disease</w:t>
      </w:r>
      <w:r>
        <w:rPr>
          <w:rFonts w:ascii="Times New Roman" w:hAnsi="Times New Roman" w:cs="Times New Roman"/>
          <w:sz w:val="24"/>
          <w:szCs w:val="24"/>
          <w:lang w:val="en-US"/>
        </w:rPr>
        <w:t>)</w:t>
      </w:r>
      <w:r w:rsidR="00E641FF">
        <w:rPr>
          <w:rFonts w:ascii="Times New Roman" w:hAnsi="Times New Roman" w:cs="Times New Roman"/>
          <w:sz w:val="24"/>
          <w:szCs w:val="24"/>
          <w:lang w:val="en-US"/>
        </w:rPr>
        <w:t>,</w:t>
      </w:r>
      <w:r w:rsidR="004A25C6" w:rsidRPr="004A25C6">
        <w:rPr>
          <w:rFonts w:ascii="Times New Roman" w:hAnsi="Times New Roman" w:cs="Times New Roman"/>
          <w:sz w:val="24"/>
          <w:szCs w:val="24"/>
          <w:lang w:val="en-US"/>
        </w:rPr>
        <w:t xml:space="preserve"> is an uncommon disorder resulting from progressive destruction of the adrenal cortex. More than 90% of all cases are attributable to one of four disorders: autoimmune adrenalitis, tuberculosis, the acquired immune deficiency syndrome (AIDS) or metastatic cancers. Autoimmune adrenalitis accounts for 60% to 70% of cases and is by far the most common cause of primary adrenal insufficiency in developed countries. As the name implies, there is autoimmune destruction of steroid-producing cells, and autoantibodies to several key steroidogenic enzymes have been detected in these patients. Infections, particularly tuberculosis and those produced by fungi, may also cause primary chronic adrenocortical insufficiency. Tuberculous adrenalitis, which once accounted for as many as 90% of cases of Addison disease, has become less common with the advent of anti</w:t>
      </w:r>
      <w:r w:rsidR="004B1A6A">
        <w:rPr>
          <w:rFonts w:ascii="Times New Roman" w:hAnsi="Times New Roman" w:cs="Times New Roman"/>
          <w:sz w:val="24"/>
          <w:szCs w:val="24"/>
          <w:lang w:val="en-US"/>
        </w:rPr>
        <w:t>-</w:t>
      </w:r>
      <w:r w:rsidR="004A25C6" w:rsidRPr="004A25C6">
        <w:rPr>
          <w:rFonts w:ascii="Times New Roman" w:hAnsi="Times New Roman" w:cs="Times New Roman"/>
          <w:sz w:val="24"/>
          <w:szCs w:val="24"/>
          <w:lang w:val="en-US"/>
        </w:rPr>
        <w:t xml:space="preserve">tuberculous therapy. However, with the resurgence of tuberculosis in many urban centers, this cause of adrenal deficiency must be borne in mind. Metastatic neoplasms involving the adrenals are another potential cause of adrenal insufficiency. The adrenals are a fairly common site for metastases in persons with disseminated carcinomas. Although adrenal function is preserved in most such patients, the metastatic growths sometimes destroy sufficient adrenal cortex to produce a degree of adrenal insufficiency. </w:t>
      </w:r>
    </w:p>
    <w:p w14:paraId="5F83FC5A" w14:textId="77777777" w:rsidR="004A25C6" w:rsidRDefault="004A25C6" w:rsidP="00D9506C">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Any disorder of the hypothalamus and pituitary, such as metastatic cancer, infection, infarction, or irradiation, that reduces the output of ACTH </w:t>
      </w:r>
      <w:r w:rsidR="00424246">
        <w:rPr>
          <w:rFonts w:ascii="Times New Roman" w:hAnsi="Times New Roman" w:cs="Times New Roman"/>
          <w:sz w:val="24"/>
          <w:szCs w:val="24"/>
          <w:lang w:val="en-US"/>
        </w:rPr>
        <w:t xml:space="preserve">or CRH </w:t>
      </w:r>
      <w:r w:rsidRPr="004A25C6">
        <w:rPr>
          <w:rFonts w:ascii="Times New Roman" w:hAnsi="Times New Roman" w:cs="Times New Roman"/>
          <w:sz w:val="24"/>
          <w:szCs w:val="24"/>
          <w:lang w:val="en-US"/>
        </w:rPr>
        <w:t>leads to a syndrome of hypo</w:t>
      </w:r>
      <w:r w:rsidR="00424246">
        <w:rPr>
          <w:rFonts w:ascii="Times New Roman" w:hAnsi="Times New Roman" w:cs="Times New Roman"/>
          <w:sz w:val="24"/>
          <w:szCs w:val="24"/>
          <w:lang w:val="en-US"/>
        </w:rPr>
        <w:t>cortisolism</w:t>
      </w:r>
      <w:r w:rsidRPr="004A25C6">
        <w:rPr>
          <w:rFonts w:ascii="Times New Roman" w:hAnsi="Times New Roman" w:cs="Times New Roman"/>
          <w:sz w:val="24"/>
          <w:szCs w:val="24"/>
          <w:lang w:val="en-US"/>
        </w:rPr>
        <w:t xml:space="preserve"> having many similarities to Addison disease (secondary and tertiary adrenocortical insufficiency). ACTH deficiency may occur alone, but in some instances, it is only one part of panhypopituitarism, associated with multiple tropic hormone deficiencies. In patients with primary disease, serum ACTH levels may be normal, but the destruction of the adrenal cortex does not permit a response to exogenously administered ACTH in the form of increased plasma levels of cortisol. By contrast, secondary adrenocortical insufficiency is characterized by low serum ACTH and a prompt rise in plasma cortisol levels in response to ACTH administration. </w:t>
      </w:r>
    </w:p>
    <w:p w14:paraId="6574E65B" w14:textId="77777777" w:rsidR="004A25C6" w:rsidRPr="004A25C6" w:rsidRDefault="004A25C6" w:rsidP="00D9506C">
      <w:pPr>
        <w:ind w:firstLine="708"/>
        <w:jc w:val="both"/>
        <w:rPr>
          <w:rFonts w:ascii="Times New Roman" w:hAnsi="Times New Roman" w:cs="Times New Roman"/>
          <w:sz w:val="24"/>
          <w:szCs w:val="24"/>
          <w:lang w:val="en-US"/>
        </w:rPr>
      </w:pPr>
      <w:r w:rsidRPr="00F44EA6">
        <w:rPr>
          <w:rFonts w:ascii="Times New Roman" w:hAnsi="Times New Roman" w:cs="Times New Roman"/>
          <w:i/>
          <w:sz w:val="24"/>
          <w:szCs w:val="24"/>
          <w:lang w:val="en-US"/>
        </w:rPr>
        <w:t xml:space="preserve">Clinical </w:t>
      </w:r>
      <w:r w:rsidR="00F44EA6" w:rsidRPr="00F44EA6">
        <w:rPr>
          <w:rFonts w:ascii="Times New Roman" w:hAnsi="Times New Roman" w:cs="Times New Roman"/>
          <w:i/>
          <w:sz w:val="24"/>
          <w:szCs w:val="24"/>
          <w:lang w:val="en-US"/>
        </w:rPr>
        <w:t>f</w:t>
      </w:r>
      <w:r w:rsidRPr="00F44EA6">
        <w:rPr>
          <w:rFonts w:ascii="Times New Roman" w:hAnsi="Times New Roman" w:cs="Times New Roman"/>
          <w:i/>
          <w:sz w:val="24"/>
          <w:szCs w:val="24"/>
          <w:lang w:val="en-US"/>
        </w:rPr>
        <w:t>eatures</w:t>
      </w:r>
      <w:r w:rsidR="00F44EA6" w:rsidRPr="00F44EA6">
        <w:rPr>
          <w:rFonts w:ascii="Times New Roman" w:hAnsi="Times New Roman" w:cs="Times New Roman"/>
          <w:i/>
          <w:sz w:val="24"/>
          <w:szCs w:val="24"/>
          <w:lang w:val="en-US"/>
        </w:rPr>
        <w:t xml:space="preserve"> in hyposecretion of glucocorticoids. </w:t>
      </w:r>
      <w:r w:rsidRPr="00F44EA6">
        <w:rPr>
          <w:rFonts w:ascii="Times New Roman" w:hAnsi="Times New Roman" w:cs="Times New Roman"/>
          <w:i/>
          <w:sz w:val="24"/>
          <w:szCs w:val="24"/>
          <w:lang w:val="en-US"/>
        </w:rPr>
        <w:t xml:space="preserve"> </w:t>
      </w:r>
      <w:r w:rsidRPr="00F44EA6">
        <w:rPr>
          <w:rFonts w:ascii="Times New Roman" w:hAnsi="Times New Roman" w:cs="Times New Roman"/>
          <w:sz w:val="24"/>
          <w:szCs w:val="24"/>
          <w:lang w:val="en-US"/>
        </w:rPr>
        <w:t>I</w:t>
      </w:r>
      <w:r w:rsidRPr="004A25C6">
        <w:rPr>
          <w:rFonts w:ascii="Times New Roman" w:hAnsi="Times New Roman" w:cs="Times New Roman"/>
          <w:sz w:val="24"/>
          <w:szCs w:val="24"/>
          <w:lang w:val="en-US"/>
        </w:rPr>
        <w:t xml:space="preserve">n general, clinical manifestations of adrenocortical insufficiency do not appear until at least 90% of the adrenal cortex has been compromised. The initial manifestations often include progressive weakness and easy fatigability, which may be dismissed as nonspecific complaints. </w:t>
      </w:r>
    </w:p>
    <w:p w14:paraId="50B60CD8" w14:textId="77777777" w:rsidR="004A25C6" w:rsidRPr="004A25C6" w:rsidRDefault="004A25C6" w:rsidP="00E641FF">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lastRenderedPageBreak/>
        <w:t xml:space="preserve">  Glucocorticoid deficiency frequently leads to </w:t>
      </w:r>
      <w:r w:rsidRPr="00E641FF">
        <w:rPr>
          <w:rFonts w:ascii="Times New Roman" w:hAnsi="Times New Roman" w:cs="Times New Roman"/>
          <w:i/>
          <w:sz w:val="24"/>
          <w:szCs w:val="24"/>
          <w:lang w:val="en-US"/>
        </w:rPr>
        <w:t>hypoglycemia</w:t>
      </w:r>
      <w:r w:rsidRPr="004A25C6">
        <w:rPr>
          <w:rFonts w:ascii="Times New Roman" w:hAnsi="Times New Roman" w:cs="Times New Roman"/>
          <w:sz w:val="24"/>
          <w:szCs w:val="24"/>
          <w:lang w:val="en-US"/>
        </w:rPr>
        <w:t xml:space="preserve"> as a result of disinhibited glycolysis and reduced gluconeogenesis. This is especially marked in secondary deficiency of adrenocorticoid hormones due to pituitary insufficiency, because it is associated with decreased somatotropin secretion, the hyperglycemic effect of which will be absent. The hypoglycemia activates the sympathetic nervous system and inhibits the release of insulin, and thus also of its influence on lipolysis and protein breakdown. The reduced lipolytic and proteolytic action of cortisol is more than compensa</w:t>
      </w:r>
      <w:r w:rsidR="00E641FF">
        <w:rPr>
          <w:rFonts w:ascii="Times New Roman" w:hAnsi="Times New Roman" w:cs="Times New Roman"/>
          <w:sz w:val="24"/>
          <w:szCs w:val="24"/>
          <w:lang w:val="en-US"/>
        </w:rPr>
        <w:t xml:space="preserve">ted by </w:t>
      </w:r>
      <w:r w:rsidR="006D12F0">
        <w:rPr>
          <w:rFonts w:ascii="Times New Roman" w:hAnsi="Times New Roman" w:cs="Times New Roman"/>
          <w:sz w:val="24"/>
          <w:szCs w:val="24"/>
          <w:lang w:val="en-US"/>
        </w:rPr>
        <w:t>decreased</w:t>
      </w:r>
      <w:r w:rsidRPr="004A25C6">
        <w:rPr>
          <w:rFonts w:ascii="Times New Roman" w:hAnsi="Times New Roman" w:cs="Times New Roman"/>
          <w:sz w:val="24"/>
          <w:szCs w:val="24"/>
          <w:lang w:val="en-US"/>
        </w:rPr>
        <w:t xml:space="preserve"> insulin and an increased epinephrine effect. Lipolysis and protein breakdown are thus stimulated. Further effects of the raised epinephrine relea</w:t>
      </w:r>
      <w:r w:rsidR="00E641FF">
        <w:rPr>
          <w:rFonts w:ascii="Times New Roman" w:hAnsi="Times New Roman" w:cs="Times New Roman"/>
          <w:sz w:val="24"/>
          <w:szCs w:val="24"/>
          <w:lang w:val="en-US"/>
        </w:rPr>
        <w:t>se are tachycardia and sweating.</w:t>
      </w:r>
      <w:r w:rsidRPr="004A25C6">
        <w:rPr>
          <w:rFonts w:ascii="Times New Roman" w:hAnsi="Times New Roman" w:cs="Times New Roman"/>
          <w:sz w:val="24"/>
          <w:szCs w:val="24"/>
          <w:lang w:val="en-US"/>
        </w:rPr>
        <w:t xml:space="preserve"> The reduced sensitivity to catecholamines of the heart and blood vessels leads to a fall in blood pressure despite the release of epinephrine. Due to the diminished secretion of hydrochloric acid, pathogens that have been swallowed will be less effectively killed in the stomach and more commonly cause gastrointestinal infections. Diarrhea and vomiting occur with corresponding loss of water and electrolytes. The lack in glucocorticoid effect on blood-forming cells results in anemia, neutropenia, eosinophilia, and lymphocytosis. Other symptoms are fatigue and weakness. Furthermore, depression is caused by the lack of glucocorticoid action on the brain. However, while cortisol deficiency persists, sensitivity of the target cells is raised and they thus delay the onset of symptoms.</w:t>
      </w:r>
    </w:p>
    <w:p w14:paraId="7317A7DC" w14:textId="77777777" w:rsidR="004A25C6" w:rsidRPr="004A25C6" w:rsidRDefault="004A25C6" w:rsidP="00D9506C">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In primary</w:t>
      </w:r>
      <w:r w:rsidR="00E641FF">
        <w:rPr>
          <w:rFonts w:ascii="Times New Roman" w:hAnsi="Times New Roman" w:cs="Times New Roman"/>
          <w:sz w:val="24"/>
          <w:szCs w:val="24"/>
          <w:lang w:val="en-US"/>
        </w:rPr>
        <w:t xml:space="preserve"> adrenocorticoid insufficiency </w:t>
      </w:r>
      <w:r w:rsidRPr="004A25C6">
        <w:rPr>
          <w:rFonts w:ascii="Times New Roman" w:hAnsi="Times New Roman" w:cs="Times New Roman"/>
          <w:sz w:val="24"/>
          <w:szCs w:val="24"/>
          <w:lang w:val="en-US"/>
        </w:rPr>
        <w:t>the diminished negative feedback from cortisol leads to a massive rise in the synthesis of pro-opiomelanocortin (POMC), the precursor of ACTH. This increases formation not only of ACTH, but also of "</w:t>
      </w:r>
      <w:r w:rsidRPr="001C2A7F">
        <w:rPr>
          <w:rFonts w:ascii="Times New Roman" w:hAnsi="Times New Roman" w:cs="Times New Roman"/>
          <w:i/>
          <w:sz w:val="24"/>
          <w:szCs w:val="24"/>
          <w:lang w:val="en-US"/>
        </w:rPr>
        <w:t>melanotropin</w:t>
      </w:r>
      <w:r w:rsidR="00E641FF">
        <w:rPr>
          <w:rFonts w:ascii="Times New Roman" w:hAnsi="Times New Roman" w:cs="Times New Roman"/>
          <w:sz w:val="24"/>
          <w:szCs w:val="24"/>
          <w:lang w:val="en-US"/>
        </w:rPr>
        <w:t xml:space="preserve">" </w:t>
      </w:r>
      <w:r w:rsidR="006C5F5B">
        <w:rPr>
          <w:rFonts w:ascii="Times New Roman" w:hAnsi="Times New Roman" w:cs="Times New Roman"/>
          <w:sz w:val="24"/>
          <w:szCs w:val="24"/>
          <w:lang w:val="en-US"/>
        </w:rPr>
        <w:t>(</w:t>
      </w:r>
      <w:r w:rsidRPr="004A25C6">
        <w:rPr>
          <w:rFonts w:ascii="Times New Roman" w:hAnsi="Times New Roman" w:cs="Times New Roman"/>
          <w:sz w:val="24"/>
          <w:szCs w:val="24"/>
          <w:lang w:val="en-US"/>
        </w:rPr>
        <w:t xml:space="preserve">MSH or </w:t>
      </w:r>
      <w:r w:rsidRPr="001C2A7F">
        <w:rPr>
          <w:rFonts w:ascii="Times New Roman" w:hAnsi="Times New Roman" w:cs="Times New Roman"/>
          <w:i/>
          <w:sz w:val="24"/>
          <w:szCs w:val="24"/>
          <w:lang w:val="en-US"/>
        </w:rPr>
        <w:t>melanocortin</w:t>
      </w:r>
      <w:r w:rsidR="001B7319">
        <w:rPr>
          <w:rFonts w:ascii="Times New Roman" w:hAnsi="Times New Roman" w:cs="Times New Roman"/>
          <w:sz w:val="24"/>
          <w:szCs w:val="24"/>
          <w:lang w:val="en-US"/>
        </w:rPr>
        <w:t>)</w:t>
      </w:r>
      <w:r w:rsidR="006C5F5B">
        <w:rPr>
          <w:rFonts w:ascii="Times New Roman" w:hAnsi="Times New Roman" w:cs="Times New Roman"/>
          <w:sz w:val="24"/>
          <w:szCs w:val="24"/>
          <w:lang w:val="en-US"/>
        </w:rPr>
        <w:t>.</w:t>
      </w:r>
      <w:r w:rsidR="00E641FF">
        <w:rPr>
          <w:rFonts w:ascii="Times New Roman" w:hAnsi="Times New Roman" w:cs="Times New Roman"/>
          <w:sz w:val="24"/>
          <w:szCs w:val="24"/>
          <w:lang w:val="en-US"/>
        </w:rPr>
        <w:t xml:space="preserve"> </w:t>
      </w:r>
      <w:r w:rsidRPr="004A25C6">
        <w:rPr>
          <w:rFonts w:ascii="Times New Roman" w:hAnsi="Times New Roman" w:cs="Times New Roman"/>
          <w:sz w:val="24"/>
          <w:szCs w:val="24"/>
          <w:lang w:val="en-US"/>
        </w:rPr>
        <w:t>MSH as well as ACTH itself ca</w:t>
      </w:r>
      <w:r w:rsidR="00E06B97">
        <w:rPr>
          <w:rFonts w:ascii="Times New Roman" w:hAnsi="Times New Roman" w:cs="Times New Roman"/>
          <w:sz w:val="24"/>
          <w:szCs w:val="24"/>
          <w:lang w:val="en-US"/>
        </w:rPr>
        <w:t xml:space="preserve">uses brown discoloration </w:t>
      </w:r>
      <w:r w:rsidRPr="004A25C6">
        <w:rPr>
          <w:rFonts w:ascii="Times New Roman" w:hAnsi="Times New Roman" w:cs="Times New Roman"/>
          <w:sz w:val="24"/>
          <w:szCs w:val="24"/>
          <w:lang w:val="en-US"/>
        </w:rPr>
        <w:t>of the skin, because of which Addison’s disease has been called “</w:t>
      </w:r>
      <w:r w:rsidRPr="001C2A7F">
        <w:rPr>
          <w:rFonts w:ascii="Times New Roman" w:hAnsi="Times New Roman" w:cs="Times New Roman"/>
          <w:i/>
          <w:sz w:val="24"/>
          <w:szCs w:val="24"/>
          <w:lang w:val="en-US"/>
        </w:rPr>
        <w:t>bronze disease</w:t>
      </w:r>
      <w:r w:rsidRPr="004A25C6">
        <w:rPr>
          <w:rFonts w:ascii="Times New Roman" w:hAnsi="Times New Roman" w:cs="Times New Roman"/>
          <w:sz w:val="24"/>
          <w:szCs w:val="24"/>
          <w:lang w:val="en-US"/>
        </w:rPr>
        <w:t>”. The face, axillae, nipples, areolae, and perineum are particularly common sites of hyperpigmentation</w:t>
      </w:r>
    </w:p>
    <w:p w14:paraId="6D8FAA9D" w14:textId="77777777" w:rsidR="004A25C6" w:rsidRPr="004A25C6" w:rsidRDefault="004A25C6" w:rsidP="00D9506C">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If one adrenal cortex is absent, ACTH causes hypertrophy of the intact adrenal cortex. If both adrenals are absent, ACTH can even cause the ectopic formation of adrenocorticoid hormones, but this is usually inadequate. In secondary adrenocorticoid insufficiency skin pigmentation is d</w:t>
      </w:r>
      <w:r w:rsidR="00AC024B">
        <w:rPr>
          <w:rFonts w:ascii="Times New Roman" w:hAnsi="Times New Roman" w:cs="Times New Roman"/>
          <w:sz w:val="24"/>
          <w:szCs w:val="24"/>
          <w:lang w:val="en-US"/>
        </w:rPr>
        <w:t xml:space="preserve">ecreased because of a lack of </w:t>
      </w:r>
      <w:r w:rsidRPr="004A25C6">
        <w:rPr>
          <w:rFonts w:ascii="Times New Roman" w:hAnsi="Times New Roman" w:cs="Times New Roman"/>
          <w:sz w:val="24"/>
          <w:szCs w:val="24"/>
          <w:lang w:val="en-US"/>
        </w:rPr>
        <w:t>MSH and ACTH.</w:t>
      </w:r>
    </w:p>
    <w:p w14:paraId="3B914771" w14:textId="77777777" w:rsidR="004A25C6" w:rsidRPr="004A25C6" w:rsidRDefault="004A25C6" w:rsidP="00AC024B">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Mineralocorticoid deficiency </w:t>
      </w:r>
      <w:r w:rsidR="00AC024B">
        <w:rPr>
          <w:rFonts w:ascii="Times New Roman" w:hAnsi="Times New Roman" w:cs="Times New Roman"/>
          <w:sz w:val="24"/>
          <w:szCs w:val="24"/>
          <w:lang w:val="en-US"/>
        </w:rPr>
        <w:t>(</w:t>
      </w:r>
      <w:r w:rsidR="00AC024B" w:rsidRPr="00AC024B">
        <w:rPr>
          <w:rFonts w:ascii="Times New Roman" w:hAnsi="Times New Roman" w:cs="Times New Roman"/>
          <w:i/>
          <w:sz w:val="24"/>
          <w:szCs w:val="24"/>
          <w:lang w:val="en-US"/>
        </w:rPr>
        <w:t>hypoaldosteronism</w:t>
      </w:r>
      <w:r w:rsidR="00AC024B">
        <w:rPr>
          <w:rFonts w:ascii="Times New Roman" w:hAnsi="Times New Roman" w:cs="Times New Roman"/>
          <w:sz w:val="24"/>
          <w:szCs w:val="24"/>
          <w:lang w:val="en-US"/>
        </w:rPr>
        <w:t xml:space="preserve">) </w:t>
      </w:r>
      <w:r w:rsidRPr="004A25C6">
        <w:rPr>
          <w:rFonts w:ascii="Times New Roman" w:hAnsi="Times New Roman" w:cs="Times New Roman"/>
          <w:sz w:val="24"/>
          <w:szCs w:val="24"/>
          <w:lang w:val="en-US"/>
        </w:rPr>
        <w:t>leads to renal salt loss and renal retention of K</w:t>
      </w:r>
      <w:r w:rsidRPr="001C2A7F">
        <w:rPr>
          <w:rFonts w:ascii="Times New Roman" w:hAnsi="Times New Roman" w:cs="Times New Roman"/>
          <w:sz w:val="24"/>
          <w:szCs w:val="24"/>
          <w:vertAlign w:val="superscript"/>
          <w:lang w:val="en-US"/>
        </w:rPr>
        <w:t>+</w:t>
      </w:r>
      <w:r w:rsidRPr="004A25C6">
        <w:rPr>
          <w:rFonts w:ascii="Times New Roman" w:hAnsi="Times New Roman" w:cs="Times New Roman"/>
          <w:sz w:val="24"/>
          <w:szCs w:val="24"/>
          <w:lang w:val="en-US"/>
        </w:rPr>
        <w:t>, Mg</w:t>
      </w:r>
      <w:r w:rsidRPr="001C2A7F">
        <w:rPr>
          <w:rFonts w:ascii="Times New Roman" w:hAnsi="Times New Roman" w:cs="Times New Roman"/>
          <w:sz w:val="24"/>
          <w:szCs w:val="24"/>
          <w:vertAlign w:val="superscript"/>
          <w:lang w:val="en-US"/>
        </w:rPr>
        <w:t>2+</w:t>
      </w:r>
      <w:r w:rsidRPr="004A25C6">
        <w:rPr>
          <w:rFonts w:ascii="Times New Roman" w:hAnsi="Times New Roman" w:cs="Times New Roman"/>
          <w:sz w:val="24"/>
          <w:szCs w:val="24"/>
          <w:lang w:val="en-US"/>
        </w:rPr>
        <w:t xml:space="preserve"> and H</w:t>
      </w:r>
      <w:r w:rsidRPr="001C2A7F">
        <w:rPr>
          <w:rFonts w:ascii="Times New Roman" w:hAnsi="Times New Roman" w:cs="Times New Roman"/>
          <w:sz w:val="24"/>
          <w:szCs w:val="24"/>
          <w:vertAlign w:val="superscript"/>
          <w:lang w:val="en-US"/>
        </w:rPr>
        <w:t>+</w:t>
      </w:r>
      <w:r w:rsidRPr="004A25C6">
        <w:rPr>
          <w:rFonts w:ascii="Times New Roman" w:hAnsi="Times New Roman" w:cs="Times New Roman"/>
          <w:sz w:val="24"/>
          <w:szCs w:val="24"/>
          <w:lang w:val="en-US"/>
        </w:rPr>
        <w:t>. Na</w:t>
      </w:r>
      <w:r w:rsidRPr="00AC024B">
        <w:rPr>
          <w:rFonts w:ascii="Times New Roman" w:hAnsi="Times New Roman" w:cs="Times New Roman"/>
          <w:sz w:val="24"/>
          <w:szCs w:val="24"/>
          <w:vertAlign w:val="superscript"/>
          <w:lang w:val="en-US"/>
        </w:rPr>
        <w:t>+</w:t>
      </w:r>
      <w:r w:rsidRPr="004A25C6">
        <w:rPr>
          <w:rFonts w:ascii="Times New Roman" w:hAnsi="Times New Roman" w:cs="Times New Roman"/>
          <w:sz w:val="24"/>
          <w:szCs w:val="24"/>
          <w:lang w:val="en-US"/>
        </w:rPr>
        <w:t xml:space="preserve"> reabsorption in the sweat glands and gut is also impaired. This result in salt deficiency</w:t>
      </w:r>
      <w:r w:rsidR="00AC024B">
        <w:rPr>
          <w:rFonts w:ascii="Times New Roman" w:hAnsi="Times New Roman" w:cs="Times New Roman"/>
          <w:sz w:val="24"/>
          <w:szCs w:val="24"/>
          <w:lang w:val="en-US"/>
        </w:rPr>
        <w:t xml:space="preserve"> (</w:t>
      </w:r>
      <w:r w:rsidR="00AC024B" w:rsidRPr="00AC024B">
        <w:rPr>
          <w:rFonts w:ascii="Times New Roman" w:hAnsi="Times New Roman" w:cs="Times New Roman"/>
          <w:i/>
          <w:sz w:val="24"/>
          <w:szCs w:val="24"/>
          <w:lang w:val="en-US"/>
        </w:rPr>
        <w:t>hyponatremia</w:t>
      </w:r>
      <w:r w:rsidR="00AC024B">
        <w:rPr>
          <w:rFonts w:ascii="Times New Roman" w:hAnsi="Times New Roman" w:cs="Times New Roman"/>
          <w:sz w:val="24"/>
          <w:szCs w:val="24"/>
          <w:lang w:val="en-US"/>
        </w:rPr>
        <w:t>)</w:t>
      </w:r>
      <w:r w:rsidRPr="004A25C6">
        <w:rPr>
          <w:rFonts w:ascii="Times New Roman" w:hAnsi="Times New Roman" w:cs="Times New Roman"/>
          <w:sz w:val="24"/>
          <w:szCs w:val="24"/>
          <w:lang w:val="en-US"/>
        </w:rPr>
        <w:t>, hypotonic dehydration, hypovolemia, drop in blood pressure, and in the increase of intracellular volume</w:t>
      </w:r>
      <w:r w:rsidR="00AC024B">
        <w:rPr>
          <w:rFonts w:ascii="Times New Roman" w:hAnsi="Times New Roman" w:cs="Times New Roman"/>
          <w:sz w:val="24"/>
          <w:szCs w:val="24"/>
          <w:lang w:val="en-US"/>
        </w:rPr>
        <w:t xml:space="preserve"> (due to blood hypoosmolarity)</w:t>
      </w:r>
      <w:r w:rsidRPr="004A25C6">
        <w:rPr>
          <w:rFonts w:ascii="Times New Roman" w:hAnsi="Times New Roman" w:cs="Times New Roman"/>
          <w:sz w:val="24"/>
          <w:szCs w:val="24"/>
          <w:lang w:val="en-US"/>
        </w:rPr>
        <w:t>. This can lead to a decrease in renal perfusion and glomerular filtration rate, causing an increase of plasma creatine concentration.</w:t>
      </w:r>
      <w:r w:rsidR="00AC024B">
        <w:rPr>
          <w:rFonts w:ascii="Times New Roman" w:hAnsi="Times New Roman" w:cs="Times New Roman"/>
          <w:sz w:val="24"/>
          <w:szCs w:val="24"/>
          <w:lang w:val="en-US"/>
        </w:rPr>
        <w:t xml:space="preserve"> Other electrolytic changes are represented by hyperkalemia and increased level of hydrogen ions with metabolic acidosis. </w:t>
      </w:r>
      <w:r w:rsidRPr="004A25C6">
        <w:rPr>
          <w:rFonts w:ascii="Times New Roman" w:hAnsi="Times New Roman" w:cs="Times New Roman"/>
          <w:sz w:val="24"/>
          <w:szCs w:val="24"/>
          <w:lang w:val="en-US"/>
        </w:rPr>
        <w:t>The retention of K</w:t>
      </w:r>
      <w:r w:rsidRPr="001C2A7F">
        <w:rPr>
          <w:rFonts w:ascii="Times New Roman" w:hAnsi="Times New Roman" w:cs="Times New Roman"/>
          <w:sz w:val="24"/>
          <w:szCs w:val="24"/>
          <w:vertAlign w:val="superscript"/>
          <w:lang w:val="en-US"/>
        </w:rPr>
        <w:t>+</w:t>
      </w:r>
      <w:r w:rsidRPr="004A25C6">
        <w:rPr>
          <w:rFonts w:ascii="Times New Roman" w:hAnsi="Times New Roman" w:cs="Times New Roman"/>
          <w:sz w:val="24"/>
          <w:szCs w:val="24"/>
          <w:lang w:val="en-US"/>
        </w:rPr>
        <w:t>, Mg</w:t>
      </w:r>
      <w:r w:rsidRPr="001C2A7F">
        <w:rPr>
          <w:rFonts w:ascii="Times New Roman" w:hAnsi="Times New Roman" w:cs="Times New Roman"/>
          <w:sz w:val="24"/>
          <w:szCs w:val="24"/>
          <w:vertAlign w:val="superscript"/>
          <w:lang w:val="en-US"/>
        </w:rPr>
        <w:t>2+</w:t>
      </w:r>
      <w:r w:rsidRPr="004A25C6">
        <w:rPr>
          <w:rFonts w:ascii="Times New Roman" w:hAnsi="Times New Roman" w:cs="Times New Roman"/>
          <w:sz w:val="24"/>
          <w:szCs w:val="24"/>
          <w:lang w:val="en-US"/>
        </w:rPr>
        <w:t xml:space="preserve"> and H</w:t>
      </w:r>
      <w:r w:rsidRPr="001C2A7F">
        <w:rPr>
          <w:rFonts w:ascii="Times New Roman" w:hAnsi="Times New Roman" w:cs="Times New Roman"/>
          <w:sz w:val="24"/>
          <w:szCs w:val="24"/>
          <w:vertAlign w:val="superscript"/>
          <w:lang w:val="en-US"/>
        </w:rPr>
        <w:t>+</w:t>
      </w:r>
      <w:r w:rsidRPr="004A25C6">
        <w:rPr>
          <w:rFonts w:ascii="Times New Roman" w:hAnsi="Times New Roman" w:cs="Times New Roman"/>
          <w:sz w:val="24"/>
          <w:szCs w:val="24"/>
          <w:lang w:val="en-US"/>
        </w:rPr>
        <w:t xml:space="preserve"> leads to reduced neuromuscular excitability as well as abnormalities of action potential formation and conduction in the heart due to hyperkalemia, hypermagnesemia, and acidosis. </w:t>
      </w:r>
      <w:r w:rsidR="00881B12">
        <w:rPr>
          <w:rFonts w:ascii="Times New Roman" w:hAnsi="Times New Roman" w:cs="Times New Roman"/>
          <w:sz w:val="24"/>
          <w:szCs w:val="24"/>
          <w:lang w:val="en-US"/>
        </w:rPr>
        <w:t>Hypoaldosteronism is characterised by polyuria and urine hyperosmolarity.</w:t>
      </w:r>
    </w:p>
    <w:p w14:paraId="4F6E7E03" w14:textId="77777777" w:rsidR="004A25C6" w:rsidRDefault="004A25C6" w:rsidP="00D9506C">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A lack</w:t>
      </w:r>
      <w:r w:rsidRPr="004A25C6">
        <w:rPr>
          <w:rFonts w:ascii="Times New Roman" w:hAnsi="Times New Roman" w:cs="Times New Roman"/>
          <w:sz w:val="24"/>
          <w:szCs w:val="24"/>
          <w:lang w:val="en-US"/>
        </w:rPr>
        <w:t xml:space="preserve"> of androgens manifests itself especially in sparse pubic hair as well as muscle wasting and loss of libido. However, lack of adrenal androgens is of no consequence in men, as long as testosterone produ</w:t>
      </w:r>
      <w:r>
        <w:rPr>
          <w:rFonts w:ascii="Times New Roman" w:hAnsi="Times New Roman" w:cs="Times New Roman"/>
          <w:sz w:val="24"/>
          <w:szCs w:val="24"/>
          <w:lang w:val="en-US"/>
        </w:rPr>
        <w:t>ction in the testes is normal.</w:t>
      </w:r>
    </w:p>
    <w:p w14:paraId="5CE50943" w14:textId="77777777" w:rsidR="00881B12" w:rsidRDefault="004A25C6" w:rsidP="00881B12">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w:t>
      </w:r>
      <w:r w:rsidR="00881B12" w:rsidRPr="004A25C6">
        <w:rPr>
          <w:rFonts w:ascii="Times New Roman" w:hAnsi="Times New Roman" w:cs="Times New Roman"/>
          <w:sz w:val="24"/>
          <w:szCs w:val="24"/>
          <w:lang w:val="en-US"/>
        </w:rPr>
        <w:t xml:space="preserve">Individuals with chronic adrenocortical insufficiency may develop an acute crisis after any stress that taxes their limited physiologic reserves. In patients maintained on exogenous corticosteroids, rapid withdrawal of steroids or failure to increase steroid doses in response to an acute stress may precipitate a similar adrenal crisis, because of the inability of the atrophic adrenals to produce glucocorticoid hormones. Massive adrenal hemorrhage may destroy the adrenal cortex sufficiently to cause acute adrenocortical insufficiency. This condition may occur in patients </w:t>
      </w:r>
      <w:r w:rsidR="00881B12" w:rsidRPr="004A25C6">
        <w:rPr>
          <w:rFonts w:ascii="Times New Roman" w:hAnsi="Times New Roman" w:cs="Times New Roman"/>
          <w:sz w:val="24"/>
          <w:szCs w:val="24"/>
          <w:lang w:val="en-US"/>
        </w:rPr>
        <w:lastRenderedPageBreak/>
        <w:t>maintained on anticoagulant therapy, in postoperative patients who develop disseminated intravascular coagulation, during pregnancy, and in patients suffering from overwhelming sepsis (</w:t>
      </w:r>
      <w:r w:rsidR="00881B12" w:rsidRPr="00360580">
        <w:rPr>
          <w:rFonts w:ascii="Times New Roman" w:hAnsi="Times New Roman" w:cs="Times New Roman"/>
          <w:i/>
          <w:sz w:val="24"/>
          <w:szCs w:val="24"/>
          <w:lang w:val="en-US"/>
        </w:rPr>
        <w:t>Waterhouse-Friderichsen syndrome</w:t>
      </w:r>
      <w:r w:rsidR="00881B12" w:rsidRPr="004A25C6">
        <w:rPr>
          <w:rFonts w:ascii="Times New Roman" w:hAnsi="Times New Roman" w:cs="Times New Roman"/>
          <w:sz w:val="24"/>
          <w:szCs w:val="24"/>
          <w:lang w:val="en-US"/>
        </w:rPr>
        <w:t>). This catastrophic syndrome is classically associated with Neisseria meningitidis septicemia but can also be caused by other organisms, including Pseudomonas species, pneumococci, and Haemophilus influenzae. The pathogenesis of the Waterhouse-Friderichsen syndrome remains unclear, but it probably involves endotoxin-induced vascular injury with associated disseminated intravascular coagulation.</w:t>
      </w:r>
    </w:p>
    <w:p w14:paraId="59A136D1" w14:textId="0BEFA7ED" w:rsidR="004A25C6" w:rsidRPr="004A25C6" w:rsidRDefault="004A25C6" w:rsidP="00D9506C">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Acute worsening of the symptoms leads to</w:t>
      </w:r>
      <w:r w:rsidR="00881B12">
        <w:rPr>
          <w:rFonts w:ascii="Times New Roman" w:hAnsi="Times New Roman" w:cs="Times New Roman"/>
          <w:sz w:val="24"/>
          <w:szCs w:val="24"/>
          <w:lang w:val="en-US"/>
        </w:rPr>
        <w:t xml:space="preserve"> so-</w:t>
      </w:r>
      <w:r w:rsidR="0026724A">
        <w:rPr>
          <w:rFonts w:ascii="Times New Roman" w:hAnsi="Times New Roman" w:cs="Times New Roman"/>
          <w:sz w:val="24"/>
          <w:szCs w:val="24"/>
          <w:lang w:val="en-US"/>
        </w:rPr>
        <w:t xml:space="preserve">called </w:t>
      </w:r>
      <w:r w:rsidR="0026724A" w:rsidRPr="004A25C6">
        <w:rPr>
          <w:rFonts w:ascii="Times New Roman" w:hAnsi="Times New Roman" w:cs="Times New Roman"/>
          <w:sz w:val="24"/>
          <w:szCs w:val="24"/>
          <w:lang w:val="en-US"/>
        </w:rPr>
        <w:t>Addisonian</w:t>
      </w:r>
      <w:r w:rsidRPr="004A25C6">
        <w:rPr>
          <w:rFonts w:ascii="Times New Roman" w:hAnsi="Times New Roman" w:cs="Times New Roman"/>
          <w:i/>
          <w:sz w:val="24"/>
          <w:szCs w:val="24"/>
          <w:lang w:val="en-US"/>
        </w:rPr>
        <w:t xml:space="preserve"> crisis</w:t>
      </w:r>
      <w:r w:rsidRPr="004A25C6">
        <w:rPr>
          <w:rFonts w:ascii="Times New Roman" w:hAnsi="Times New Roman" w:cs="Times New Roman"/>
          <w:sz w:val="24"/>
          <w:szCs w:val="24"/>
          <w:lang w:val="en-US"/>
        </w:rPr>
        <w:t xml:space="preserve"> with extreme weakness, fall in blood pressure, tachycardia, diarrhea, hypoglycemia, hyponatremia, hyperkalemia,</w:t>
      </w:r>
      <w:r w:rsidR="00881B12">
        <w:rPr>
          <w:rFonts w:ascii="Times New Roman" w:hAnsi="Times New Roman" w:cs="Times New Roman"/>
          <w:sz w:val="24"/>
          <w:szCs w:val="24"/>
          <w:lang w:val="en-US"/>
        </w:rPr>
        <w:t xml:space="preserve"> acidosis </w:t>
      </w:r>
      <w:r w:rsidRPr="004A25C6">
        <w:rPr>
          <w:rFonts w:ascii="Times New Roman" w:hAnsi="Times New Roman" w:cs="Times New Roman"/>
          <w:sz w:val="24"/>
          <w:szCs w:val="24"/>
          <w:lang w:val="en-US"/>
        </w:rPr>
        <w:t>and oliguria. Death follows rapidly unless corticosteroids are replaced immediately.</w:t>
      </w:r>
    </w:p>
    <w:p w14:paraId="18C0C3D9" w14:textId="77777777" w:rsidR="004A25C6" w:rsidRDefault="004A25C6" w:rsidP="00232915">
      <w:pPr>
        <w:spacing w:line="240" w:lineRule="auto"/>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DF7AA70" wp14:editId="01526A73">
            <wp:extent cx="5716100" cy="6781320"/>
            <wp:effectExtent l="38100" t="19050" r="17950" b="1953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5154" cy="6792061"/>
                    </a:xfrm>
                    <a:prstGeom prst="rect">
                      <a:avLst/>
                    </a:prstGeom>
                    <a:noFill/>
                    <a:ln w="3175">
                      <a:solidFill>
                        <a:schemeClr val="tx1"/>
                      </a:solidFill>
                    </a:ln>
                  </pic:spPr>
                </pic:pic>
              </a:graphicData>
            </a:graphic>
          </wp:inline>
        </w:drawing>
      </w:r>
    </w:p>
    <w:p w14:paraId="36262018" w14:textId="77777777" w:rsidR="004A25C6" w:rsidRPr="004A25C6" w:rsidRDefault="00D9506C" w:rsidP="004A25C6">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4A25C6" w:rsidRPr="004A25C6">
        <w:rPr>
          <w:rFonts w:ascii="Times New Roman" w:hAnsi="Times New Roman" w:cs="Times New Roman"/>
          <w:b/>
          <w:sz w:val="24"/>
          <w:szCs w:val="24"/>
          <w:lang w:val="en-US"/>
        </w:rPr>
        <w:t>10. Manifestations of adrenocortical insufficiency</w:t>
      </w:r>
    </w:p>
    <w:p w14:paraId="6FA9FE66" w14:textId="77777777" w:rsidR="004A25C6" w:rsidRDefault="004A25C6" w:rsidP="00881B12">
      <w:pPr>
        <w:spacing w:line="240" w:lineRule="auto"/>
        <w:ind w:firstLine="708"/>
        <w:jc w:val="center"/>
        <w:rPr>
          <w:rFonts w:ascii="Times New Roman" w:hAnsi="Times New Roman" w:cs="Times New Roman"/>
          <w:sz w:val="24"/>
          <w:szCs w:val="24"/>
          <w:lang w:val="en-US"/>
        </w:rPr>
      </w:pPr>
      <w:r w:rsidRPr="004A25C6">
        <w:rPr>
          <w:rFonts w:ascii="Times New Roman" w:hAnsi="Times New Roman" w:cs="Times New Roman"/>
          <w:sz w:val="24"/>
          <w:szCs w:val="24"/>
          <w:lang w:val="en-US"/>
        </w:rPr>
        <w:t>(From S. Silbernagl and F. Lang; Color Atlas of Pathophysiology)</w:t>
      </w:r>
    </w:p>
    <w:p w14:paraId="67918C68" w14:textId="77777777" w:rsidR="00360580" w:rsidRPr="00360580" w:rsidRDefault="00360580" w:rsidP="00360580">
      <w:pPr>
        <w:spacing w:line="240" w:lineRule="auto"/>
        <w:ind w:firstLine="708"/>
        <w:jc w:val="center"/>
        <w:rPr>
          <w:rFonts w:ascii="Times New Roman" w:hAnsi="Times New Roman" w:cs="Times New Roman"/>
          <w:b/>
          <w:sz w:val="20"/>
          <w:szCs w:val="20"/>
          <w:lang w:val="en-US"/>
        </w:rPr>
      </w:pPr>
      <w:r w:rsidRPr="00360580">
        <w:rPr>
          <w:rFonts w:ascii="Times New Roman" w:hAnsi="Times New Roman" w:cs="Times New Roman"/>
          <w:b/>
          <w:sz w:val="20"/>
          <w:szCs w:val="20"/>
          <w:lang w:val="en-US"/>
        </w:rPr>
        <w:lastRenderedPageBreak/>
        <w:t>DISORDERS OF THYROID GLAND SECRETION</w:t>
      </w:r>
    </w:p>
    <w:p w14:paraId="55C46DA3" w14:textId="77777777" w:rsidR="00360580" w:rsidRPr="00360580" w:rsidRDefault="001C2A7F" w:rsidP="00360580">
      <w:pPr>
        <w:spacing w:line="240" w:lineRule="auto"/>
        <w:ind w:firstLine="708"/>
        <w:jc w:val="both"/>
        <w:rPr>
          <w:rFonts w:ascii="Times New Roman" w:hAnsi="Times New Roman" w:cs="Times New Roman"/>
          <w:sz w:val="20"/>
          <w:szCs w:val="20"/>
          <w:lang w:val="en-US"/>
        </w:rPr>
      </w:pPr>
      <w:r>
        <w:rPr>
          <w:rFonts w:ascii="Times New Roman" w:hAnsi="Times New Roman" w:cs="Times New Roman"/>
          <w:noProof/>
          <w:sz w:val="20"/>
          <w:szCs w:val="20"/>
          <w:lang w:val="en-US"/>
        </w:rPr>
        <w:drawing>
          <wp:inline distT="0" distB="0" distL="0" distR="0" wp14:anchorId="51CA767F" wp14:editId="5F30D33B">
            <wp:extent cx="506095" cy="304800"/>
            <wp:effectExtent l="0" t="0" r="825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6095" cy="304800"/>
                    </a:xfrm>
                    <a:prstGeom prst="rect">
                      <a:avLst/>
                    </a:prstGeom>
                    <a:noFill/>
                  </pic:spPr>
                </pic:pic>
              </a:graphicData>
            </a:graphic>
          </wp:inline>
        </w:drawing>
      </w:r>
      <w:r w:rsidR="00360580" w:rsidRPr="00360580">
        <w:rPr>
          <w:rFonts w:ascii="Times New Roman" w:hAnsi="Times New Roman" w:cs="Times New Roman"/>
          <w:sz w:val="20"/>
          <w:szCs w:val="20"/>
          <w:lang w:val="en-US"/>
        </w:rPr>
        <w:t xml:space="preserve"> The thyroid gland consists of two bulky lateral lobes connected by a relatively thin </w:t>
      </w:r>
      <w:r w:rsidR="00360580" w:rsidRPr="00046A2B">
        <w:rPr>
          <w:rFonts w:ascii="Times New Roman" w:hAnsi="Times New Roman" w:cs="Times New Roman"/>
          <w:i/>
          <w:sz w:val="20"/>
          <w:szCs w:val="20"/>
          <w:lang w:val="en-US"/>
        </w:rPr>
        <w:t>isthmus</w:t>
      </w:r>
      <w:r w:rsidR="00360580" w:rsidRPr="00360580">
        <w:rPr>
          <w:rFonts w:ascii="Times New Roman" w:hAnsi="Times New Roman" w:cs="Times New Roman"/>
          <w:sz w:val="20"/>
          <w:szCs w:val="20"/>
          <w:lang w:val="en-US"/>
        </w:rPr>
        <w:t>, usually located below and anterior to the larynx. The thyroid gland develops embryologically from an evagination of the developing pharyngeal epithelium that descends from the foramen cecum at the base of the tongue to its normal position in the anterior neck. This pattern of descent explains the occasional presence of ectopic thyroid tissue, most commonly located at the base of the tongue (</w:t>
      </w:r>
      <w:r w:rsidR="00360580" w:rsidRPr="00046A2B">
        <w:rPr>
          <w:rFonts w:ascii="Times New Roman" w:hAnsi="Times New Roman" w:cs="Times New Roman"/>
          <w:i/>
          <w:sz w:val="20"/>
          <w:szCs w:val="20"/>
          <w:lang w:val="en-US"/>
        </w:rPr>
        <w:t>lingual thyroid</w:t>
      </w:r>
      <w:r w:rsidR="00360580" w:rsidRPr="00360580">
        <w:rPr>
          <w:rFonts w:ascii="Times New Roman" w:hAnsi="Times New Roman" w:cs="Times New Roman"/>
          <w:sz w:val="20"/>
          <w:szCs w:val="20"/>
          <w:lang w:val="en-US"/>
        </w:rPr>
        <w:t xml:space="preserve">) or at other sites abnormally high in the neck. The thyroid is divided into lobules, each composed of about 20 to 40 evenly dispersed follicles. The follicles range from uniform to variable in size and are lined by cuboidal to low columnar epithelium, which is filled with </w:t>
      </w:r>
      <w:r w:rsidR="00360580" w:rsidRPr="00DB3B84">
        <w:rPr>
          <w:rFonts w:ascii="Times New Roman" w:hAnsi="Times New Roman" w:cs="Times New Roman"/>
          <w:i/>
          <w:sz w:val="20"/>
          <w:szCs w:val="20"/>
          <w:lang w:val="en-US"/>
        </w:rPr>
        <w:t>thyroglobulin,</w:t>
      </w:r>
      <w:r w:rsidR="00360580" w:rsidRPr="00360580">
        <w:rPr>
          <w:rFonts w:ascii="Times New Roman" w:hAnsi="Times New Roman" w:cs="Times New Roman"/>
          <w:sz w:val="20"/>
          <w:szCs w:val="20"/>
          <w:lang w:val="en-US"/>
        </w:rPr>
        <w:t xml:space="preserve"> the iodinated precursor protein of active thyroid hormone. In response to trophic factors from the hypothalamus, TSH (</w:t>
      </w:r>
      <w:r w:rsidR="00360580" w:rsidRPr="00046A2B">
        <w:rPr>
          <w:rFonts w:ascii="Times New Roman" w:hAnsi="Times New Roman" w:cs="Times New Roman"/>
          <w:i/>
          <w:sz w:val="20"/>
          <w:szCs w:val="20"/>
          <w:lang w:val="en-US"/>
        </w:rPr>
        <w:t>thyrotropin</w:t>
      </w:r>
      <w:r w:rsidR="00360580" w:rsidRPr="00360580">
        <w:rPr>
          <w:rFonts w:ascii="Times New Roman" w:hAnsi="Times New Roman" w:cs="Times New Roman"/>
          <w:sz w:val="20"/>
          <w:szCs w:val="20"/>
          <w:lang w:val="en-US"/>
        </w:rPr>
        <w:t xml:space="preserve">) is released by thyrotrophs in the anterior pituitary into the circulation. The binding of TSH to its receptor on the thyroid follicular epithelium results in activation and conformational change in the receptor, allowing it to associate with a stimulatory G-protein. Activation of the G-protein eventually results in an increase in intracellular cAMP levels, which stimulates thyroid hormone synthesis and release via cAMP-dependent protein kinases. Thyroid follicular epithelial cells convert thyroglobulin into </w:t>
      </w:r>
      <w:r w:rsidR="00360580" w:rsidRPr="00DB3B84">
        <w:rPr>
          <w:rFonts w:ascii="Times New Roman" w:hAnsi="Times New Roman" w:cs="Times New Roman"/>
          <w:i/>
          <w:sz w:val="20"/>
          <w:szCs w:val="20"/>
          <w:lang w:val="en-US"/>
        </w:rPr>
        <w:t xml:space="preserve">thyroxine </w:t>
      </w:r>
      <w:r w:rsidR="00360580" w:rsidRPr="00360580">
        <w:rPr>
          <w:rFonts w:ascii="Times New Roman" w:hAnsi="Times New Roman" w:cs="Times New Roman"/>
          <w:sz w:val="20"/>
          <w:szCs w:val="20"/>
          <w:lang w:val="en-US"/>
        </w:rPr>
        <w:t>(T</w:t>
      </w:r>
      <w:r w:rsidR="00360580" w:rsidRPr="00046A2B">
        <w:rPr>
          <w:rFonts w:ascii="Times New Roman" w:hAnsi="Times New Roman" w:cs="Times New Roman"/>
          <w:sz w:val="20"/>
          <w:szCs w:val="20"/>
          <w:vertAlign w:val="subscript"/>
          <w:lang w:val="en-US"/>
        </w:rPr>
        <w:t>4</w:t>
      </w:r>
      <w:r w:rsidR="00360580" w:rsidRPr="00360580">
        <w:rPr>
          <w:rFonts w:ascii="Times New Roman" w:hAnsi="Times New Roman" w:cs="Times New Roman"/>
          <w:sz w:val="20"/>
          <w:szCs w:val="20"/>
          <w:lang w:val="en-US"/>
        </w:rPr>
        <w:t xml:space="preserve">) and lesser amounts of </w:t>
      </w:r>
      <w:r w:rsidR="00360580" w:rsidRPr="00DB3B84">
        <w:rPr>
          <w:rFonts w:ascii="Times New Roman" w:hAnsi="Times New Roman" w:cs="Times New Roman"/>
          <w:i/>
          <w:sz w:val="20"/>
          <w:szCs w:val="20"/>
          <w:lang w:val="en-US"/>
        </w:rPr>
        <w:t>triiodothyronine</w:t>
      </w:r>
      <w:r w:rsidR="00360580" w:rsidRPr="00360580">
        <w:rPr>
          <w:rFonts w:ascii="Times New Roman" w:hAnsi="Times New Roman" w:cs="Times New Roman"/>
          <w:sz w:val="20"/>
          <w:szCs w:val="20"/>
          <w:lang w:val="en-US"/>
        </w:rPr>
        <w:t xml:space="preserve"> (T</w:t>
      </w:r>
      <w:r w:rsidR="00360580" w:rsidRPr="00046A2B">
        <w:rPr>
          <w:rFonts w:ascii="Times New Roman" w:hAnsi="Times New Roman" w:cs="Times New Roman"/>
          <w:sz w:val="20"/>
          <w:szCs w:val="20"/>
          <w:vertAlign w:val="subscript"/>
          <w:lang w:val="en-US"/>
        </w:rPr>
        <w:t>3</w:t>
      </w:r>
      <w:r w:rsidR="00360580" w:rsidRPr="00360580">
        <w:rPr>
          <w:rFonts w:ascii="Times New Roman" w:hAnsi="Times New Roman" w:cs="Times New Roman"/>
          <w:sz w:val="20"/>
          <w:szCs w:val="20"/>
          <w:lang w:val="en-US"/>
        </w:rPr>
        <w:t>). T</w:t>
      </w:r>
      <w:r w:rsidR="00360580" w:rsidRPr="00046A2B">
        <w:rPr>
          <w:rFonts w:ascii="Times New Roman" w:hAnsi="Times New Roman" w:cs="Times New Roman"/>
          <w:sz w:val="20"/>
          <w:szCs w:val="20"/>
          <w:vertAlign w:val="subscript"/>
          <w:lang w:val="en-US"/>
        </w:rPr>
        <w:t>4</w:t>
      </w:r>
      <w:r w:rsidR="00360580" w:rsidRPr="00360580">
        <w:rPr>
          <w:rFonts w:ascii="Times New Roman" w:hAnsi="Times New Roman" w:cs="Times New Roman"/>
          <w:sz w:val="20"/>
          <w:szCs w:val="20"/>
          <w:lang w:val="en-US"/>
        </w:rPr>
        <w:t xml:space="preserve"> and T</w:t>
      </w:r>
      <w:r w:rsidR="00360580" w:rsidRPr="00046A2B">
        <w:rPr>
          <w:rFonts w:ascii="Times New Roman" w:hAnsi="Times New Roman" w:cs="Times New Roman"/>
          <w:sz w:val="20"/>
          <w:szCs w:val="20"/>
          <w:vertAlign w:val="subscript"/>
          <w:lang w:val="en-US"/>
        </w:rPr>
        <w:t>3</w:t>
      </w:r>
      <w:r w:rsidR="00360580" w:rsidRPr="00360580">
        <w:rPr>
          <w:rFonts w:ascii="Times New Roman" w:hAnsi="Times New Roman" w:cs="Times New Roman"/>
          <w:sz w:val="20"/>
          <w:szCs w:val="20"/>
          <w:lang w:val="en-US"/>
        </w:rPr>
        <w:t xml:space="preserve"> are released into the systemic circulation, where most of these peptides are reversibly bound to circulating plasma proteins, such as </w:t>
      </w:r>
      <w:r w:rsidR="00360580" w:rsidRPr="00DB3B84">
        <w:rPr>
          <w:rFonts w:ascii="Times New Roman" w:hAnsi="Times New Roman" w:cs="Times New Roman"/>
          <w:i/>
          <w:sz w:val="20"/>
          <w:szCs w:val="20"/>
          <w:lang w:val="en-US"/>
        </w:rPr>
        <w:t>T</w:t>
      </w:r>
      <w:r w:rsidR="00360580" w:rsidRPr="00DB3B84">
        <w:rPr>
          <w:rFonts w:ascii="Times New Roman" w:hAnsi="Times New Roman" w:cs="Times New Roman"/>
          <w:i/>
          <w:sz w:val="20"/>
          <w:szCs w:val="20"/>
          <w:vertAlign w:val="subscript"/>
          <w:lang w:val="en-US"/>
        </w:rPr>
        <w:t>4</w:t>
      </w:r>
      <w:r w:rsidR="00360580" w:rsidRPr="00DB3B84">
        <w:rPr>
          <w:rFonts w:ascii="Times New Roman" w:hAnsi="Times New Roman" w:cs="Times New Roman"/>
          <w:i/>
          <w:sz w:val="20"/>
          <w:szCs w:val="20"/>
          <w:lang w:val="en-US"/>
        </w:rPr>
        <w:t>-binding globulin</w:t>
      </w:r>
      <w:r w:rsidR="00360580" w:rsidRPr="00360580">
        <w:rPr>
          <w:rFonts w:ascii="Times New Roman" w:hAnsi="Times New Roman" w:cs="Times New Roman"/>
          <w:sz w:val="20"/>
          <w:szCs w:val="20"/>
          <w:lang w:val="en-US"/>
        </w:rPr>
        <w:t>, for transport to peripheral tissues. The binding proteins serve to maintain the serum unbound ("free") T</w:t>
      </w:r>
      <w:r w:rsidR="00360580" w:rsidRPr="00046A2B">
        <w:rPr>
          <w:rFonts w:ascii="Times New Roman" w:hAnsi="Times New Roman" w:cs="Times New Roman"/>
          <w:sz w:val="20"/>
          <w:szCs w:val="20"/>
          <w:vertAlign w:val="subscript"/>
          <w:lang w:val="en-US"/>
        </w:rPr>
        <w:t xml:space="preserve">3 </w:t>
      </w:r>
      <w:r w:rsidR="00360580" w:rsidRPr="00360580">
        <w:rPr>
          <w:rFonts w:ascii="Times New Roman" w:hAnsi="Times New Roman" w:cs="Times New Roman"/>
          <w:sz w:val="20"/>
          <w:szCs w:val="20"/>
          <w:lang w:val="en-US"/>
        </w:rPr>
        <w:t>and T</w:t>
      </w:r>
      <w:r w:rsidR="00360580" w:rsidRPr="00046A2B">
        <w:rPr>
          <w:rFonts w:ascii="Times New Roman" w:hAnsi="Times New Roman" w:cs="Times New Roman"/>
          <w:sz w:val="20"/>
          <w:szCs w:val="20"/>
          <w:vertAlign w:val="subscript"/>
          <w:lang w:val="en-US"/>
        </w:rPr>
        <w:t>4</w:t>
      </w:r>
      <w:r w:rsidR="00360580" w:rsidRPr="00360580">
        <w:rPr>
          <w:rFonts w:ascii="Times New Roman" w:hAnsi="Times New Roman" w:cs="Times New Roman"/>
          <w:sz w:val="20"/>
          <w:szCs w:val="20"/>
          <w:lang w:val="en-US"/>
        </w:rPr>
        <w:t xml:space="preserve"> concentrations within narrow limits while ensuring that the hormones are readily available to the tissues. In the periphery the majority of free T</w:t>
      </w:r>
      <w:r w:rsidR="00360580" w:rsidRPr="00046A2B">
        <w:rPr>
          <w:rFonts w:ascii="Times New Roman" w:hAnsi="Times New Roman" w:cs="Times New Roman"/>
          <w:sz w:val="20"/>
          <w:szCs w:val="20"/>
          <w:vertAlign w:val="subscript"/>
          <w:lang w:val="en-US"/>
        </w:rPr>
        <w:t>4</w:t>
      </w:r>
      <w:r w:rsidR="00360580" w:rsidRPr="00360580">
        <w:rPr>
          <w:rFonts w:ascii="Times New Roman" w:hAnsi="Times New Roman" w:cs="Times New Roman"/>
          <w:sz w:val="20"/>
          <w:szCs w:val="20"/>
          <w:lang w:val="en-US"/>
        </w:rPr>
        <w:t xml:space="preserve"> is de-iodinated to T</w:t>
      </w:r>
      <w:r w:rsidR="00360580" w:rsidRPr="00046A2B">
        <w:rPr>
          <w:rFonts w:ascii="Times New Roman" w:hAnsi="Times New Roman" w:cs="Times New Roman"/>
          <w:sz w:val="20"/>
          <w:szCs w:val="20"/>
          <w:vertAlign w:val="subscript"/>
          <w:lang w:val="en-US"/>
        </w:rPr>
        <w:t>3</w:t>
      </w:r>
      <w:r w:rsidR="00360580" w:rsidRPr="00360580">
        <w:rPr>
          <w:rFonts w:ascii="Times New Roman" w:hAnsi="Times New Roman" w:cs="Times New Roman"/>
          <w:sz w:val="20"/>
          <w:szCs w:val="20"/>
          <w:lang w:val="en-US"/>
        </w:rPr>
        <w:t>; the latter binds to thyroid hormone nuclear receptors in target cells with 10-fold greater affinity than T</w:t>
      </w:r>
      <w:r w:rsidR="00360580" w:rsidRPr="00046A2B">
        <w:rPr>
          <w:rFonts w:ascii="Times New Roman" w:hAnsi="Times New Roman" w:cs="Times New Roman"/>
          <w:sz w:val="20"/>
          <w:szCs w:val="20"/>
          <w:vertAlign w:val="subscript"/>
          <w:lang w:val="en-US"/>
        </w:rPr>
        <w:t>4</w:t>
      </w:r>
      <w:r w:rsidR="00360580" w:rsidRPr="00360580">
        <w:rPr>
          <w:rFonts w:ascii="Times New Roman" w:hAnsi="Times New Roman" w:cs="Times New Roman"/>
          <w:sz w:val="20"/>
          <w:szCs w:val="20"/>
          <w:lang w:val="en-US"/>
        </w:rPr>
        <w:t xml:space="preserve">, and has proportionately greater activity. The interaction of thyroid hormone with its nuclear thyroid hormone receptor (TR) results in the formation of a hormone-receptor complex that binds to thyroid hormone response elements (TREs) in target genes, regulating their transcription. Thyroid hormone has diverse cellular effects, including up-regulation of carbohydrate and lipid catabolism and stimulation of protein synthesis in a wide range of cells. The net result of these processes is an increase in the basal metabolic rate. </w:t>
      </w:r>
    </w:p>
    <w:p w14:paraId="6BAEE9B8" w14:textId="77777777" w:rsidR="00360580" w:rsidRDefault="003F4227" w:rsidP="00360580">
      <w:pPr>
        <w:spacing w:line="240" w:lineRule="auto"/>
        <w:ind w:firstLine="708"/>
        <w:jc w:val="both"/>
        <w:rPr>
          <w:rFonts w:ascii="Times New Roman" w:hAnsi="Times New Roman" w:cs="Times New Roman"/>
          <w:sz w:val="20"/>
          <w:szCs w:val="20"/>
          <w:lang w:val="en-US"/>
        </w:rPr>
      </w:pPr>
      <w:r>
        <w:rPr>
          <w:rFonts w:ascii="Times New Roman" w:hAnsi="Times New Roman" w:cs="Times New Roman"/>
          <w:b/>
          <w:sz w:val="20"/>
          <w:szCs w:val="20"/>
          <w:lang w:val="en-US"/>
        </w:rPr>
        <w:t>Actions of thyroid h</w:t>
      </w:r>
      <w:r w:rsidR="00360580" w:rsidRPr="00360580">
        <w:rPr>
          <w:rFonts w:ascii="Times New Roman" w:hAnsi="Times New Roman" w:cs="Times New Roman"/>
          <w:b/>
          <w:sz w:val="20"/>
          <w:szCs w:val="20"/>
          <w:lang w:val="en-US"/>
        </w:rPr>
        <w:t>ormone</w:t>
      </w:r>
      <w:r w:rsidR="00EB22E1">
        <w:rPr>
          <w:rFonts w:ascii="Times New Roman" w:hAnsi="Times New Roman" w:cs="Times New Roman"/>
          <w:b/>
          <w:sz w:val="20"/>
          <w:szCs w:val="20"/>
          <w:lang w:val="en-US"/>
        </w:rPr>
        <w:t>s</w:t>
      </w:r>
      <w:r w:rsidR="00360580" w:rsidRPr="00360580">
        <w:rPr>
          <w:rFonts w:ascii="Times New Roman" w:hAnsi="Times New Roman" w:cs="Times New Roman"/>
          <w:sz w:val="20"/>
          <w:szCs w:val="20"/>
          <w:lang w:val="en-US"/>
        </w:rPr>
        <w:t xml:space="preserve">. All the major organs in the body are affected by altered levels of thyroid hormone. Thyroid hormone has two major functions: it increases metabolism and protein synthesis, and it is necessary for growth and development in children, including mental development and attainment of sexual maturity. </w:t>
      </w:r>
    </w:p>
    <w:p w14:paraId="30491A13" w14:textId="77777777" w:rsidR="00360580" w:rsidRDefault="003F4227" w:rsidP="00DC2510">
      <w:pPr>
        <w:spacing w:line="240" w:lineRule="auto"/>
        <w:ind w:firstLine="708"/>
        <w:jc w:val="both"/>
        <w:rPr>
          <w:rFonts w:ascii="Times New Roman" w:hAnsi="Times New Roman" w:cs="Times New Roman"/>
          <w:sz w:val="20"/>
          <w:szCs w:val="20"/>
          <w:lang w:val="en-US"/>
        </w:rPr>
      </w:pPr>
      <w:r>
        <w:rPr>
          <w:rFonts w:ascii="Times New Roman" w:hAnsi="Times New Roman" w:cs="Times New Roman"/>
          <w:i/>
          <w:sz w:val="20"/>
          <w:szCs w:val="20"/>
          <w:lang w:val="en-US"/>
        </w:rPr>
        <w:t>Metabolic r</w:t>
      </w:r>
      <w:r w:rsidR="00360580" w:rsidRPr="00360580">
        <w:rPr>
          <w:rFonts w:ascii="Times New Roman" w:hAnsi="Times New Roman" w:cs="Times New Roman"/>
          <w:i/>
          <w:sz w:val="20"/>
          <w:szCs w:val="20"/>
          <w:lang w:val="en-US"/>
        </w:rPr>
        <w:t>ate</w:t>
      </w:r>
      <w:r w:rsidR="00360580" w:rsidRPr="00360580">
        <w:rPr>
          <w:rFonts w:ascii="Times New Roman" w:hAnsi="Times New Roman" w:cs="Times New Roman"/>
          <w:sz w:val="20"/>
          <w:szCs w:val="20"/>
          <w:lang w:val="en-US"/>
        </w:rPr>
        <w:t>. Thyroid hormone increases the metabolism of all body tissues except the retina, spleen, testes, and lungs. The basal metabolic rate can increase by 60% to 100% above normal when large amounts of T</w:t>
      </w:r>
      <w:r w:rsidR="00360580" w:rsidRPr="005019B0">
        <w:rPr>
          <w:rFonts w:ascii="Times New Roman" w:hAnsi="Times New Roman" w:cs="Times New Roman"/>
          <w:sz w:val="20"/>
          <w:szCs w:val="20"/>
          <w:vertAlign w:val="subscript"/>
          <w:lang w:val="en-US"/>
        </w:rPr>
        <w:t>4</w:t>
      </w:r>
      <w:r w:rsidR="00360580" w:rsidRPr="00360580">
        <w:rPr>
          <w:rFonts w:ascii="Times New Roman" w:hAnsi="Times New Roman" w:cs="Times New Roman"/>
          <w:sz w:val="20"/>
          <w:szCs w:val="20"/>
          <w:lang w:val="en-US"/>
        </w:rPr>
        <w:t xml:space="preserve"> are present. As a result of this higher metabolism, the rate of glucose, fat, and protein use increases. Lipids are mobilized from adipose tissue, and the catabolism of cholesterol by the liver is increased. Blood levels of cholesterol are decreased in hyperthyroidism and increased in hypothyroidism. Muscle proteins are broken down and used as fuel, probably accounting for some of the muscle fatigue that occurs with hyperthyroidism. The absorption of glucose from the gastrointestinal tract is increased. Because vitamins are essential parts of metabolic enzymes and coenzymes, an increase in metabolic rate “speeds up” the use of vitamins and tends to cause vitamin deficiency.</w:t>
      </w:r>
    </w:p>
    <w:p w14:paraId="7F7A29D5" w14:textId="77777777" w:rsidR="00360580" w:rsidRDefault="003F4227" w:rsidP="00DC2510">
      <w:pPr>
        <w:spacing w:line="240" w:lineRule="auto"/>
        <w:ind w:firstLine="708"/>
        <w:jc w:val="both"/>
        <w:rPr>
          <w:rFonts w:ascii="Times New Roman" w:hAnsi="Times New Roman" w:cs="Times New Roman"/>
          <w:sz w:val="20"/>
          <w:szCs w:val="20"/>
          <w:lang w:val="en-US"/>
        </w:rPr>
      </w:pPr>
      <w:r>
        <w:rPr>
          <w:rFonts w:ascii="Times New Roman" w:hAnsi="Times New Roman" w:cs="Times New Roman"/>
          <w:i/>
          <w:sz w:val="20"/>
          <w:szCs w:val="20"/>
          <w:lang w:val="en-US"/>
        </w:rPr>
        <w:t>Cardiovascular f</w:t>
      </w:r>
      <w:r w:rsidR="00360580" w:rsidRPr="00360580">
        <w:rPr>
          <w:rFonts w:ascii="Times New Roman" w:hAnsi="Times New Roman" w:cs="Times New Roman"/>
          <w:i/>
          <w:sz w:val="20"/>
          <w:szCs w:val="20"/>
          <w:lang w:val="en-US"/>
        </w:rPr>
        <w:t>unction</w:t>
      </w:r>
      <w:r w:rsidR="00360580" w:rsidRPr="00360580">
        <w:rPr>
          <w:rFonts w:ascii="Times New Roman" w:hAnsi="Times New Roman" w:cs="Times New Roman"/>
          <w:sz w:val="20"/>
          <w:szCs w:val="20"/>
          <w:lang w:val="en-US"/>
        </w:rPr>
        <w:t>. Cardiovascular and respiratory functions are strongly affected by thyroid function. With an increase in metabolism, there is a rise in oxygen consumption and production of metabolic end products, with an accompanying increase in vasodilatation. Blood flow to the skin, in particular, is augmented as a means of dissipating the body heat that results from the higher metabolism. Blood volume, cardiac output, and ventilation all are increased as a means of maintaining blood flow and oxygen delivery to body tissues. Heart rate and cardiac contractility are enhanced as a means of maintaining the needed cardiac output. On the other hand, blood pressure is likely to change little because the increase in vasodilatation tends to offset the increase in cardiac output.</w:t>
      </w:r>
    </w:p>
    <w:p w14:paraId="0CA3D5E8" w14:textId="77777777" w:rsidR="00360580" w:rsidRDefault="003F4227" w:rsidP="00DC2510">
      <w:pPr>
        <w:spacing w:line="240" w:lineRule="auto"/>
        <w:ind w:firstLine="708"/>
        <w:jc w:val="both"/>
        <w:rPr>
          <w:rFonts w:ascii="Times New Roman" w:hAnsi="Times New Roman" w:cs="Times New Roman"/>
          <w:sz w:val="20"/>
          <w:szCs w:val="20"/>
          <w:lang w:val="en-US"/>
        </w:rPr>
      </w:pPr>
      <w:r>
        <w:rPr>
          <w:rFonts w:ascii="Times New Roman" w:hAnsi="Times New Roman" w:cs="Times New Roman"/>
          <w:i/>
          <w:sz w:val="20"/>
          <w:szCs w:val="20"/>
          <w:lang w:val="en-US"/>
        </w:rPr>
        <w:t>Gastrointestinal f</w:t>
      </w:r>
      <w:r w:rsidR="00360580" w:rsidRPr="00360580">
        <w:rPr>
          <w:rFonts w:ascii="Times New Roman" w:hAnsi="Times New Roman" w:cs="Times New Roman"/>
          <w:i/>
          <w:sz w:val="20"/>
          <w:szCs w:val="20"/>
          <w:lang w:val="en-US"/>
        </w:rPr>
        <w:t>unction</w:t>
      </w:r>
      <w:r w:rsidR="00360580" w:rsidRPr="00360580">
        <w:rPr>
          <w:rFonts w:ascii="Times New Roman" w:hAnsi="Times New Roman" w:cs="Times New Roman"/>
          <w:sz w:val="20"/>
          <w:szCs w:val="20"/>
          <w:lang w:val="en-US"/>
        </w:rPr>
        <w:t>. Thyroid hormone enhances gastrointestinal function, causing an increase in motility and production of gastrointestinal secretions that often results in diarrhea. An increase in appetite and food intake accompanies the higher metabolic rate that occurs with increased thyroid hormone levels. At the same time, weight loss occurs because of the increased use of calories.</w:t>
      </w:r>
    </w:p>
    <w:p w14:paraId="0451CCC6" w14:textId="77777777" w:rsidR="00360580" w:rsidRDefault="003F4227" w:rsidP="00DC2510">
      <w:pPr>
        <w:spacing w:line="240" w:lineRule="auto"/>
        <w:ind w:firstLine="708"/>
        <w:jc w:val="both"/>
        <w:rPr>
          <w:rFonts w:ascii="Times New Roman" w:hAnsi="Times New Roman" w:cs="Times New Roman"/>
          <w:sz w:val="20"/>
          <w:szCs w:val="20"/>
          <w:lang w:val="en-US"/>
        </w:rPr>
      </w:pPr>
      <w:r>
        <w:rPr>
          <w:rFonts w:ascii="Times New Roman" w:hAnsi="Times New Roman" w:cs="Times New Roman"/>
          <w:i/>
          <w:sz w:val="20"/>
          <w:szCs w:val="20"/>
          <w:lang w:val="en-US"/>
        </w:rPr>
        <w:t>Neuromuscular e</w:t>
      </w:r>
      <w:r w:rsidR="00360580" w:rsidRPr="00360580">
        <w:rPr>
          <w:rFonts w:ascii="Times New Roman" w:hAnsi="Times New Roman" w:cs="Times New Roman"/>
          <w:i/>
          <w:sz w:val="20"/>
          <w:szCs w:val="20"/>
          <w:lang w:val="en-US"/>
        </w:rPr>
        <w:t>ffects.</w:t>
      </w:r>
      <w:r w:rsidR="00360580" w:rsidRPr="00360580">
        <w:rPr>
          <w:rFonts w:ascii="Times New Roman" w:hAnsi="Times New Roman" w:cs="Times New Roman"/>
          <w:sz w:val="20"/>
          <w:szCs w:val="20"/>
          <w:lang w:val="en-US"/>
        </w:rPr>
        <w:t xml:space="preserve"> Thyroid hormone has marked effects on neural control of muscle function and tone. Slight elevations in hormone levels cause skeletal muscles to react more vigorously, and a drop in hormone levels causes muscles to react more sluggishly. In the hyperthyroid state, a fine muscle tremor is present. The cause of this tremor is unknown, but it may represent an increased sensitivity of the neural synapses in the spinal cord that control muscle tone. In the infant, thyroid hormone is necessary for normal brain development. The hormone enhances cerebration; in the hyperthyroid state, it causes extreme nervousness, anxiety, and difficulty in sleeping. Evidence suggests a strong interaction between thyroid hormone and the sympathetic nervous system. Many of the </w:t>
      </w:r>
      <w:r w:rsidR="004F0847">
        <w:rPr>
          <w:rFonts w:ascii="Times New Roman" w:hAnsi="Times New Roman" w:cs="Times New Roman"/>
          <w:sz w:val="20"/>
          <w:szCs w:val="20"/>
          <w:lang w:val="en-US"/>
        </w:rPr>
        <w:t>s</w:t>
      </w:r>
      <w:r w:rsidR="00360580" w:rsidRPr="00360580">
        <w:rPr>
          <w:rFonts w:ascii="Times New Roman" w:hAnsi="Times New Roman" w:cs="Times New Roman"/>
          <w:sz w:val="20"/>
          <w:szCs w:val="20"/>
          <w:lang w:val="en-US"/>
        </w:rPr>
        <w:t>igns and symptoms of hyperthyroidism suggest overactivity of the sympathetic division of the autonomic nervous system, such as tachycardia, palpitations, and sweating. Tremor, restlessness, anxiety, and diarrhea also may reflect autonomic nervous system imbalances. Drugs that block sympathetic activity have proved to be valuable adjuncts in the treatment of hyperthyroidism because of their ability to relieve some of these undesirable symptoms.</w:t>
      </w:r>
    </w:p>
    <w:p w14:paraId="512970D7" w14:textId="77777777" w:rsidR="00360580" w:rsidRPr="00360580" w:rsidRDefault="00360580" w:rsidP="00360580">
      <w:pPr>
        <w:spacing w:line="240" w:lineRule="auto"/>
        <w:jc w:val="both"/>
        <w:rPr>
          <w:rFonts w:ascii="Times New Roman" w:hAnsi="Times New Roman" w:cs="Times New Roman"/>
          <w:sz w:val="20"/>
          <w:szCs w:val="20"/>
          <w:lang w:val="en-US"/>
        </w:rPr>
      </w:pPr>
    </w:p>
    <w:p w14:paraId="3DDAC8B0"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sz w:val="24"/>
          <w:szCs w:val="24"/>
          <w:lang w:val="en-US"/>
        </w:rPr>
        <w:lastRenderedPageBreak/>
        <w:t>It is important to recognize diseases of the thyroid, because most are amenable to medical or surgical management. These diseases include conditions associated with excessive release of thyroid hormones (</w:t>
      </w:r>
      <w:r w:rsidRPr="00232915">
        <w:rPr>
          <w:rFonts w:ascii="Times New Roman" w:hAnsi="Times New Roman" w:cs="Times New Roman"/>
          <w:i/>
          <w:sz w:val="24"/>
          <w:szCs w:val="24"/>
          <w:lang w:val="en-US"/>
        </w:rPr>
        <w:t>hyperthyroidism</w:t>
      </w:r>
      <w:r w:rsidRPr="00360580">
        <w:rPr>
          <w:rFonts w:ascii="Times New Roman" w:hAnsi="Times New Roman" w:cs="Times New Roman"/>
          <w:sz w:val="24"/>
          <w:szCs w:val="24"/>
          <w:lang w:val="en-US"/>
        </w:rPr>
        <w:t>), those associated with thyroid hormone deficiency (</w:t>
      </w:r>
      <w:r w:rsidRPr="00232915">
        <w:rPr>
          <w:rFonts w:ascii="Times New Roman" w:hAnsi="Times New Roman" w:cs="Times New Roman"/>
          <w:i/>
          <w:sz w:val="24"/>
          <w:szCs w:val="24"/>
          <w:lang w:val="en-US"/>
        </w:rPr>
        <w:t>hypothyroidism</w:t>
      </w:r>
      <w:r w:rsidRPr="00360580">
        <w:rPr>
          <w:rFonts w:ascii="Times New Roman" w:hAnsi="Times New Roman" w:cs="Times New Roman"/>
          <w:sz w:val="24"/>
          <w:szCs w:val="24"/>
          <w:lang w:val="en-US"/>
        </w:rPr>
        <w:t xml:space="preserve">), and mass lesions of the thyroid. </w:t>
      </w:r>
    </w:p>
    <w:p w14:paraId="0D51E6F3" w14:textId="77777777" w:rsidR="00360580" w:rsidRPr="00360580" w:rsidRDefault="00360580" w:rsidP="00D9506C">
      <w:pPr>
        <w:ind w:firstLine="708"/>
        <w:jc w:val="both"/>
        <w:rPr>
          <w:rFonts w:ascii="Times New Roman" w:hAnsi="Times New Roman" w:cs="Times New Roman"/>
          <w:sz w:val="24"/>
          <w:szCs w:val="24"/>
          <w:lang w:val="en-US"/>
        </w:rPr>
      </w:pPr>
      <w:r w:rsidRPr="006C5F5B">
        <w:rPr>
          <w:rFonts w:ascii="Times New Roman" w:hAnsi="Times New Roman" w:cs="Times New Roman"/>
          <w:i/>
          <w:sz w:val="24"/>
          <w:szCs w:val="24"/>
          <w:lang w:val="en-US"/>
        </w:rPr>
        <w:t>Goiter</w:t>
      </w:r>
      <w:r w:rsidRPr="00360580">
        <w:rPr>
          <w:rFonts w:ascii="Times New Roman" w:hAnsi="Times New Roman" w:cs="Times New Roman"/>
          <w:sz w:val="24"/>
          <w:szCs w:val="24"/>
          <w:lang w:val="en-US"/>
        </w:rPr>
        <w:t xml:space="preserve"> is an increase in the size of the thyroid gland. It can occur in hypothyroid, euthyroid, and hyperthyroid states. Goiters may be diffuse, involving the entire gland without evidence of nodularity, or they may contain nodules. Diffuse goiters usually become nodular. Goiters may be toxic, producing signs of extreme hyperthyroidism, or thyrotoxicosis, or they may be nontoxic. Diffuse nontoxic and multinodular goiters are the result of compensatory hypertrophy and hyperplasia of follicular epithelium from some derangement that impairs thyroid hormone output. The degree of thyroid enlargement usually is proportional to the extent and duration of thyroid deficiency. Multinodular goiters produce the largest thyroid enlargements and often are associated with thyrotoxicosis. When sufficiently enlarged, they may compress the esophagus and trachea, causing difficulty in swallowing, a choking sensation, and inspiratory stridor. Such lesions also may compress the superior vena cava, producing distention of the veins of the neck and upper extremities, edema of the eyelids and conjunct</w:t>
      </w:r>
      <w:r>
        <w:rPr>
          <w:rFonts w:ascii="Times New Roman" w:hAnsi="Times New Roman" w:cs="Times New Roman"/>
          <w:sz w:val="24"/>
          <w:szCs w:val="24"/>
          <w:lang w:val="en-US"/>
        </w:rPr>
        <w:t>iva, and syncope with coughing.</w:t>
      </w:r>
    </w:p>
    <w:p w14:paraId="1A15B80B" w14:textId="77777777" w:rsidR="00360580" w:rsidRPr="00360580" w:rsidRDefault="00360580" w:rsidP="00360580">
      <w:pPr>
        <w:spacing w:line="240" w:lineRule="auto"/>
        <w:ind w:firstLine="708"/>
        <w:jc w:val="center"/>
        <w:rPr>
          <w:rFonts w:ascii="Times New Roman" w:hAnsi="Times New Roman" w:cs="Times New Roman"/>
          <w:b/>
          <w:sz w:val="20"/>
          <w:szCs w:val="20"/>
          <w:lang w:val="en-US"/>
        </w:rPr>
      </w:pPr>
      <w:r w:rsidRPr="00360580">
        <w:rPr>
          <w:rFonts w:ascii="Times New Roman" w:hAnsi="Times New Roman" w:cs="Times New Roman"/>
          <w:b/>
          <w:sz w:val="20"/>
          <w:szCs w:val="20"/>
          <w:lang w:val="en-US"/>
        </w:rPr>
        <w:t>HYPERSECRETION OF THYROID HORMONES</w:t>
      </w:r>
    </w:p>
    <w:p w14:paraId="4E424793" w14:textId="77777777" w:rsidR="00360580" w:rsidRDefault="00360580" w:rsidP="008F69C3">
      <w:pPr>
        <w:ind w:firstLine="708"/>
        <w:jc w:val="both"/>
        <w:rPr>
          <w:rFonts w:ascii="Times New Roman" w:hAnsi="Times New Roman" w:cs="Times New Roman"/>
          <w:sz w:val="24"/>
          <w:szCs w:val="24"/>
          <w:lang w:val="en-US"/>
        </w:rPr>
      </w:pPr>
      <w:r w:rsidRPr="00360580">
        <w:rPr>
          <w:rFonts w:ascii="Times New Roman" w:hAnsi="Times New Roman" w:cs="Times New Roman"/>
          <w:i/>
          <w:sz w:val="24"/>
          <w:szCs w:val="24"/>
          <w:lang w:val="en-US"/>
        </w:rPr>
        <w:t>Thyrotoxicosis</w:t>
      </w:r>
      <w:r w:rsidRPr="00360580">
        <w:rPr>
          <w:rFonts w:ascii="Times New Roman" w:hAnsi="Times New Roman" w:cs="Times New Roman"/>
          <w:sz w:val="24"/>
          <w:szCs w:val="24"/>
          <w:lang w:val="en-US"/>
        </w:rPr>
        <w:t xml:space="preserve"> is a hypermetabolic state caused by elevated circulating levels of free T</w:t>
      </w:r>
      <w:r w:rsidRPr="00360580">
        <w:rPr>
          <w:rFonts w:ascii="Times New Roman" w:hAnsi="Times New Roman" w:cs="Times New Roman"/>
          <w:sz w:val="24"/>
          <w:szCs w:val="24"/>
          <w:vertAlign w:val="subscript"/>
          <w:lang w:val="en-US"/>
        </w:rPr>
        <w:t>3</w:t>
      </w:r>
      <w:r w:rsidRPr="00360580">
        <w:rPr>
          <w:rFonts w:ascii="Times New Roman" w:hAnsi="Times New Roman" w:cs="Times New Roman"/>
          <w:sz w:val="24"/>
          <w:szCs w:val="24"/>
          <w:lang w:val="en-US"/>
        </w:rPr>
        <w:t xml:space="preserve"> and T</w:t>
      </w:r>
      <w:r w:rsidRPr="00360580">
        <w:rPr>
          <w:rFonts w:ascii="Times New Roman" w:hAnsi="Times New Roman" w:cs="Times New Roman"/>
          <w:sz w:val="24"/>
          <w:szCs w:val="24"/>
          <w:vertAlign w:val="subscript"/>
          <w:lang w:val="en-US"/>
        </w:rPr>
        <w:t>4</w:t>
      </w:r>
      <w:r w:rsidRPr="00360580">
        <w:rPr>
          <w:rFonts w:ascii="Times New Roman" w:hAnsi="Times New Roman" w:cs="Times New Roman"/>
          <w:sz w:val="24"/>
          <w:szCs w:val="24"/>
          <w:lang w:val="en-US"/>
        </w:rPr>
        <w:t xml:space="preserve">. Because it is caused most commonly by hyperfunction of the thyroid gland, it is often referred to as </w:t>
      </w:r>
      <w:r w:rsidRPr="00360580">
        <w:rPr>
          <w:rFonts w:ascii="Times New Roman" w:hAnsi="Times New Roman" w:cs="Times New Roman"/>
          <w:i/>
          <w:sz w:val="24"/>
          <w:szCs w:val="24"/>
          <w:lang w:val="en-US"/>
        </w:rPr>
        <w:t>hyperthyroidism.</w:t>
      </w:r>
      <w:r w:rsidRPr="00360580">
        <w:rPr>
          <w:rFonts w:ascii="Times New Roman" w:hAnsi="Times New Roman" w:cs="Times New Roman"/>
          <w:sz w:val="24"/>
          <w:szCs w:val="24"/>
          <w:lang w:val="en-US"/>
        </w:rPr>
        <w:t xml:space="preserve"> The common practice is using the terms thyrotoxicosis and hyperthyroidism interchangeably.</w:t>
      </w:r>
    </w:p>
    <w:p w14:paraId="5FC0BA7A" w14:textId="77777777" w:rsidR="00360580" w:rsidRPr="00360580" w:rsidRDefault="00360580" w:rsidP="008F69C3">
      <w:pPr>
        <w:ind w:firstLine="708"/>
        <w:jc w:val="both"/>
        <w:rPr>
          <w:rFonts w:ascii="Times New Roman" w:hAnsi="Times New Roman" w:cs="Times New Roman"/>
          <w:sz w:val="24"/>
          <w:szCs w:val="24"/>
          <w:lang w:val="en-US"/>
        </w:rPr>
      </w:pPr>
      <w:r w:rsidRPr="00360580">
        <w:rPr>
          <w:rFonts w:ascii="Times New Roman" w:hAnsi="Times New Roman" w:cs="Times New Roman"/>
          <w:sz w:val="24"/>
          <w:szCs w:val="24"/>
          <w:lang w:val="en-US"/>
        </w:rPr>
        <w:t xml:space="preserve"> The most common cause of an increased release of thyroid hormone (</w:t>
      </w:r>
      <w:r w:rsidRPr="001C2A7F">
        <w:rPr>
          <w:rFonts w:ascii="Times New Roman" w:hAnsi="Times New Roman" w:cs="Times New Roman"/>
          <w:i/>
          <w:sz w:val="24"/>
          <w:szCs w:val="24"/>
          <w:lang w:val="en-US"/>
        </w:rPr>
        <w:t>hyperthyroidism</w:t>
      </w:r>
      <w:r w:rsidR="004F0847">
        <w:rPr>
          <w:rFonts w:ascii="Times New Roman" w:hAnsi="Times New Roman" w:cs="Times New Roman"/>
          <w:sz w:val="24"/>
          <w:szCs w:val="24"/>
          <w:lang w:val="en-US"/>
        </w:rPr>
        <w:t xml:space="preserve">) is </w:t>
      </w:r>
      <w:r w:rsidR="004F0847" w:rsidRPr="004F0847">
        <w:rPr>
          <w:rFonts w:ascii="Times New Roman" w:hAnsi="Times New Roman" w:cs="Times New Roman"/>
          <w:i/>
          <w:sz w:val="24"/>
          <w:szCs w:val="24"/>
          <w:lang w:val="en-US"/>
        </w:rPr>
        <w:t>thyroid-</w:t>
      </w:r>
      <w:r w:rsidRPr="004F0847">
        <w:rPr>
          <w:rFonts w:ascii="Times New Roman" w:hAnsi="Times New Roman" w:cs="Times New Roman"/>
          <w:i/>
          <w:sz w:val="24"/>
          <w:szCs w:val="24"/>
          <w:lang w:val="en-US"/>
        </w:rPr>
        <w:t>stimulating immunoglobulin</w:t>
      </w:r>
      <w:r w:rsidRPr="00360580">
        <w:rPr>
          <w:rFonts w:ascii="Times New Roman" w:hAnsi="Times New Roman" w:cs="Times New Roman"/>
          <w:sz w:val="24"/>
          <w:szCs w:val="24"/>
          <w:lang w:val="en-US"/>
        </w:rPr>
        <w:t xml:space="preserve"> (TSI), an IgG that apparently “fits” into the TSH receptor (</w:t>
      </w:r>
      <w:r w:rsidRPr="00AA7E70">
        <w:rPr>
          <w:rFonts w:ascii="Times New Roman" w:hAnsi="Times New Roman" w:cs="Times New Roman"/>
          <w:i/>
          <w:sz w:val="24"/>
          <w:szCs w:val="24"/>
          <w:lang w:val="en-US"/>
        </w:rPr>
        <w:t>Graves’ disease</w:t>
      </w:r>
      <w:r w:rsidRPr="00360580">
        <w:rPr>
          <w:rFonts w:ascii="Times New Roman" w:hAnsi="Times New Roman" w:cs="Times New Roman"/>
          <w:sz w:val="24"/>
          <w:szCs w:val="24"/>
          <w:lang w:val="en-US"/>
        </w:rPr>
        <w:t xml:space="preserve">). </w:t>
      </w:r>
      <w:r w:rsidR="004F0847" w:rsidRPr="00360580">
        <w:rPr>
          <w:rFonts w:ascii="Times New Roman" w:hAnsi="Times New Roman" w:cs="Times New Roman"/>
          <w:sz w:val="24"/>
          <w:szCs w:val="24"/>
          <w:lang w:val="en-US"/>
        </w:rPr>
        <w:t xml:space="preserve">This </w:t>
      </w:r>
      <w:r w:rsidR="004F0847">
        <w:rPr>
          <w:rFonts w:ascii="Times New Roman" w:hAnsi="Times New Roman" w:cs="Times New Roman"/>
          <w:sz w:val="24"/>
          <w:szCs w:val="24"/>
          <w:lang w:val="en-US"/>
        </w:rPr>
        <w:t>result</w:t>
      </w:r>
      <w:r w:rsidRPr="00360580">
        <w:rPr>
          <w:rFonts w:ascii="Times New Roman" w:hAnsi="Times New Roman" w:cs="Times New Roman"/>
          <w:sz w:val="24"/>
          <w:szCs w:val="24"/>
          <w:lang w:val="en-US"/>
        </w:rPr>
        <w:t>, among other effects, in stimulation of hormonal release and thyroid enlargement. TSH release is suppressed by a high T</w:t>
      </w:r>
      <w:r w:rsidRPr="001C2A7F">
        <w:rPr>
          <w:rFonts w:ascii="Times New Roman" w:hAnsi="Times New Roman" w:cs="Times New Roman"/>
          <w:sz w:val="24"/>
          <w:szCs w:val="24"/>
          <w:vertAlign w:val="subscript"/>
          <w:lang w:val="en-US"/>
        </w:rPr>
        <w:t>3</w:t>
      </w:r>
      <w:r w:rsidRPr="00360580">
        <w:rPr>
          <w:rFonts w:ascii="Times New Roman" w:hAnsi="Times New Roman" w:cs="Times New Roman"/>
          <w:sz w:val="24"/>
          <w:szCs w:val="24"/>
          <w:lang w:val="en-US"/>
        </w:rPr>
        <w:t>/T</w:t>
      </w:r>
      <w:r w:rsidRPr="001C2A7F">
        <w:rPr>
          <w:rFonts w:ascii="Times New Roman" w:hAnsi="Times New Roman" w:cs="Times New Roman"/>
          <w:sz w:val="24"/>
          <w:szCs w:val="24"/>
          <w:vertAlign w:val="subscript"/>
          <w:lang w:val="en-US"/>
        </w:rPr>
        <w:t>4</w:t>
      </w:r>
      <w:r w:rsidRPr="00360580">
        <w:rPr>
          <w:rFonts w:ascii="Times New Roman" w:hAnsi="Times New Roman" w:cs="Times New Roman"/>
          <w:sz w:val="24"/>
          <w:szCs w:val="24"/>
          <w:lang w:val="en-US"/>
        </w:rPr>
        <w:t xml:space="preserve"> level. </w:t>
      </w:r>
    </w:p>
    <w:p w14:paraId="7FBEBF9F" w14:textId="77777777" w:rsidR="00360580" w:rsidRPr="00360580" w:rsidRDefault="00360580" w:rsidP="00360580">
      <w:pPr>
        <w:spacing w:line="240" w:lineRule="auto"/>
        <w:ind w:firstLine="708"/>
        <w:jc w:val="both"/>
        <w:rPr>
          <w:rFonts w:ascii="Times New Roman" w:hAnsi="Times New Roman" w:cs="Times New Roman"/>
          <w:sz w:val="24"/>
          <w:szCs w:val="24"/>
          <w:lang w:val="en-US"/>
        </w:rPr>
      </w:pPr>
      <w:r w:rsidRPr="00360580">
        <w:rPr>
          <w:rFonts w:ascii="Times New Roman" w:hAnsi="Times New Roman" w:cs="Times New Roman"/>
          <w:sz w:val="24"/>
          <w:szCs w:val="24"/>
          <w:lang w:val="en-US"/>
        </w:rPr>
        <w:t xml:space="preserve">            Other causes of hyperthyroidism are:</w:t>
      </w:r>
    </w:p>
    <w:p w14:paraId="53CA26C7" w14:textId="77777777" w:rsidR="00360580" w:rsidRPr="00360580" w:rsidRDefault="00232915" w:rsidP="001B7319">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360580" w:rsidRPr="00360580">
        <w:rPr>
          <w:rFonts w:ascii="Times New Roman" w:hAnsi="Times New Roman" w:cs="Times New Roman"/>
          <w:sz w:val="24"/>
          <w:szCs w:val="24"/>
          <w:lang w:val="en-US"/>
        </w:rPr>
        <w:t>Orthotopic or ectopic thyroid hormone–producing tumors;</w:t>
      </w:r>
    </w:p>
    <w:p w14:paraId="0D3E8F6A" w14:textId="77777777" w:rsidR="00360580" w:rsidRPr="00360580" w:rsidRDefault="00232915" w:rsidP="001B7319">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360580" w:rsidRPr="00360580">
        <w:rPr>
          <w:rFonts w:ascii="Times New Roman" w:hAnsi="Times New Roman" w:cs="Times New Roman"/>
          <w:sz w:val="24"/>
          <w:szCs w:val="24"/>
          <w:lang w:val="en-US"/>
        </w:rPr>
        <w:t>Inflammation of the thyroid (</w:t>
      </w:r>
      <w:r w:rsidR="00360580" w:rsidRPr="00AA7E70">
        <w:rPr>
          <w:rFonts w:ascii="Times New Roman" w:hAnsi="Times New Roman" w:cs="Times New Roman"/>
          <w:i/>
          <w:sz w:val="24"/>
          <w:szCs w:val="24"/>
          <w:lang w:val="en-US"/>
        </w:rPr>
        <w:t>thyroiditis</w:t>
      </w:r>
      <w:r w:rsidR="00360580" w:rsidRPr="00360580">
        <w:rPr>
          <w:rFonts w:ascii="Times New Roman" w:hAnsi="Times New Roman" w:cs="Times New Roman"/>
          <w:sz w:val="24"/>
          <w:szCs w:val="24"/>
          <w:lang w:val="en-US"/>
        </w:rPr>
        <w:t>);</w:t>
      </w:r>
    </w:p>
    <w:p w14:paraId="3410974C" w14:textId="77777777" w:rsidR="00360580" w:rsidRPr="00360580" w:rsidRDefault="00232915" w:rsidP="001B7319">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360580" w:rsidRPr="00360580">
        <w:rPr>
          <w:rFonts w:ascii="Times New Roman" w:hAnsi="Times New Roman" w:cs="Times New Roman"/>
          <w:sz w:val="24"/>
          <w:szCs w:val="24"/>
          <w:lang w:val="en-US"/>
        </w:rPr>
        <w:t>Increased release of TSH (TS</w:t>
      </w:r>
      <w:r w:rsidR="004B1A6A">
        <w:rPr>
          <w:rFonts w:ascii="Times New Roman" w:hAnsi="Times New Roman" w:cs="Times New Roman"/>
          <w:sz w:val="24"/>
          <w:szCs w:val="24"/>
          <w:lang w:val="en-US"/>
        </w:rPr>
        <w:t xml:space="preserve">H-secreting pituitary adenoma) </w:t>
      </w:r>
      <w:r w:rsidR="00360580" w:rsidRPr="00360580">
        <w:rPr>
          <w:rFonts w:ascii="Times New Roman" w:hAnsi="Times New Roman" w:cs="Times New Roman"/>
          <w:sz w:val="24"/>
          <w:szCs w:val="24"/>
          <w:lang w:val="en-US"/>
        </w:rPr>
        <w:t>or TRH (</w:t>
      </w:r>
      <w:r w:rsidR="00360580" w:rsidRPr="00046A2B">
        <w:rPr>
          <w:rFonts w:ascii="Times New Roman" w:hAnsi="Times New Roman" w:cs="Times New Roman"/>
          <w:i/>
          <w:sz w:val="24"/>
          <w:szCs w:val="24"/>
          <w:lang w:val="en-US"/>
        </w:rPr>
        <w:t xml:space="preserve">secondary </w:t>
      </w:r>
      <w:r w:rsidR="00360580" w:rsidRPr="00360580">
        <w:rPr>
          <w:rFonts w:ascii="Times New Roman" w:hAnsi="Times New Roman" w:cs="Times New Roman"/>
          <w:sz w:val="24"/>
          <w:szCs w:val="24"/>
          <w:lang w:val="en-US"/>
        </w:rPr>
        <w:t xml:space="preserve">and </w:t>
      </w:r>
      <w:r w:rsidR="00360580" w:rsidRPr="00046A2B">
        <w:rPr>
          <w:rFonts w:ascii="Times New Roman" w:hAnsi="Times New Roman" w:cs="Times New Roman"/>
          <w:i/>
          <w:sz w:val="24"/>
          <w:szCs w:val="24"/>
          <w:lang w:val="en-US"/>
        </w:rPr>
        <w:t>tertiary hyperthyroidism</w:t>
      </w:r>
      <w:r w:rsidR="00360580" w:rsidRPr="00360580">
        <w:rPr>
          <w:rFonts w:ascii="Times New Roman" w:hAnsi="Times New Roman" w:cs="Times New Roman"/>
          <w:sz w:val="24"/>
          <w:szCs w:val="24"/>
          <w:lang w:val="en-US"/>
        </w:rPr>
        <w:t xml:space="preserve">), </w:t>
      </w:r>
    </w:p>
    <w:p w14:paraId="7B890484" w14:textId="77777777" w:rsidR="00360580" w:rsidRPr="00360580" w:rsidRDefault="00232915" w:rsidP="001B7319">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360580" w:rsidRPr="00360580">
        <w:rPr>
          <w:rFonts w:ascii="Times New Roman" w:hAnsi="Times New Roman" w:cs="Times New Roman"/>
          <w:sz w:val="24"/>
          <w:szCs w:val="24"/>
          <w:lang w:val="en-US"/>
        </w:rPr>
        <w:t>Excessive supply of exogenous thyroid hormones (</w:t>
      </w:r>
      <w:r w:rsidR="00360580" w:rsidRPr="00046A2B">
        <w:rPr>
          <w:rFonts w:ascii="Times New Roman" w:hAnsi="Times New Roman" w:cs="Times New Roman"/>
          <w:i/>
          <w:sz w:val="24"/>
          <w:szCs w:val="24"/>
          <w:lang w:val="en-US"/>
        </w:rPr>
        <w:t>factitious thyrotoxicosis</w:t>
      </w:r>
      <w:r w:rsidR="00360580" w:rsidRPr="00360580">
        <w:rPr>
          <w:rFonts w:ascii="Times New Roman" w:hAnsi="Times New Roman" w:cs="Times New Roman"/>
          <w:sz w:val="24"/>
          <w:szCs w:val="24"/>
          <w:lang w:val="en-US"/>
        </w:rPr>
        <w:t xml:space="preserve"> - exogenous thyroxine intake)   </w:t>
      </w:r>
    </w:p>
    <w:p w14:paraId="527F27D9" w14:textId="77777777" w:rsidR="00360580" w:rsidRPr="00360580" w:rsidRDefault="00360580" w:rsidP="00D9506C">
      <w:pPr>
        <w:ind w:firstLine="708"/>
        <w:jc w:val="both"/>
        <w:rPr>
          <w:rFonts w:ascii="Times New Roman" w:hAnsi="Times New Roman" w:cs="Times New Roman"/>
          <w:sz w:val="24"/>
          <w:szCs w:val="24"/>
          <w:lang w:val="en-US"/>
        </w:rPr>
      </w:pPr>
      <w:r w:rsidRPr="00B43FE1">
        <w:rPr>
          <w:rFonts w:ascii="Times New Roman" w:hAnsi="Times New Roman" w:cs="Times New Roman"/>
          <w:b/>
          <w:sz w:val="24"/>
          <w:szCs w:val="24"/>
          <w:lang w:val="en-US"/>
        </w:rPr>
        <w:t>Graves disease</w:t>
      </w:r>
      <w:r w:rsidRPr="00360580">
        <w:rPr>
          <w:rFonts w:ascii="Times New Roman" w:hAnsi="Times New Roman" w:cs="Times New Roman"/>
          <w:sz w:val="24"/>
          <w:szCs w:val="24"/>
          <w:lang w:val="en-US"/>
        </w:rPr>
        <w:t xml:space="preserve"> is an autoimmune disorder in which a variety of antibodies may be present in the serum, including antibodies to the TSH receptor, thyroid peroxisomes, and thyroglobulin. Of these, autoantibodies to the TSH receptor are central to disease pathogenesis, and include: </w:t>
      </w:r>
    </w:p>
    <w:p w14:paraId="73289F3F" w14:textId="77777777" w:rsidR="00360580" w:rsidRDefault="00360580" w:rsidP="00D9506C">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360580">
        <w:rPr>
          <w:rFonts w:ascii="Times New Roman" w:hAnsi="Times New Roman" w:cs="Times New Roman"/>
          <w:i/>
          <w:sz w:val="24"/>
          <w:szCs w:val="24"/>
          <w:lang w:val="en-US"/>
        </w:rPr>
        <w:t>Thyroid-stimulating immunoglobulin</w:t>
      </w:r>
      <w:r w:rsidRPr="00360580">
        <w:rPr>
          <w:rFonts w:ascii="Times New Roman" w:hAnsi="Times New Roman" w:cs="Times New Roman"/>
          <w:sz w:val="24"/>
          <w:szCs w:val="24"/>
          <w:lang w:val="en-US"/>
        </w:rPr>
        <w:t xml:space="preserve">: An IgG antibody that binds to the TSH receptor and mimics the action of TSH, stimulating adenylcyclase, with resultant increased release of thyroid hormones. Almost all persons with Graves disease have detectable amounts of this autoantibody to the TSH receptor. This antibody is relatively specific for Graves disease, in contrast to thyroglobulin and thyroid peroxidase antibodies. </w:t>
      </w:r>
    </w:p>
    <w:p w14:paraId="787237E8" w14:textId="77777777" w:rsidR="00360580" w:rsidRPr="00360580" w:rsidRDefault="00360580" w:rsidP="00D9506C">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360580">
        <w:rPr>
          <w:rFonts w:ascii="Times New Roman" w:hAnsi="Times New Roman" w:cs="Times New Roman"/>
          <w:i/>
          <w:sz w:val="24"/>
          <w:szCs w:val="24"/>
          <w:lang w:val="en-US"/>
        </w:rPr>
        <w:t>Thyroid growth-stimulating immunoglobulins</w:t>
      </w:r>
      <w:r w:rsidRPr="00360580">
        <w:rPr>
          <w:rFonts w:ascii="Times New Roman" w:hAnsi="Times New Roman" w:cs="Times New Roman"/>
          <w:sz w:val="24"/>
          <w:szCs w:val="24"/>
          <w:lang w:val="en-US"/>
        </w:rPr>
        <w:t xml:space="preserve"> (TGIs): Also directed against the TSH receptor, TGIs have been implicated in the proliferation of thyroid follicular epithelium.</w:t>
      </w:r>
    </w:p>
    <w:p w14:paraId="50D7C195"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sz w:val="24"/>
          <w:szCs w:val="24"/>
          <w:lang w:val="en-US"/>
        </w:rPr>
        <w:lastRenderedPageBreak/>
        <w:t>Graves disease may be associated with other autoimmune disorders such as myasthenia gravis and pernicious anemia. The disease is associated with human leukocyte antigen (HLA)-DR</w:t>
      </w:r>
      <w:r w:rsidRPr="001C2A7F">
        <w:rPr>
          <w:rFonts w:ascii="Times New Roman" w:hAnsi="Times New Roman" w:cs="Times New Roman"/>
          <w:sz w:val="24"/>
          <w:szCs w:val="24"/>
          <w:vertAlign w:val="subscript"/>
          <w:lang w:val="en-US"/>
        </w:rPr>
        <w:t>3</w:t>
      </w:r>
      <w:r w:rsidRPr="00360580">
        <w:rPr>
          <w:rFonts w:ascii="Times New Roman" w:hAnsi="Times New Roman" w:cs="Times New Roman"/>
          <w:sz w:val="24"/>
          <w:szCs w:val="24"/>
          <w:lang w:val="en-US"/>
        </w:rPr>
        <w:t xml:space="preserve"> and HLA-B</w:t>
      </w:r>
      <w:r w:rsidRPr="001C2A7F">
        <w:rPr>
          <w:rFonts w:ascii="Times New Roman" w:hAnsi="Times New Roman" w:cs="Times New Roman"/>
          <w:sz w:val="24"/>
          <w:szCs w:val="24"/>
          <w:vertAlign w:val="subscript"/>
          <w:lang w:val="en-US"/>
        </w:rPr>
        <w:t>8</w:t>
      </w:r>
      <w:r w:rsidRPr="00360580">
        <w:rPr>
          <w:rFonts w:ascii="Times New Roman" w:hAnsi="Times New Roman" w:cs="Times New Roman"/>
          <w:sz w:val="24"/>
          <w:szCs w:val="24"/>
          <w:lang w:val="en-US"/>
        </w:rPr>
        <w:t>, and a familial tendency is evident. The onset usually is between the ages of 20 and 40 years, and women are five times more likely to develop the disease than men.</w:t>
      </w:r>
    </w:p>
    <w:p w14:paraId="002A462D" w14:textId="77777777" w:rsidR="00360580" w:rsidRPr="00360580" w:rsidRDefault="008F69C3" w:rsidP="00AA7E70">
      <w:pPr>
        <w:ind w:left="708" w:firstLine="708"/>
        <w:jc w:val="both"/>
        <w:rPr>
          <w:rFonts w:ascii="Times New Roman" w:hAnsi="Times New Roman" w:cs="Times New Roman"/>
          <w:b/>
          <w:sz w:val="24"/>
          <w:szCs w:val="24"/>
          <w:lang w:val="en-US"/>
        </w:rPr>
      </w:pPr>
      <w:r>
        <w:rPr>
          <w:rFonts w:ascii="Times New Roman" w:hAnsi="Times New Roman" w:cs="Times New Roman"/>
          <w:b/>
          <w:sz w:val="24"/>
          <w:szCs w:val="24"/>
          <w:lang w:val="en-US"/>
        </w:rPr>
        <w:t>Effects and symptoms of h</w:t>
      </w:r>
      <w:r w:rsidR="00360580" w:rsidRPr="00360580">
        <w:rPr>
          <w:rFonts w:ascii="Times New Roman" w:hAnsi="Times New Roman" w:cs="Times New Roman"/>
          <w:b/>
          <w:sz w:val="24"/>
          <w:szCs w:val="24"/>
          <w:lang w:val="en-US"/>
        </w:rPr>
        <w:t>yperthyroidism</w:t>
      </w:r>
    </w:p>
    <w:p w14:paraId="70D2E60A"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sz w:val="24"/>
          <w:szCs w:val="24"/>
          <w:lang w:val="en-US"/>
        </w:rPr>
        <w:t xml:space="preserve">    The clinical manifestations of thyrotoxicosis are truly protean and include changes referable to the hypermetabolic state induced by excessive amounts of thyroid hormone as well as those related to overactivity of the sympathetic nervous system. The fact that many of the signs and symptoms of hyperthyroidism resemble those of excessive sympathetic nervous system activity suggests that thyroid hormone may heighten the sensitivity of the body to the catecholamines or that it may act as a pseudocatecholamine.</w:t>
      </w:r>
    </w:p>
    <w:p w14:paraId="65D00897"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i/>
          <w:sz w:val="24"/>
          <w:szCs w:val="24"/>
          <w:lang w:val="en-US"/>
        </w:rPr>
        <w:t xml:space="preserve">      Metabolic effects</w:t>
      </w:r>
      <w:r w:rsidRPr="00360580">
        <w:rPr>
          <w:rFonts w:ascii="Times New Roman" w:hAnsi="Times New Roman" w:cs="Times New Roman"/>
          <w:sz w:val="24"/>
          <w:szCs w:val="24"/>
          <w:lang w:val="en-US"/>
        </w:rPr>
        <w:t>: in many tissues the thyroid hormones (T</w:t>
      </w:r>
      <w:r w:rsidRPr="001C2A7F">
        <w:rPr>
          <w:rFonts w:ascii="Times New Roman" w:hAnsi="Times New Roman" w:cs="Times New Roman"/>
          <w:sz w:val="24"/>
          <w:szCs w:val="24"/>
          <w:vertAlign w:val="subscript"/>
          <w:lang w:val="en-US"/>
        </w:rPr>
        <w:t>3</w:t>
      </w:r>
      <w:r w:rsidRPr="00360580">
        <w:rPr>
          <w:rFonts w:ascii="Times New Roman" w:hAnsi="Times New Roman" w:cs="Times New Roman"/>
          <w:sz w:val="24"/>
          <w:szCs w:val="24"/>
          <w:lang w:val="en-US"/>
        </w:rPr>
        <w:t>, T</w:t>
      </w:r>
      <w:r w:rsidRPr="001C2A7F">
        <w:rPr>
          <w:rFonts w:ascii="Times New Roman" w:hAnsi="Times New Roman" w:cs="Times New Roman"/>
          <w:sz w:val="24"/>
          <w:szCs w:val="24"/>
          <w:vertAlign w:val="subscript"/>
          <w:lang w:val="en-US"/>
        </w:rPr>
        <w:t>4</w:t>
      </w:r>
      <w:r w:rsidRPr="00360580">
        <w:rPr>
          <w:rFonts w:ascii="Times New Roman" w:hAnsi="Times New Roman" w:cs="Times New Roman"/>
          <w:sz w:val="24"/>
          <w:szCs w:val="24"/>
          <w:lang w:val="en-US"/>
        </w:rPr>
        <w:t>) increase enzyme synthesis, Na</w:t>
      </w:r>
      <w:r w:rsidRPr="001C2A7F">
        <w:rPr>
          <w:rFonts w:ascii="Times New Roman" w:hAnsi="Times New Roman" w:cs="Times New Roman"/>
          <w:sz w:val="24"/>
          <w:szCs w:val="24"/>
          <w:vertAlign w:val="superscript"/>
          <w:lang w:val="en-US"/>
        </w:rPr>
        <w:t>+</w:t>
      </w:r>
      <w:r w:rsidRPr="00360580">
        <w:rPr>
          <w:rFonts w:ascii="Times New Roman" w:hAnsi="Times New Roman" w:cs="Times New Roman"/>
          <w:sz w:val="24"/>
          <w:szCs w:val="24"/>
          <w:lang w:val="en-US"/>
        </w:rPr>
        <w:t>/K</w:t>
      </w:r>
      <w:r w:rsidRPr="001C2A7F">
        <w:rPr>
          <w:rFonts w:ascii="Times New Roman" w:hAnsi="Times New Roman" w:cs="Times New Roman"/>
          <w:sz w:val="24"/>
          <w:szCs w:val="24"/>
          <w:vertAlign w:val="superscript"/>
          <w:lang w:val="en-US"/>
        </w:rPr>
        <w:t>+</w:t>
      </w:r>
      <w:r w:rsidRPr="00360580">
        <w:rPr>
          <w:rFonts w:ascii="Times New Roman" w:hAnsi="Times New Roman" w:cs="Times New Roman"/>
          <w:sz w:val="24"/>
          <w:szCs w:val="24"/>
          <w:lang w:val="en-US"/>
        </w:rPr>
        <w:t>-ATPase activity and oxygen consumption, leading to an increase in basal metabolism and a rise in body temperature. Basal metabolism can nearly double. The affected patients prefer cold ambient temperature; in a hot environment they tend to break into a sweat (heat intolerance). By stimulating glycogenolysis and gluconeogenesis, the thyroid hormones cause an increase in blood glucose concentration, while on the other hand also increasing glycolysis. When glucose is given (glucose tolerance test), plasma glucose concentration rises more quickly and more markedly than in healthy people; the rise is followed by a rapid fall (</w:t>
      </w:r>
      <w:r w:rsidRPr="004A6C93">
        <w:rPr>
          <w:rFonts w:ascii="Times New Roman" w:hAnsi="Times New Roman" w:cs="Times New Roman"/>
          <w:i/>
          <w:sz w:val="24"/>
          <w:szCs w:val="24"/>
          <w:lang w:val="en-US"/>
        </w:rPr>
        <w:t>abnormal glucose tolerance</w:t>
      </w:r>
      <w:r w:rsidRPr="00360580">
        <w:rPr>
          <w:rFonts w:ascii="Times New Roman" w:hAnsi="Times New Roman" w:cs="Times New Roman"/>
          <w:sz w:val="24"/>
          <w:szCs w:val="24"/>
          <w:lang w:val="en-US"/>
        </w:rPr>
        <w:t>). They stimulate lipolysis, the breakdown of VLDL and LDL as well the excretion of bile acids in the bile. The raised lipolysis leads to weight loss, on the one hand, and to hyperlipidacidemia, on the other. At the same time, the concentrations of VLDL, LDL, and cholesterol are diminished. They stimulate, via increased oxygen consumption, the release of erythropoietin and thus erythropoiesis. The high 2,3-bisphosphoglycerate (DPG) content in newly formed erythrocytes decreases O</w:t>
      </w:r>
      <w:r w:rsidRPr="001C2A7F">
        <w:rPr>
          <w:rFonts w:ascii="Times New Roman" w:hAnsi="Times New Roman" w:cs="Times New Roman"/>
          <w:sz w:val="24"/>
          <w:szCs w:val="24"/>
          <w:vertAlign w:val="subscript"/>
          <w:lang w:val="en-US"/>
        </w:rPr>
        <w:t>2</w:t>
      </w:r>
      <w:r w:rsidRPr="00360580">
        <w:rPr>
          <w:rFonts w:ascii="Times New Roman" w:hAnsi="Times New Roman" w:cs="Times New Roman"/>
          <w:sz w:val="24"/>
          <w:szCs w:val="24"/>
          <w:lang w:val="en-US"/>
        </w:rPr>
        <w:t xml:space="preserve"> affinity and thus favors the peripheral release of O</w:t>
      </w:r>
      <w:r w:rsidRPr="001C2A7F">
        <w:rPr>
          <w:rFonts w:ascii="Times New Roman" w:hAnsi="Times New Roman" w:cs="Times New Roman"/>
          <w:sz w:val="24"/>
          <w:szCs w:val="24"/>
          <w:vertAlign w:val="subscript"/>
          <w:lang w:val="en-US"/>
        </w:rPr>
        <w:t>2</w:t>
      </w:r>
      <w:r w:rsidRPr="00360580">
        <w:rPr>
          <w:rFonts w:ascii="Times New Roman" w:hAnsi="Times New Roman" w:cs="Times New Roman"/>
          <w:sz w:val="24"/>
          <w:szCs w:val="24"/>
          <w:lang w:val="en-US"/>
        </w:rPr>
        <w:t>. The increased O</w:t>
      </w:r>
      <w:r w:rsidRPr="001C2A7F">
        <w:rPr>
          <w:rFonts w:ascii="Times New Roman" w:hAnsi="Times New Roman" w:cs="Times New Roman"/>
          <w:sz w:val="24"/>
          <w:szCs w:val="24"/>
          <w:vertAlign w:val="subscript"/>
          <w:lang w:val="en-US"/>
        </w:rPr>
        <w:t>2</w:t>
      </w:r>
      <w:r w:rsidRPr="00360580">
        <w:rPr>
          <w:rFonts w:ascii="Times New Roman" w:hAnsi="Times New Roman" w:cs="Times New Roman"/>
          <w:sz w:val="24"/>
          <w:szCs w:val="24"/>
          <w:lang w:val="en-US"/>
        </w:rPr>
        <w:t xml:space="preserve"> demand requires hyperventilation and stimulates erythropoiesis. Although the thyroid hormones promote protein synthesis, hyperthyroidism increases proteolytic enzymes, and thus causes excess proteolysis with an increase in urea formation and excretion. Muscle mass is reduced. Breakdown in bone matrix can lead to osteoporosis, hypercalcemia, and hypercalciuria.</w:t>
      </w:r>
    </w:p>
    <w:p w14:paraId="78E673ED"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i/>
          <w:sz w:val="24"/>
          <w:szCs w:val="24"/>
          <w:lang w:val="en-US"/>
        </w:rPr>
        <w:t>Constitutional symptoms</w:t>
      </w:r>
      <w:r w:rsidRPr="00360580">
        <w:rPr>
          <w:rFonts w:ascii="Times New Roman" w:hAnsi="Times New Roman" w:cs="Times New Roman"/>
          <w:sz w:val="24"/>
          <w:szCs w:val="24"/>
          <w:lang w:val="en-US"/>
        </w:rPr>
        <w:t xml:space="preserve">: The skin of thyrotoxic individuals tends to be soft, warm, and flushed; heat intolerance and excessive sweating are common. Increased sympathetic activity and hypermetabolism result in weight loss despite increased appetite. Patients frequently experience nervousness, tremor, irritability and insomnia. Nearly 50% develop proximal muscle weakness </w:t>
      </w:r>
      <w:r w:rsidRPr="00D249F9">
        <w:rPr>
          <w:rFonts w:ascii="Times New Roman" w:hAnsi="Times New Roman" w:cs="Times New Roman"/>
          <w:i/>
          <w:sz w:val="24"/>
          <w:szCs w:val="24"/>
          <w:lang w:val="en-US"/>
        </w:rPr>
        <w:t>(thyroid myopathy</w:t>
      </w:r>
      <w:r w:rsidRPr="00360580">
        <w:rPr>
          <w:rFonts w:ascii="Times New Roman" w:hAnsi="Times New Roman" w:cs="Times New Roman"/>
          <w:sz w:val="24"/>
          <w:szCs w:val="24"/>
          <w:lang w:val="en-US"/>
        </w:rPr>
        <w:t xml:space="preserve">). Thyroid hormones sensitize the target organs to catecholamines (especially by an increase in β-receptors) and thus increase, for example, cardiac contractility and heart rate. As a result of the stimulating action on the heart, cardiac output (CO) and systolic blood pressure are raised. Atrial fibrillation may occasionally occur. The peripheral vessels are dilated. In addition, they raise intestinal motility (diarrhea) and stimulate the transport processes in the gut and kidneys. The glomerular filtration rate (GFR), renal plasma flow (RPF), and tubular transport are increased in the kidneys, while in the liver the breakdown of steroid hormones and drugs is accelerated. </w:t>
      </w:r>
    </w:p>
    <w:p w14:paraId="3BFA3A97"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sz w:val="24"/>
          <w:szCs w:val="24"/>
          <w:lang w:val="en-US"/>
        </w:rPr>
        <w:t xml:space="preserve"> In children, accelerated growth may sometimes occur because thyroid hormones promote physical (e.g., longitudinal growth) and mental (especially intellectual) development.</w:t>
      </w:r>
    </w:p>
    <w:p w14:paraId="09A6977D"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sz w:val="24"/>
          <w:szCs w:val="24"/>
          <w:lang w:val="en-US"/>
        </w:rPr>
        <w:lastRenderedPageBreak/>
        <w:t xml:space="preserve"> T</w:t>
      </w:r>
      <w:r w:rsidRPr="001C2A7F">
        <w:rPr>
          <w:rFonts w:ascii="Times New Roman" w:hAnsi="Times New Roman" w:cs="Times New Roman"/>
          <w:sz w:val="24"/>
          <w:szCs w:val="24"/>
          <w:vertAlign w:val="subscript"/>
          <w:lang w:val="en-US"/>
        </w:rPr>
        <w:t>3</w:t>
      </w:r>
      <w:r w:rsidRPr="00360580">
        <w:rPr>
          <w:rFonts w:ascii="Times New Roman" w:hAnsi="Times New Roman" w:cs="Times New Roman"/>
          <w:sz w:val="24"/>
          <w:szCs w:val="24"/>
          <w:lang w:val="en-US"/>
        </w:rPr>
        <w:t xml:space="preserve"> and T</w:t>
      </w:r>
      <w:r w:rsidRPr="001C2A7F">
        <w:rPr>
          <w:rFonts w:ascii="Times New Roman" w:hAnsi="Times New Roman" w:cs="Times New Roman"/>
          <w:sz w:val="24"/>
          <w:szCs w:val="24"/>
          <w:vertAlign w:val="subscript"/>
          <w:lang w:val="en-US"/>
        </w:rPr>
        <w:t>4</w:t>
      </w:r>
      <w:r w:rsidRPr="00360580">
        <w:rPr>
          <w:rFonts w:ascii="Times New Roman" w:hAnsi="Times New Roman" w:cs="Times New Roman"/>
          <w:sz w:val="24"/>
          <w:szCs w:val="24"/>
          <w:lang w:val="en-US"/>
        </w:rPr>
        <w:t xml:space="preserve"> act mainly through enhanced gene expression, which takes several days. Beyond this their prolonged action is due to the long half-life in blood (T</w:t>
      </w:r>
      <w:r w:rsidRPr="001C2A7F">
        <w:rPr>
          <w:rFonts w:ascii="Times New Roman" w:hAnsi="Times New Roman" w:cs="Times New Roman"/>
          <w:sz w:val="24"/>
          <w:szCs w:val="24"/>
          <w:vertAlign w:val="subscript"/>
          <w:lang w:val="en-US"/>
        </w:rPr>
        <w:t>3</w:t>
      </w:r>
      <w:r w:rsidRPr="00360580">
        <w:rPr>
          <w:rFonts w:ascii="Times New Roman" w:hAnsi="Times New Roman" w:cs="Times New Roman"/>
          <w:sz w:val="24"/>
          <w:szCs w:val="24"/>
          <w:lang w:val="en-US"/>
        </w:rPr>
        <w:t xml:space="preserve"> = one day; T</w:t>
      </w:r>
      <w:r w:rsidRPr="001C2A7F">
        <w:rPr>
          <w:rFonts w:ascii="Times New Roman" w:hAnsi="Times New Roman" w:cs="Times New Roman"/>
          <w:sz w:val="24"/>
          <w:szCs w:val="24"/>
          <w:vertAlign w:val="subscript"/>
          <w:lang w:val="en-US"/>
        </w:rPr>
        <w:t>4</w:t>
      </w:r>
      <w:r w:rsidRPr="00360580">
        <w:rPr>
          <w:rFonts w:ascii="Times New Roman" w:hAnsi="Times New Roman" w:cs="Times New Roman"/>
          <w:sz w:val="24"/>
          <w:szCs w:val="24"/>
          <w:lang w:val="en-US"/>
        </w:rPr>
        <w:t xml:space="preserve"> = seven days). Maternal T</w:t>
      </w:r>
      <w:r w:rsidRPr="001C2A7F">
        <w:rPr>
          <w:rFonts w:ascii="Times New Roman" w:hAnsi="Times New Roman" w:cs="Times New Roman"/>
          <w:sz w:val="24"/>
          <w:szCs w:val="24"/>
          <w:vertAlign w:val="subscript"/>
          <w:lang w:val="en-US"/>
        </w:rPr>
        <w:t>3</w:t>
      </w:r>
      <w:r w:rsidRPr="00360580">
        <w:rPr>
          <w:rFonts w:ascii="Times New Roman" w:hAnsi="Times New Roman" w:cs="Times New Roman"/>
          <w:sz w:val="24"/>
          <w:szCs w:val="24"/>
          <w:lang w:val="en-US"/>
        </w:rPr>
        <w:t xml:space="preserve"> and T</w:t>
      </w:r>
      <w:r w:rsidRPr="001C2A7F">
        <w:rPr>
          <w:rFonts w:ascii="Times New Roman" w:hAnsi="Times New Roman" w:cs="Times New Roman"/>
          <w:sz w:val="24"/>
          <w:szCs w:val="24"/>
          <w:vertAlign w:val="subscript"/>
          <w:lang w:val="en-US"/>
        </w:rPr>
        <w:t>4</w:t>
      </w:r>
      <w:r w:rsidRPr="00360580">
        <w:rPr>
          <w:rFonts w:ascii="Times New Roman" w:hAnsi="Times New Roman" w:cs="Times New Roman"/>
          <w:sz w:val="24"/>
          <w:szCs w:val="24"/>
          <w:lang w:val="en-US"/>
        </w:rPr>
        <w:t xml:space="preserve"> are largely inactivated in the placenta and thus have only a slight effect on the fetus.</w:t>
      </w:r>
    </w:p>
    <w:p w14:paraId="570E47B6"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i/>
          <w:sz w:val="24"/>
          <w:szCs w:val="24"/>
          <w:lang w:val="en-US"/>
        </w:rPr>
        <w:t>Ocular manifestations</w:t>
      </w:r>
      <w:r w:rsidRPr="00360580">
        <w:rPr>
          <w:rFonts w:ascii="Times New Roman" w:hAnsi="Times New Roman" w:cs="Times New Roman"/>
          <w:sz w:val="24"/>
          <w:szCs w:val="24"/>
          <w:lang w:val="en-US"/>
        </w:rPr>
        <w:t>: a wide, staring gaze and lid lag are present in patients because of sympathetic overstimulation of the levator palpebrae superioris</w:t>
      </w:r>
      <w:r w:rsidR="0083799D">
        <w:rPr>
          <w:rFonts w:ascii="Times New Roman" w:hAnsi="Times New Roman" w:cs="Times New Roman"/>
          <w:sz w:val="24"/>
          <w:szCs w:val="24"/>
          <w:lang w:val="en-US"/>
        </w:rPr>
        <w:t xml:space="preserve"> (</w:t>
      </w:r>
      <w:r w:rsidR="0083799D" w:rsidRPr="0083799D">
        <w:rPr>
          <w:rFonts w:ascii="Times New Roman" w:hAnsi="Times New Roman" w:cs="Times New Roman"/>
          <w:i/>
          <w:sz w:val="24"/>
          <w:szCs w:val="24"/>
          <w:lang w:val="en-US"/>
        </w:rPr>
        <w:t>false ophthalmopathy</w:t>
      </w:r>
      <w:r w:rsidR="0083799D">
        <w:rPr>
          <w:rFonts w:ascii="Times New Roman" w:hAnsi="Times New Roman" w:cs="Times New Roman"/>
          <w:sz w:val="24"/>
          <w:szCs w:val="24"/>
          <w:lang w:val="en-US"/>
        </w:rPr>
        <w:t>)</w:t>
      </w:r>
      <w:r w:rsidRPr="00360580">
        <w:rPr>
          <w:rFonts w:ascii="Times New Roman" w:hAnsi="Times New Roman" w:cs="Times New Roman"/>
          <w:sz w:val="24"/>
          <w:szCs w:val="24"/>
          <w:lang w:val="en-US"/>
        </w:rPr>
        <w:t xml:space="preserve">. However, </w:t>
      </w:r>
      <w:r w:rsidRPr="004B1A6A">
        <w:rPr>
          <w:rFonts w:ascii="Times New Roman" w:hAnsi="Times New Roman" w:cs="Times New Roman"/>
          <w:i/>
          <w:sz w:val="24"/>
          <w:szCs w:val="24"/>
          <w:lang w:val="en-US"/>
        </w:rPr>
        <w:t>true thyroid ophthalmopathy</w:t>
      </w:r>
      <w:r w:rsidRPr="00360580">
        <w:rPr>
          <w:rFonts w:ascii="Times New Roman" w:hAnsi="Times New Roman" w:cs="Times New Roman"/>
          <w:sz w:val="24"/>
          <w:szCs w:val="24"/>
          <w:lang w:val="en-US"/>
        </w:rPr>
        <w:t xml:space="preserve"> (</w:t>
      </w:r>
      <w:r w:rsidRPr="004B1A6A">
        <w:rPr>
          <w:rFonts w:ascii="Times New Roman" w:hAnsi="Times New Roman" w:cs="Times New Roman"/>
          <w:i/>
          <w:sz w:val="24"/>
          <w:szCs w:val="24"/>
          <w:lang w:val="en-US"/>
        </w:rPr>
        <w:t>infiltrative ophthalmopathy</w:t>
      </w:r>
      <w:r w:rsidRPr="00360580">
        <w:rPr>
          <w:rFonts w:ascii="Times New Roman" w:hAnsi="Times New Roman" w:cs="Times New Roman"/>
          <w:sz w:val="24"/>
          <w:szCs w:val="24"/>
          <w:lang w:val="en-US"/>
        </w:rPr>
        <w:t>) associated with proptosis is a feature seen only in Graves disease.  This represent</w:t>
      </w:r>
      <w:r w:rsidR="00D411E0">
        <w:rPr>
          <w:rFonts w:ascii="Times New Roman" w:hAnsi="Times New Roman" w:cs="Times New Roman"/>
          <w:sz w:val="24"/>
          <w:szCs w:val="24"/>
          <w:lang w:val="en-US"/>
        </w:rPr>
        <w:t>s</w:t>
      </w:r>
      <w:r w:rsidRPr="00360580">
        <w:rPr>
          <w:rFonts w:ascii="Times New Roman" w:hAnsi="Times New Roman" w:cs="Times New Roman"/>
          <w:sz w:val="24"/>
          <w:szCs w:val="24"/>
          <w:lang w:val="en-US"/>
        </w:rPr>
        <w:t xml:space="preserve"> a T-cell-mediated autoimmune phenomenon - an immune reaction against retrobulbar antigens that are apparently similar to the TSH receptors. In Graves ophthalmopathy the volume of the retro-orbital connective tissues and extra-ocular muscles is increased as a result of several causes, including: (1) marked infiltration of the retro-orbital space by mononuclear cells, predominantly T cells; (2) inflammatory edema and swelling of extra-ocular muscles; (3) accumulation of extracellular matrix components, specifically hydrophilic glycosaminoglycans such as hyaluronic acid and chondroitin sulfate; and (4) increased numbers of adipocytes (</w:t>
      </w:r>
      <w:r w:rsidRPr="00D249F9">
        <w:rPr>
          <w:rFonts w:ascii="Times New Roman" w:hAnsi="Times New Roman" w:cs="Times New Roman"/>
          <w:i/>
          <w:sz w:val="24"/>
          <w:szCs w:val="24"/>
          <w:lang w:val="en-US"/>
        </w:rPr>
        <w:t>fatty infiltration</w:t>
      </w:r>
      <w:r w:rsidRPr="00360580">
        <w:rPr>
          <w:rFonts w:ascii="Times New Roman" w:hAnsi="Times New Roman" w:cs="Times New Roman"/>
          <w:sz w:val="24"/>
          <w:szCs w:val="24"/>
          <w:lang w:val="en-US"/>
        </w:rPr>
        <w:t>). Other mechanism of ophthalmopathy is thought to result from a cytokine-mediated activation of fibroblasts in orbital tissue behind the eyeball. Sometimes similar changes can be found in the pretibial region (</w:t>
      </w:r>
      <w:r w:rsidRPr="004B1A6A">
        <w:rPr>
          <w:rFonts w:ascii="Times New Roman" w:hAnsi="Times New Roman" w:cs="Times New Roman"/>
          <w:i/>
          <w:sz w:val="24"/>
          <w:szCs w:val="24"/>
          <w:lang w:val="en-US"/>
        </w:rPr>
        <w:t>dermopathy</w:t>
      </w:r>
      <w:r w:rsidRPr="00360580">
        <w:rPr>
          <w:rFonts w:ascii="Times New Roman" w:hAnsi="Times New Roman" w:cs="Times New Roman"/>
          <w:sz w:val="24"/>
          <w:szCs w:val="24"/>
          <w:lang w:val="en-US"/>
        </w:rPr>
        <w:t xml:space="preserve">, or </w:t>
      </w:r>
      <w:r w:rsidRPr="004B1A6A">
        <w:rPr>
          <w:rFonts w:ascii="Times New Roman" w:hAnsi="Times New Roman" w:cs="Times New Roman"/>
          <w:i/>
          <w:sz w:val="24"/>
          <w:szCs w:val="24"/>
          <w:lang w:val="en-US"/>
        </w:rPr>
        <w:t>pretibial myxedema</w:t>
      </w:r>
      <w:r w:rsidRPr="00360580">
        <w:rPr>
          <w:rFonts w:ascii="Times New Roman" w:hAnsi="Times New Roman" w:cs="Times New Roman"/>
          <w:sz w:val="24"/>
          <w:szCs w:val="24"/>
          <w:lang w:val="en-US"/>
        </w:rPr>
        <w:t>).</w:t>
      </w:r>
      <w:r w:rsidR="00AA7E70">
        <w:rPr>
          <w:rFonts w:ascii="Times New Roman" w:hAnsi="Times New Roman" w:cs="Times New Roman"/>
          <w:sz w:val="24"/>
          <w:szCs w:val="24"/>
          <w:lang w:val="en-US"/>
        </w:rPr>
        <w:t xml:space="preserve"> </w:t>
      </w:r>
      <w:r w:rsidRPr="00360580">
        <w:rPr>
          <w:rFonts w:ascii="Times New Roman" w:hAnsi="Times New Roman" w:cs="Times New Roman"/>
          <w:sz w:val="24"/>
          <w:szCs w:val="24"/>
          <w:lang w:val="en-US"/>
        </w:rPr>
        <w:t>These changes displace the eyeball forward and can interfere with the function of the extraocular muscles; protrusion of the eyes with diplopia, excessive tear flow, and increased photophobia also occur. The ophthalmopathy of Graves’ disease can cause severe eye problems, including paralysis of the extraocular muscles; involvement of the optic nerve, with some visual loss; and corneal ulceration because the lids do not close over the protruding eyeball (due to the exophthalmos). The exophthalmos may persist or progress despite successful treatment of the thyrotoxicosis, sometimes resulting in corneal injury.</w:t>
      </w:r>
    </w:p>
    <w:p w14:paraId="59E1FEE3"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sz w:val="24"/>
          <w:szCs w:val="24"/>
          <w:lang w:val="en-US"/>
        </w:rPr>
        <w:t xml:space="preserve"> T</w:t>
      </w:r>
      <w:r w:rsidRPr="001C2A7F">
        <w:rPr>
          <w:rFonts w:ascii="Times New Roman" w:hAnsi="Times New Roman" w:cs="Times New Roman"/>
          <w:sz w:val="24"/>
          <w:szCs w:val="24"/>
          <w:vertAlign w:val="subscript"/>
          <w:lang w:val="en-US"/>
        </w:rPr>
        <w:t>3</w:t>
      </w:r>
      <w:r w:rsidRPr="00360580">
        <w:rPr>
          <w:rFonts w:ascii="Times New Roman" w:hAnsi="Times New Roman" w:cs="Times New Roman"/>
          <w:sz w:val="24"/>
          <w:szCs w:val="24"/>
          <w:lang w:val="en-US"/>
        </w:rPr>
        <w:t xml:space="preserve"> and T</w:t>
      </w:r>
      <w:r w:rsidRPr="001C2A7F">
        <w:rPr>
          <w:rFonts w:ascii="Times New Roman" w:hAnsi="Times New Roman" w:cs="Times New Roman"/>
          <w:sz w:val="24"/>
          <w:szCs w:val="24"/>
          <w:vertAlign w:val="subscript"/>
          <w:lang w:val="en-US"/>
        </w:rPr>
        <w:t>4</w:t>
      </w:r>
      <w:r w:rsidRPr="00360580">
        <w:rPr>
          <w:rFonts w:ascii="Times New Roman" w:hAnsi="Times New Roman" w:cs="Times New Roman"/>
          <w:sz w:val="24"/>
          <w:szCs w:val="24"/>
          <w:lang w:val="en-US"/>
        </w:rPr>
        <w:t xml:space="preserve"> promote the expression of their receptors and thereby sensitize their target organs to their actions, thus increasing the effects of hyperthyroidism.</w:t>
      </w:r>
    </w:p>
    <w:p w14:paraId="4DFC2846" w14:textId="77777777" w:rsidR="00360580" w:rsidRDefault="00360580" w:rsidP="00D9506C">
      <w:pPr>
        <w:ind w:firstLine="708"/>
        <w:jc w:val="both"/>
        <w:rPr>
          <w:rFonts w:ascii="Times New Roman" w:hAnsi="Times New Roman" w:cs="Times New Roman"/>
          <w:sz w:val="24"/>
          <w:szCs w:val="24"/>
          <w:lang w:val="en-US"/>
        </w:rPr>
      </w:pPr>
      <w:r w:rsidRPr="00D411E0">
        <w:rPr>
          <w:rFonts w:ascii="Times New Roman" w:hAnsi="Times New Roman" w:cs="Times New Roman"/>
          <w:i/>
          <w:sz w:val="24"/>
          <w:szCs w:val="24"/>
          <w:lang w:val="en-US"/>
        </w:rPr>
        <w:t>Thyroid storm</w:t>
      </w:r>
      <w:r w:rsidRPr="00360580">
        <w:rPr>
          <w:rFonts w:ascii="Times New Roman" w:hAnsi="Times New Roman" w:cs="Times New Roman"/>
          <w:sz w:val="24"/>
          <w:szCs w:val="24"/>
          <w:lang w:val="en-US"/>
        </w:rPr>
        <w:t xml:space="preserve"> is used to designate the abrupt onset of severe hyperthyroidism. Thyroid storm, or crisis, is an extreme and life-threatening form of thyrotoxicosis, rarely seen today because of improved diagnosis and treatment methods. This condition occurs most commonly in individuals with underlying Graves disease, probably resulting from an acute elevation in catecholamine levels, as might be encountered during stress. When it does occur, it is seen most often in undiagnosed cases or in persons with hyperthyroidism who have not been adequately treated. It often is precipitated by stress such as an infection (usually respiratory), by diabetic ketoacidosis, by physical or emotional trauma, or by manipulation of a hyperactive thyroid gland during thyroidectomy. Thyroid storm is manifested by a very high fever, extreme cardiovascular effects (i.e., tachycardia, congestive failure, and angina), and severe CNS effects (i.e., agitation, restlessness, and delirium). Thyroid storm is a medical emergency: a significant number of untreated patients die of</w:t>
      </w:r>
      <w:r>
        <w:rPr>
          <w:rFonts w:ascii="Times New Roman" w:hAnsi="Times New Roman" w:cs="Times New Roman"/>
          <w:sz w:val="24"/>
          <w:szCs w:val="24"/>
          <w:lang w:val="en-US"/>
        </w:rPr>
        <w:t xml:space="preserve"> cardiac arrhythmias.</w:t>
      </w:r>
    </w:p>
    <w:p w14:paraId="5DA1EF27"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i/>
          <w:sz w:val="24"/>
          <w:szCs w:val="24"/>
          <w:lang w:val="en-US"/>
        </w:rPr>
        <w:t>Apathetic hyperthyroidism</w:t>
      </w:r>
      <w:r w:rsidRPr="00360580">
        <w:rPr>
          <w:rFonts w:ascii="Times New Roman" w:hAnsi="Times New Roman" w:cs="Times New Roman"/>
          <w:sz w:val="24"/>
          <w:szCs w:val="24"/>
          <w:lang w:val="en-US"/>
        </w:rPr>
        <w:t xml:space="preserve"> refers to thyrotoxicosis occurring in the elderly, in whom old age and various co-morbidities may blunt the typical features of thyroid hormone excess seen in younger patients. The diagnosis of thyrotoxicosis in these individuals is often made during laboratory work-up for unexplained weight loss or worsening cardiovascular disease.</w:t>
      </w:r>
    </w:p>
    <w:p w14:paraId="28609053" w14:textId="77777777" w:rsidR="00360580" w:rsidRPr="00360580" w:rsidRDefault="00360580" w:rsidP="00D9506C">
      <w:pPr>
        <w:ind w:firstLine="708"/>
        <w:jc w:val="both"/>
        <w:rPr>
          <w:rFonts w:ascii="Times New Roman" w:hAnsi="Times New Roman" w:cs="Times New Roman"/>
          <w:sz w:val="24"/>
          <w:szCs w:val="24"/>
          <w:lang w:val="en-US"/>
        </w:rPr>
      </w:pPr>
    </w:p>
    <w:p w14:paraId="1B8D7BDF" w14:textId="77777777" w:rsidR="004A25C6" w:rsidRPr="004A25C6" w:rsidRDefault="004A25C6" w:rsidP="00D9506C">
      <w:pPr>
        <w:ind w:firstLine="708"/>
        <w:jc w:val="both"/>
        <w:rPr>
          <w:rFonts w:ascii="Times New Roman" w:hAnsi="Times New Roman" w:cs="Times New Roman"/>
          <w:sz w:val="24"/>
          <w:szCs w:val="24"/>
          <w:lang w:val="en-US"/>
        </w:rPr>
      </w:pPr>
    </w:p>
    <w:p w14:paraId="1DD5EAF0" w14:textId="77777777" w:rsidR="004A25C6" w:rsidRPr="004A25C6" w:rsidRDefault="004A25C6" w:rsidP="00D9506C">
      <w:pPr>
        <w:ind w:firstLine="708"/>
        <w:jc w:val="both"/>
        <w:rPr>
          <w:rFonts w:ascii="Times New Roman" w:hAnsi="Times New Roman" w:cs="Times New Roman"/>
          <w:sz w:val="24"/>
          <w:szCs w:val="24"/>
          <w:lang w:val="en-US"/>
        </w:rPr>
      </w:pPr>
    </w:p>
    <w:p w14:paraId="32A2B342" w14:textId="77777777" w:rsidR="004A25C6" w:rsidRDefault="00360580" w:rsidP="00AF3E32">
      <w:pPr>
        <w:spacing w:line="240" w:lineRule="auto"/>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6F2475B8" wp14:editId="64C4F446">
            <wp:extent cx="5855233" cy="8414017"/>
            <wp:effectExtent l="57150" t="57150" r="107950" b="1206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60723" cy="842190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6C3BC0D" w14:textId="77777777" w:rsidR="00360580" w:rsidRPr="00360580" w:rsidRDefault="008F69C3" w:rsidP="00360580">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Fig. 11. Effects and symptoms of h</w:t>
      </w:r>
      <w:r w:rsidR="00360580" w:rsidRPr="00360580">
        <w:rPr>
          <w:rFonts w:ascii="Times New Roman" w:hAnsi="Times New Roman" w:cs="Times New Roman"/>
          <w:b/>
          <w:sz w:val="24"/>
          <w:szCs w:val="24"/>
          <w:lang w:val="en-US"/>
        </w:rPr>
        <w:t>yperthyroidism</w:t>
      </w:r>
    </w:p>
    <w:p w14:paraId="3E1206BB" w14:textId="77777777" w:rsidR="00AF3E32" w:rsidRPr="00AF3E32" w:rsidRDefault="00360580" w:rsidP="00AF3E32">
      <w:pPr>
        <w:spacing w:line="240" w:lineRule="auto"/>
        <w:ind w:firstLine="708"/>
        <w:jc w:val="center"/>
        <w:rPr>
          <w:rFonts w:ascii="Times New Roman" w:hAnsi="Times New Roman" w:cs="Times New Roman"/>
          <w:sz w:val="24"/>
          <w:szCs w:val="24"/>
          <w:lang w:val="en-US"/>
        </w:rPr>
      </w:pPr>
      <w:r w:rsidRPr="00360580">
        <w:rPr>
          <w:rFonts w:ascii="Times New Roman" w:hAnsi="Times New Roman" w:cs="Times New Roman"/>
          <w:sz w:val="24"/>
          <w:szCs w:val="24"/>
          <w:lang w:val="en-US"/>
        </w:rPr>
        <w:t>(From S. Silbernagl and F. Lang;</w:t>
      </w:r>
      <w:r w:rsidR="00232915">
        <w:rPr>
          <w:rFonts w:ascii="Times New Roman" w:hAnsi="Times New Roman" w:cs="Times New Roman"/>
          <w:sz w:val="24"/>
          <w:szCs w:val="24"/>
          <w:lang w:val="en-US"/>
        </w:rPr>
        <w:t xml:space="preserve"> Color Atlas of Pathophysiology)</w:t>
      </w:r>
    </w:p>
    <w:p w14:paraId="5498FCC3" w14:textId="77777777" w:rsidR="00063D88" w:rsidRDefault="00063D88" w:rsidP="00360580">
      <w:pPr>
        <w:spacing w:line="240" w:lineRule="auto"/>
        <w:ind w:firstLine="708"/>
        <w:jc w:val="center"/>
        <w:rPr>
          <w:rFonts w:ascii="Times New Roman" w:hAnsi="Times New Roman" w:cs="Times New Roman"/>
          <w:b/>
          <w:sz w:val="20"/>
          <w:szCs w:val="20"/>
          <w:lang w:val="en-US"/>
        </w:rPr>
      </w:pPr>
    </w:p>
    <w:p w14:paraId="0C25B3F6" w14:textId="77777777" w:rsidR="00063D88" w:rsidRDefault="00063D88" w:rsidP="00360580">
      <w:pPr>
        <w:spacing w:line="240" w:lineRule="auto"/>
        <w:ind w:firstLine="708"/>
        <w:jc w:val="center"/>
        <w:rPr>
          <w:rFonts w:ascii="Times New Roman" w:hAnsi="Times New Roman" w:cs="Times New Roman"/>
          <w:b/>
          <w:sz w:val="20"/>
          <w:szCs w:val="20"/>
          <w:lang w:val="en-US"/>
        </w:rPr>
      </w:pPr>
    </w:p>
    <w:p w14:paraId="1D75A628" w14:textId="77777777" w:rsidR="00360580" w:rsidRDefault="00360580" w:rsidP="00360580">
      <w:pPr>
        <w:spacing w:line="240" w:lineRule="auto"/>
        <w:ind w:firstLine="708"/>
        <w:jc w:val="center"/>
        <w:rPr>
          <w:rFonts w:ascii="Times New Roman" w:hAnsi="Times New Roman" w:cs="Times New Roman"/>
          <w:b/>
          <w:sz w:val="20"/>
          <w:szCs w:val="20"/>
          <w:lang w:val="en-US"/>
        </w:rPr>
      </w:pPr>
      <w:r w:rsidRPr="00360580">
        <w:rPr>
          <w:rFonts w:ascii="Times New Roman" w:hAnsi="Times New Roman" w:cs="Times New Roman"/>
          <w:b/>
          <w:sz w:val="20"/>
          <w:szCs w:val="20"/>
          <w:lang w:val="en-US"/>
        </w:rPr>
        <w:lastRenderedPageBreak/>
        <w:t>HYPOSECRETION OF THYROID HORMONES</w:t>
      </w:r>
    </w:p>
    <w:p w14:paraId="45741270" w14:textId="77777777" w:rsidR="00495A9A" w:rsidRDefault="00495A9A" w:rsidP="00AF3E32">
      <w:pPr>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Hypothyroidism is caused by any structural or functional derangement that interferes with the production of adequate levels of thyroid hormone. </w:t>
      </w:r>
    </w:p>
    <w:p w14:paraId="10F43E96" w14:textId="77777777" w:rsidR="00232915" w:rsidRPr="00495A9A" w:rsidRDefault="00495A9A" w:rsidP="00AF3E32">
      <w:pPr>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The causes of a lowered release of thyroid hormone (</w:t>
      </w:r>
      <w:r w:rsidRPr="006C5F5B">
        <w:rPr>
          <w:rFonts w:ascii="Times New Roman" w:hAnsi="Times New Roman" w:cs="Times New Roman"/>
          <w:i/>
          <w:sz w:val="24"/>
          <w:szCs w:val="24"/>
          <w:lang w:val="en-US"/>
        </w:rPr>
        <w:t>hypothyroidism</w:t>
      </w:r>
      <w:r w:rsidRPr="00495A9A">
        <w:rPr>
          <w:rFonts w:ascii="Times New Roman" w:hAnsi="Times New Roman" w:cs="Times New Roman"/>
          <w:sz w:val="24"/>
          <w:szCs w:val="24"/>
          <w:lang w:val="en-US"/>
        </w:rPr>
        <w:t>) are usually found in the thyroid itself</w:t>
      </w:r>
      <w:r>
        <w:rPr>
          <w:rFonts w:ascii="Times New Roman" w:hAnsi="Times New Roman" w:cs="Times New Roman"/>
          <w:sz w:val="24"/>
          <w:szCs w:val="24"/>
          <w:lang w:val="en-US"/>
        </w:rPr>
        <w:t xml:space="preserve"> (</w:t>
      </w:r>
      <w:r w:rsidRPr="00495A9A">
        <w:rPr>
          <w:rFonts w:ascii="Times New Roman" w:hAnsi="Times New Roman" w:cs="Times New Roman"/>
          <w:i/>
          <w:sz w:val="24"/>
          <w:szCs w:val="24"/>
          <w:lang w:val="en-US"/>
        </w:rPr>
        <w:t>primary hypothyroidism</w:t>
      </w:r>
      <w:r>
        <w:rPr>
          <w:rFonts w:ascii="Times New Roman" w:hAnsi="Times New Roman" w:cs="Times New Roman"/>
          <w:sz w:val="24"/>
          <w:szCs w:val="24"/>
          <w:lang w:val="en-US"/>
        </w:rPr>
        <w:t>)</w:t>
      </w:r>
      <w:r w:rsidRPr="00495A9A">
        <w:rPr>
          <w:rFonts w:ascii="Times New Roman" w:hAnsi="Times New Roman" w:cs="Times New Roman"/>
          <w:sz w:val="24"/>
          <w:szCs w:val="24"/>
          <w:lang w:val="en-US"/>
        </w:rPr>
        <w:t>. Abnormal synthesis of thyroid hormones can be brought about by any one of the following steps in their synthesis</w:t>
      </w:r>
      <w:r w:rsidR="004A6C93">
        <w:rPr>
          <w:rFonts w:ascii="Times New Roman" w:hAnsi="Times New Roman" w:cs="Times New Roman"/>
          <w:sz w:val="24"/>
          <w:szCs w:val="24"/>
          <w:lang w:val="en-US"/>
        </w:rPr>
        <w:t xml:space="preserve"> (Fig.12)</w:t>
      </w:r>
      <w:r w:rsidRPr="00495A9A">
        <w:rPr>
          <w:rFonts w:ascii="Times New Roman" w:hAnsi="Times New Roman" w:cs="Times New Roman"/>
          <w:sz w:val="24"/>
          <w:szCs w:val="24"/>
          <w:lang w:val="en-US"/>
        </w:rPr>
        <w:t>:</w:t>
      </w:r>
    </w:p>
    <w:p w14:paraId="0511C98D" w14:textId="77777777" w:rsidR="00495A9A" w:rsidRPr="00495A9A" w:rsidRDefault="00495A9A" w:rsidP="00AF3E32">
      <w:pPr>
        <w:spacing w:line="240" w:lineRule="auto"/>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             1. Decreased iodine intake in food;</w:t>
      </w:r>
    </w:p>
    <w:p w14:paraId="166DDD86" w14:textId="77777777" w:rsidR="00495A9A" w:rsidRPr="00495A9A" w:rsidRDefault="00495A9A" w:rsidP="00AF3E32">
      <w:pPr>
        <w:spacing w:line="240" w:lineRule="auto"/>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            2. Impaired iodine uptake in the thyroid cells (genetically defective carrier or inhibition of transport by perchlorate, nitrate, thiocyanate (rhodanate);</w:t>
      </w:r>
    </w:p>
    <w:p w14:paraId="0FD8131B" w14:textId="77777777" w:rsidR="00495A9A" w:rsidRPr="00495A9A" w:rsidRDefault="00495A9A" w:rsidP="00AF3E32">
      <w:pPr>
        <w:spacing w:line="240" w:lineRule="auto"/>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            3. Peroxidase deficiency (genetic) or peroxidase inhibition by thiouracil or iodine excess (inhibition of H</w:t>
      </w:r>
      <w:r w:rsidRPr="00495A9A">
        <w:rPr>
          <w:rFonts w:ascii="Times New Roman" w:hAnsi="Times New Roman" w:cs="Times New Roman"/>
          <w:sz w:val="24"/>
          <w:szCs w:val="24"/>
          <w:vertAlign w:val="subscript"/>
          <w:lang w:val="en-US"/>
        </w:rPr>
        <w:t>2</w:t>
      </w:r>
      <w:r w:rsidRPr="00495A9A">
        <w:rPr>
          <w:rFonts w:ascii="Times New Roman" w:hAnsi="Times New Roman" w:cs="Times New Roman"/>
          <w:sz w:val="24"/>
          <w:szCs w:val="24"/>
          <w:lang w:val="en-US"/>
        </w:rPr>
        <w:t>O</w:t>
      </w:r>
      <w:r w:rsidRPr="00495A9A">
        <w:rPr>
          <w:rFonts w:ascii="Times New Roman" w:hAnsi="Times New Roman" w:cs="Times New Roman"/>
          <w:sz w:val="24"/>
          <w:szCs w:val="24"/>
          <w:vertAlign w:val="subscript"/>
          <w:lang w:val="en-US"/>
        </w:rPr>
        <w:t>2</w:t>
      </w:r>
      <w:r w:rsidRPr="00495A9A">
        <w:rPr>
          <w:rFonts w:ascii="Times New Roman" w:hAnsi="Times New Roman" w:cs="Times New Roman"/>
          <w:sz w:val="24"/>
          <w:szCs w:val="24"/>
          <w:lang w:val="en-US"/>
        </w:rPr>
        <w:t xml:space="preserve"> formation by excessive I</w:t>
      </w:r>
      <w:r w:rsidRPr="00495A9A">
        <w:rPr>
          <w:rFonts w:ascii="Times New Roman" w:hAnsi="Times New Roman" w:cs="Times New Roman"/>
          <w:sz w:val="24"/>
          <w:szCs w:val="24"/>
          <w:vertAlign w:val="superscript"/>
          <w:lang w:val="en-US"/>
        </w:rPr>
        <w:t>–</w:t>
      </w:r>
      <w:r w:rsidRPr="00495A9A">
        <w:rPr>
          <w:rFonts w:ascii="Times New Roman" w:hAnsi="Times New Roman" w:cs="Times New Roman"/>
          <w:sz w:val="24"/>
          <w:szCs w:val="24"/>
          <w:lang w:val="en-US"/>
        </w:rPr>
        <w:t>);</w:t>
      </w:r>
    </w:p>
    <w:p w14:paraId="6F61B9D7" w14:textId="77777777" w:rsidR="00495A9A" w:rsidRPr="00495A9A" w:rsidRDefault="00495A9A" w:rsidP="00AF3E32">
      <w:pPr>
        <w:spacing w:line="240" w:lineRule="auto"/>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          4. Abnormal breakdown of thyreoglobulin;</w:t>
      </w:r>
    </w:p>
    <w:p w14:paraId="13234E71" w14:textId="77777777" w:rsidR="00495A9A" w:rsidRPr="00495A9A" w:rsidRDefault="00495A9A" w:rsidP="00AF3E32">
      <w:pPr>
        <w:spacing w:line="240" w:lineRule="auto"/>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         5. Defective iodine incorporation (peroxidase is involved in this, too);</w:t>
      </w:r>
    </w:p>
    <w:p w14:paraId="4C84F6BA" w14:textId="77777777" w:rsidR="00495A9A" w:rsidRPr="00495A9A" w:rsidRDefault="00495A9A" w:rsidP="00AF3E32">
      <w:pPr>
        <w:spacing w:line="240" w:lineRule="auto"/>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        6. Defective coupling of two iodinated tyrosine residues;</w:t>
      </w:r>
    </w:p>
    <w:p w14:paraId="23FA27D2" w14:textId="77777777" w:rsidR="00495A9A" w:rsidRPr="00495A9A" w:rsidRDefault="00495A9A" w:rsidP="00AF3E32">
      <w:pPr>
        <w:spacing w:line="240" w:lineRule="auto"/>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       7. Inability to release thyroxine and triiodothyronine, from thyroglobulin (genetically determined or lithium);</w:t>
      </w:r>
    </w:p>
    <w:p w14:paraId="4ED66C7E" w14:textId="77777777" w:rsidR="00495A9A" w:rsidRPr="00495A9A" w:rsidRDefault="00495A9A" w:rsidP="00AF3E32">
      <w:pPr>
        <w:spacing w:line="240" w:lineRule="auto"/>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       8. Lack of sensitivity of the target organs due to receptor defects or inadequate conversion into the more effective T</w:t>
      </w:r>
      <w:r w:rsidRPr="00495A9A">
        <w:rPr>
          <w:rFonts w:ascii="Times New Roman" w:hAnsi="Times New Roman" w:cs="Times New Roman"/>
          <w:sz w:val="24"/>
          <w:szCs w:val="24"/>
          <w:vertAlign w:val="subscript"/>
          <w:lang w:val="en-US"/>
        </w:rPr>
        <w:t>3</w:t>
      </w:r>
      <w:r w:rsidRPr="00495A9A">
        <w:rPr>
          <w:rFonts w:ascii="Times New Roman" w:hAnsi="Times New Roman" w:cs="Times New Roman"/>
          <w:sz w:val="24"/>
          <w:szCs w:val="24"/>
          <w:lang w:val="en-US"/>
        </w:rPr>
        <w:t xml:space="preserve"> decreases T</w:t>
      </w:r>
      <w:r w:rsidRPr="00495A9A">
        <w:rPr>
          <w:rFonts w:ascii="Times New Roman" w:hAnsi="Times New Roman" w:cs="Times New Roman"/>
          <w:sz w:val="24"/>
          <w:szCs w:val="24"/>
          <w:vertAlign w:val="subscript"/>
          <w:lang w:val="en-US"/>
        </w:rPr>
        <w:t>3</w:t>
      </w:r>
      <w:r w:rsidRPr="00495A9A">
        <w:rPr>
          <w:rFonts w:ascii="Times New Roman" w:hAnsi="Times New Roman" w:cs="Times New Roman"/>
          <w:sz w:val="24"/>
          <w:szCs w:val="24"/>
          <w:lang w:val="en-US"/>
        </w:rPr>
        <w:t>/ T</w:t>
      </w:r>
      <w:r w:rsidRPr="00495A9A">
        <w:rPr>
          <w:rFonts w:ascii="Times New Roman" w:hAnsi="Times New Roman" w:cs="Times New Roman"/>
          <w:sz w:val="24"/>
          <w:szCs w:val="24"/>
          <w:vertAlign w:val="subscript"/>
          <w:lang w:val="en-US"/>
        </w:rPr>
        <w:t>4</w:t>
      </w:r>
      <w:r w:rsidRPr="00495A9A">
        <w:rPr>
          <w:rFonts w:ascii="Times New Roman" w:hAnsi="Times New Roman" w:cs="Times New Roman"/>
          <w:sz w:val="24"/>
          <w:szCs w:val="24"/>
          <w:lang w:val="en-US"/>
        </w:rPr>
        <w:t xml:space="preserve"> effectiveness even if T</w:t>
      </w:r>
      <w:r w:rsidRPr="00495A9A">
        <w:rPr>
          <w:rFonts w:ascii="Times New Roman" w:hAnsi="Times New Roman" w:cs="Times New Roman"/>
          <w:sz w:val="24"/>
          <w:szCs w:val="24"/>
          <w:vertAlign w:val="subscript"/>
          <w:lang w:val="en-US"/>
        </w:rPr>
        <w:t>3</w:t>
      </w:r>
      <w:r w:rsidRPr="00495A9A">
        <w:rPr>
          <w:rFonts w:ascii="Times New Roman" w:hAnsi="Times New Roman" w:cs="Times New Roman"/>
          <w:sz w:val="24"/>
          <w:szCs w:val="24"/>
          <w:lang w:val="en-US"/>
        </w:rPr>
        <w:t>/T</w:t>
      </w:r>
      <w:r w:rsidRPr="00495A9A">
        <w:rPr>
          <w:rFonts w:ascii="Times New Roman" w:hAnsi="Times New Roman" w:cs="Times New Roman"/>
          <w:sz w:val="24"/>
          <w:szCs w:val="24"/>
          <w:vertAlign w:val="subscript"/>
          <w:lang w:val="en-US"/>
        </w:rPr>
        <w:t>4</w:t>
      </w:r>
      <w:r w:rsidRPr="00495A9A">
        <w:rPr>
          <w:rFonts w:ascii="Times New Roman" w:hAnsi="Times New Roman" w:cs="Times New Roman"/>
          <w:sz w:val="24"/>
          <w:szCs w:val="24"/>
          <w:lang w:val="en-US"/>
        </w:rPr>
        <w:t xml:space="preserve"> release is normal or even raised.</w:t>
      </w:r>
    </w:p>
    <w:p w14:paraId="130D0960" w14:textId="77777777" w:rsidR="00495A9A" w:rsidRDefault="00495A9A" w:rsidP="00AF3E32">
      <w:pPr>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Furthermore, mutations of the TSH receptors can change the degree to which the thyroid can be stimulat</w:t>
      </w:r>
      <w:r w:rsidR="00232915">
        <w:rPr>
          <w:rFonts w:ascii="Times New Roman" w:hAnsi="Times New Roman" w:cs="Times New Roman"/>
          <w:sz w:val="24"/>
          <w:szCs w:val="24"/>
          <w:lang w:val="en-US"/>
        </w:rPr>
        <w:t>e</w:t>
      </w:r>
      <w:r w:rsidRPr="00495A9A">
        <w:rPr>
          <w:rFonts w:ascii="Times New Roman" w:hAnsi="Times New Roman" w:cs="Times New Roman"/>
          <w:sz w:val="24"/>
          <w:szCs w:val="24"/>
          <w:lang w:val="en-US"/>
        </w:rPr>
        <w:t>d by TSH. However, genetic defects of receptors and enzymes of T</w:t>
      </w:r>
      <w:r w:rsidRPr="00495A9A">
        <w:rPr>
          <w:rFonts w:ascii="Times New Roman" w:hAnsi="Times New Roman" w:cs="Times New Roman"/>
          <w:sz w:val="24"/>
          <w:szCs w:val="24"/>
          <w:vertAlign w:val="subscript"/>
          <w:lang w:val="en-US"/>
        </w:rPr>
        <w:t>3</w:t>
      </w:r>
      <w:r w:rsidRPr="00495A9A">
        <w:rPr>
          <w:rFonts w:ascii="Times New Roman" w:hAnsi="Times New Roman" w:cs="Times New Roman"/>
          <w:sz w:val="24"/>
          <w:szCs w:val="24"/>
          <w:lang w:val="en-US"/>
        </w:rPr>
        <w:t>/T</w:t>
      </w:r>
      <w:r w:rsidRPr="00495A9A">
        <w:rPr>
          <w:rFonts w:ascii="Times New Roman" w:hAnsi="Times New Roman" w:cs="Times New Roman"/>
          <w:sz w:val="24"/>
          <w:szCs w:val="24"/>
          <w:vertAlign w:val="subscript"/>
          <w:lang w:val="en-US"/>
        </w:rPr>
        <w:t>4</w:t>
      </w:r>
      <w:r w:rsidRPr="00495A9A">
        <w:rPr>
          <w:rFonts w:ascii="Times New Roman" w:hAnsi="Times New Roman" w:cs="Times New Roman"/>
          <w:sz w:val="24"/>
          <w:szCs w:val="24"/>
          <w:lang w:val="en-US"/>
        </w:rPr>
        <w:t xml:space="preserve"> synthesis are rare. </w:t>
      </w:r>
      <w:r w:rsidR="009C1440">
        <w:rPr>
          <w:rFonts w:ascii="Times New Roman" w:hAnsi="Times New Roman" w:cs="Times New Roman"/>
          <w:sz w:val="24"/>
          <w:szCs w:val="24"/>
          <w:lang w:val="en-US"/>
        </w:rPr>
        <w:t>\</w:t>
      </w:r>
    </w:p>
    <w:p w14:paraId="762D550E" w14:textId="77777777" w:rsidR="00495A9A" w:rsidRPr="00495A9A" w:rsidRDefault="00495A9A" w:rsidP="00AF3E32">
      <w:pPr>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Two very common causes of hypothyroidism are inflammatory damage to the thyroid gland or surgical removal of the gland (due to thyroid cancer). </w:t>
      </w:r>
      <w:r w:rsidR="009C1440" w:rsidRPr="009C1440">
        <w:rPr>
          <w:rFonts w:ascii="Times New Roman" w:hAnsi="Times New Roman" w:cs="Times New Roman"/>
          <w:sz w:val="24"/>
          <w:szCs w:val="24"/>
          <w:lang w:val="en-US"/>
        </w:rPr>
        <w:t>The most co</w:t>
      </w:r>
      <w:r w:rsidR="009C1440">
        <w:rPr>
          <w:rFonts w:ascii="Times New Roman" w:hAnsi="Times New Roman" w:cs="Times New Roman"/>
          <w:sz w:val="24"/>
          <w:szCs w:val="24"/>
          <w:lang w:val="en-US"/>
        </w:rPr>
        <w:t xml:space="preserve">mmon cause of hypothyroidism is </w:t>
      </w:r>
      <w:r w:rsidR="009C1440" w:rsidRPr="009C1440">
        <w:rPr>
          <w:rFonts w:ascii="Times New Roman" w:hAnsi="Times New Roman" w:cs="Times New Roman"/>
          <w:i/>
          <w:sz w:val="24"/>
          <w:szCs w:val="24"/>
          <w:lang w:val="en-US"/>
        </w:rPr>
        <w:t>Hashimoto’s thyroiditis</w:t>
      </w:r>
      <w:r w:rsidR="009C1440" w:rsidRPr="009C1440">
        <w:rPr>
          <w:rFonts w:ascii="Times New Roman" w:hAnsi="Times New Roman" w:cs="Times New Roman"/>
          <w:sz w:val="24"/>
          <w:szCs w:val="24"/>
          <w:lang w:val="en-US"/>
        </w:rPr>
        <w:t>, an autoimmune disorder in wh</w:t>
      </w:r>
      <w:r w:rsidR="009C1440">
        <w:rPr>
          <w:rFonts w:ascii="Times New Roman" w:hAnsi="Times New Roman" w:cs="Times New Roman"/>
          <w:sz w:val="24"/>
          <w:szCs w:val="24"/>
          <w:lang w:val="en-US"/>
        </w:rPr>
        <w:t xml:space="preserve">ich </w:t>
      </w:r>
      <w:r w:rsidR="009C1440" w:rsidRPr="009C1440">
        <w:rPr>
          <w:rFonts w:ascii="Times New Roman" w:hAnsi="Times New Roman" w:cs="Times New Roman"/>
          <w:sz w:val="24"/>
          <w:szCs w:val="24"/>
          <w:lang w:val="en-US"/>
        </w:rPr>
        <w:t>the thyroid gland may be tota</w:t>
      </w:r>
      <w:r w:rsidR="009C1440">
        <w:rPr>
          <w:rFonts w:ascii="Times New Roman" w:hAnsi="Times New Roman" w:cs="Times New Roman"/>
          <w:sz w:val="24"/>
          <w:szCs w:val="24"/>
          <w:lang w:val="en-US"/>
        </w:rPr>
        <w:t>lly destroyed by an immunologic process.</w:t>
      </w:r>
      <w:r w:rsidR="009C1440" w:rsidRPr="009C1440">
        <w:rPr>
          <w:rFonts w:ascii="Times New Roman" w:hAnsi="Times New Roman" w:cs="Times New Roman"/>
          <w:sz w:val="24"/>
          <w:szCs w:val="24"/>
          <w:lang w:val="en-US"/>
        </w:rPr>
        <w:t xml:space="preserve"> It i</w:t>
      </w:r>
      <w:r w:rsidR="009C1440">
        <w:rPr>
          <w:rFonts w:ascii="Times New Roman" w:hAnsi="Times New Roman" w:cs="Times New Roman"/>
          <w:sz w:val="24"/>
          <w:szCs w:val="24"/>
          <w:lang w:val="en-US"/>
        </w:rPr>
        <w:t xml:space="preserve">s the major cause of goiter and </w:t>
      </w:r>
      <w:r w:rsidR="009C1440" w:rsidRPr="009C1440">
        <w:rPr>
          <w:rFonts w:ascii="Times New Roman" w:hAnsi="Times New Roman" w:cs="Times New Roman"/>
          <w:sz w:val="24"/>
          <w:szCs w:val="24"/>
          <w:lang w:val="en-US"/>
        </w:rPr>
        <w:t xml:space="preserve">hypothyroidism in children and </w:t>
      </w:r>
      <w:r w:rsidR="009C1440">
        <w:rPr>
          <w:rFonts w:ascii="Times New Roman" w:hAnsi="Times New Roman" w:cs="Times New Roman"/>
          <w:sz w:val="24"/>
          <w:szCs w:val="24"/>
          <w:lang w:val="en-US"/>
        </w:rPr>
        <w:t xml:space="preserve">adults. Hashimoto’s thyroiditis </w:t>
      </w:r>
      <w:r w:rsidR="009C1440" w:rsidRPr="009C1440">
        <w:rPr>
          <w:rFonts w:ascii="Times New Roman" w:hAnsi="Times New Roman" w:cs="Times New Roman"/>
          <w:sz w:val="24"/>
          <w:szCs w:val="24"/>
          <w:lang w:val="en-US"/>
        </w:rPr>
        <w:t>is predomina</w:t>
      </w:r>
      <w:r w:rsidR="009C1440">
        <w:rPr>
          <w:rFonts w:ascii="Times New Roman" w:hAnsi="Times New Roman" w:cs="Times New Roman"/>
          <w:sz w:val="24"/>
          <w:szCs w:val="24"/>
          <w:lang w:val="en-US"/>
        </w:rPr>
        <w:t xml:space="preserve">ntly a disease of women, with a </w:t>
      </w:r>
      <w:r w:rsidR="009C1440" w:rsidRPr="009C1440">
        <w:rPr>
          <w:rFonts w:ascii="Times New Roman" w:hAnsi="Times New Roman" w:cs="Times New Roman"/>
          <w:sz w:val="24"/>
          <w:szCs w:val="24"/>
          <w:lang w:val="en-US"/>
        </w:rPr>
        <w:t>female-to-male ratio of 5</w:t>
      </w:r>
      <w:r w:rsidR="009C1440">
        <w:rPr>
          <w:rFonts w:ascii="Times New Roman" w:hAnsi="Times New Roman" w:cs="Times New Roman"/>
          <w:sz w:val="24"/>
          <w:szCs w:val="24"/>
          <w:lang w:val="en-US"/>
        </w:rPr>
        <w:t>:</w:t>
      </w:r>
      <w:r w:rsidR="009C1440" w:rsidRPr="009C1440">
        <w:rPr>
          <w:rFonts w:ascii="Times New Roman" w:hAnsi="Times New Roman" w:cs="Times New Roman"/>
          <w:sz w:val="24"/>
          <w:szCs w:val="24"/>
          <w:lang w:val="en-US"/>
        </w:rPr>
        <w:t>1.</w:t>
      </w:r>
    </w:p>
    <w:p w14:paraId="4424E83B" w14:textId="77777777" w:rsidR="00495A9A" w:rsidRDefault="00495A9A" w:rsidP="00AF3E32">
      <w:pPr>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More rarely hypothyroidism is due to a deficiency of TSH (e.g., in pituitary insufficiency</w:t>
      </w:r>
      <w:r>
        <w:rPr>
          <w:rFonts w:ascii="Times New Roman" w:hAnsi="Times New Roman" w:cs="Times New Roman"/>
          <w:sz w:val="24"/>
          <w:szCs w:val="24"/>
          <w:lang w:val="en-US"/>
        </w:rPr>
        <w:t xml:space="preserve">; </w:t>
      </w:r>
      <w:r w:rsidRPr="00495A9A">
        <w:rPr>
          <w:rFonts w:ascii="Times New Roman" w:hAnsi="Times New Roman" w:cs="Times New Roman"/>
          <w:i/>
          <w:sz w:val="24"/>
          <w:szCs w:val="24"/>
          <w:lang w:val="en-US"/>
        </w:rPr>
        <w:t>secondary hypothyroidism</w:t>
      </w:r>
      <w:r w:rsidRPr="00495A9A">
        <w:rPr>
          <w:rFonts w:ascii="Times New Roman" w:hAnsi="Times New Roman" w:cs="Times New Roman"/>
          <w:sz w:val="24"/>
          <w:szCs w:val="24"/>
          <w:lang w:val="en-US"/>
        </w:rPr>
        <w:t>) or of TRH (e.g., in damage to the hypothalamus</w:t>
      </w:r>
      <w:r>
        <w:rPr>
          <w:rFonts w:ascii="Times New Roman" w:hAnsi="Times New Roman" w:cs="Times New Roman"/>
          <w:sz w:val="24"/>
          <w:szCs w:val="24"/>
          <w:lang w:val="en-US"/>
        </w:rPr>
        <w:t xml:space="preserve">; </w:t>
      </w:r>
      <w:r w:rsidRPr="00495A9A">
        <w:rPr>
          <w:rFonts w:ascii="Times New Roman" w:hAnsi="Times New Roman" w:cs="Times New Roman"/>
          <w:i/>
          <w:sz w:val="24"/>
          <w:szCs w:val="24"/>
          <w:lang w:val="en-US"/>
        </w:rPr>
        <w:t>tertiary hypothyroidism</w:t>
      </w:r>
      <w:r w:rsidRPr="00495A9A">
        <w:rPr>
          <w:rFonts w:ascii="Times New Roman" w:hAnsi="Times New Roman" w:cs="Times New Roman"/>
          <w:sz w:val="24"/>
          <w:szCs w:val="24"/>
          <w:lang w:val="en-US"/>
        </w:rPr>
        <w:t>).</w:t>
      </w:r>
    </w:p>
    <w:p w14:paraId="56EDF9DF" w14:textId="77777777" w:rsidR="00E82955" w:rsidRDefault="00E82955" w:rsidP="00E82955">
      <w:pPr>
        <w:spacing w:line="240" w:lineRule="auto"/>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72DC18F0" wp14:editId="00B5A488">
            <wp:extent cx="5972644" cy="3943377"/>
            <wp:effectExtent l="19050" t="19050" r="28106" b="19023"/>
            <wp:docPr id="18" name="Рисунок 18" descr="C:\Users\Iuliana\Desktop\desene endocrin\causes of hypotjyroid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uliana\Desktop\desene endocrin\causes of hypotjyroidism.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76624" cy="3946005"/>
                    </a:xfrm>
                    <a:prstGeom prst="rect">
                      <a:avLst/>
                    </a:prstGeom>
                    <a:noFill/>
                    <a:ln w="3175">
                      <a:solidFill>
                        <a:schemeClr val="tx1"/>
                      </a:solidFill>
                    </a:ln>
                  </pic:spPr>
                </pic:pic>
              </a:graphicData>
            </a:graphic>
          </wp:inline>
        </w:drawing>
      </w:r>
    </w:p>
    <w:p w14:paraId="0297C312" w14:textId="77777777" w:rsidR="00E82955" w:rsidRDefault="00E82955" w:rsidP="001B7319">
      <w:pPr>
        <w:spacing w:line="240" w:lineRule="auto"/>
        <w:ind w:firstLine="708"/>
        <w:jc w:val="center"/>
        <w:rPr>
          <w:rFonts w:ascii="Times New Roman" w:hAnsi="Times New Roman" w:cs="Times New Roman"/>
          <w:b/>
          <w:sz w:val="24"/>
          <w:szCs w:val="24"/>
          <w:lang w:val="en-US"/>
        </w:rPr>
      </w:pPr>
      <w:r w:rsidRPr="00E82955">
        <w:rPr>
          <w:rFonts w:ascii="Times New Roman" w:hAnsi="Times New Roman" w:cs="Times New Roman"/>
          <w:b/>
          <w:sz w:val="24"/>
          <w:szCs w:val="24"/>
          <w:lang w:val="en-US"/>
        </w:rPr>
        <w:t>Fig.12. Causes of hypothyroidism</w:t>
      </w:r>
    </w:p>
    <w:p w14:paraId="132341F7" w14:textId="77777777" w:rsidR="00E82955" w:rsidRPr="00E82955" w:rsidRDefault="00E82955" w:rsidP="001B7319">
      <w:pPr>
        <w:spacing w:line="240" w:lineRule="auto"/>
        <w:ind w:firstLine="708"/>
        <w:jc w:val="center"/>
        <w:rPr>
          <w:rFonts w:ascii="Times New Roman" w:hAnsi="Times New Roman" w:cs="Times New Roman"/>
          <w:sz w:val="24"/>
          <w:szCs w:val="24"/>
          <w:lang w:val="en-US"/>
        </w:rPr>
      </w:pPr>
      <w:r w:rsidRPr="00E82955">
        <w:rPr>
          <w:rFonts w:ascii="Times New Roman" w:hAnsi="Times New Roman" w:cs="Times New Roman"/>
          <w:sz w:val="24"/>
          <w:szCs w:val="24"/>
          <w:lang w:val="en-US"/>
        </w:rPr>
        <w:t>(From S. Silbernagl and F. Lang; Color Atlas of Pathophysiology)</w:t>
      </w:r>
    </w:p>
    <w:p w14:paraId="4AA64B97" w14:textId="77777777" w:rsidR="00495A9A" w:rsidRPr="00495A9A" w:rsidRDefault="00063D88" w:rsidP="00495A9A">
      <w:pPr>
        <w:spacing w:line="240" w:lineRule="auto"/>
        <w:ind w:firstLine="708"/>
        <w:jc w:val="both"/>
        <w:rPr>
          <w:rFonts w:ascii="Times New Roman" w:hAnsi="Times New Roman" w:cs="Times New Roman"/>
          <w:b/>
          <w:sz w:val="24"/>
          <w:szCs w:val="24"/>
          <w:lang w:val="en-US"/>
        </w:rPr>
      </w:pPr>
      <w:r>
        <w:rPr>
          <w:rFonts w:ascii="Times New Roman" w:hAnsi="Times New Roman" w:cs="Times New Roman"/>
          <w:b/>
          <w:sz w:val="24"/>
          <w:szCs w:val="24"/>
          <w:lang w:val="en-US"/>
        </w:rPr>
        <w:t>Congenital h</w:t>
      </w:r>
      <w:r w:rsidR="00495A9A" w:rsidRPr="00495A9A">
        <w:rPr>
          <w:rFonts w:ascii="Times New Roman" w:hAnsi="Times New Roman" w:cs="Times New Roman"/>
          <w:b/>
          <w:sz w:val="24"/>
          <w:szCs w:val="24"/>
          <w:lang w:val="en-US"/>
        </w:rPr>
        <w:t>ypothyroidism</w:t>
      </w:r>
    </w:p>
    <w:p w14:paraId="68AECCCD" w14:textId="77777777" w:rsidR="00E90CA1" w:rsidRDefault="00E90CA1" w:rsidP="00AF3E32">
      <w:pPr>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Thyroid hormone is essential for normal brain development and growth, almost half of which occurs during the first 6 months of life. </w:t>
      </w:r>
      <w:r w:rsidRPr="00E90CA1">
        <w:rPr>
          <w:rFonts w:ascii="Times New Roman" w:hAnsi="Times New Roman" w:cs="Times New Roman"/>
          <w:sz w:val="24"/>
          <w:szCs w:val="24"/>
          <w:lang w:val="en-US"/>
        </w:rPr>
        <w:t xml:space="preserve">The thyroid hormones are necessary for the full development of dendrites and axons, the formation of synapses, myelination, and glial formation - all processes that are absolutely essential for brain development in the fetus and up to two years after birth. Intrauterine deficiency of thyroid hormones thus massively impairs this development. </w:t>
      </w:r>
      <w:r w:rsidRPr="00495A9A">
        <w:rPr>
          <w:rFonts w:ascii="Times New Roman" w:hAnsi="Times New Roman" w:cs="Times New Roman"/>
          <w:sz w:val="24"/>
          <w:szCs w:val="24"/>
          <w:lang w:val="en-US"/>
        </w:rPr>
        <w:t>Hypothyroidism in the infant may result from a congenital lack of the thyroid gland or from abnormal biosynthesis of thyroid hormone or deficient TSH secretion. With congenital lack of the thyroid gland, the infant usually appears normal and functions normally at birth because hormones have been supplied in utero by the mother.</w:t>
      </w:r>
      <w:r w:rsidR="004A6C93">
        <w:rPr>
          <w:rFonts w:ascii="Times New Roman" w:hAnsi="Times New Roman" w:cs="Times New Roman"/>
          <w:sz w:val="24"/>
          <w:szCs w:val="24"/>
          <w:lang w:val="en-US"/>
        </w:rPr>
        <w:t xml:space="preserve"> </w:t>
      </w:r>
      <w:r w:rsidRPr="00E90CA1">
        <w:rPr>
          <w:rFonts w:ascii="Times New Roman" w:hAnsi="Times New Roman" w:cs="Times New Roman"/>
          <w:sz w:val="24"/>
          <w:szCs w:val="24"/>
          <w:lang w:val="en-US"/>
        </w:rPr>
        <w:t xml:space="preserve">If there is maternal thyroid deficiency before the development of the fetal thyroid gland, mental retardation is severe. </w:t>
      </w:r>
    </w:p>
    <w:p w14:paraId="14F3B25C" w14:textId="77777777" w:rsidR="00E90CA1" w:rsidRDefault="00E90CA1" w:rsidP="00AF3E32">
      <w:pPr>
        <w:ind w:firstLine="708"/>
        <w:jc w:val="both"/>
        <w:rPr>
          <w:rFonts w:ascii="Times New Roman" w:hAnsi="Times New Roman" w:cs="Times New Roman"/>
          <w:sz w:val="24"/>
          <w:szCs w:val="24"/>
          <w:lang w:val="en-US"/>
        </w:rPr>
      </w:pPr>
      <w:r w:rsidRPr="00E90CA1">
        <w:rPr>
          <w:rFonts w:ascii="Times New Roman" w:hAnsi="Times New Roman" w:cs="Times New Roman"/>
          <w:sz w:val="24"/>
          <w:szCs w:val="24"/>
          <w:lang w:val="en-US"/>
        </w:rPr>
        <w:t xml:space="preserve">If substitution with thyroid hormones after birth is omitted, brain damage occurs that cannot be reversed by later thyroid hormone administration. Affected children are often deaf. Furthermore, bone growth is delayed in these children. Retarded growth and impaired mental capacity lead to the typical feature of </w:t>
      </w:r>
      <w:r w:rsidRPr="00E90CA1">
        <w:rPr>
          <w:rFonts w:ascii="Times New Roman" w:hAnsi="Times New Roman" w:cs="Times New Roman"/>
          <w:i/>
          <w:sz w:val="24"/>
          <w:szCs w:val="24"/>
          <w:lang w:val="en-US"/>
        </w:rPr>
        <w:t>cretinism</w:t>
      </w:r>
      <w:r w:rsidRPr="00E90CA1">
        <w:rPr>
          <w:rFonts w:ascii="Times New Roman" w:hAnsi="Times New Roman" w:cs="Times New Roman"/>
          <w:sz w:val="24"/>
          <w:szCs w:val="24"/>
          <w:lang w:val="en-US"/>
        </w:rPr>
        <w:t>.</w:t>
      </w:r>
      <w:r>
        <w:rPr>
          <w:rFonts w:ascii="Times New Roman" w:hAnsi="Times New Roman" w:cs="Times New Roman"/>
          <w:sz w:val="24"/>
          <w:szCs w:val="24"/>
          <w:lang w:val="en-US"/>
        </w:rPr>
        <w:t xml:space="preserve"> Other c</w:t>
      </w:r>
      <w:r w:rsidRPr="00E90CA1">
        <w:rPr>
          <w:rFonts w:ascii="Times New Roman" w:hAnsi="Times New Roman" w:cs="Times New Roman"/>
          <w:sz w:val="24"/>
          <w:szCs w:val="24"/>
          <w:lang w:val="en-US"/>
        </w:rPr>
        <w:t xml:space="preserve">linical features of cretinism include short stature, coarse facial features, a protruding </w:t>
      </w:r>
      <w:r>
        <w:rPr>
          <w:rFonts w:ascii="Times New Roman" w:hAnsi="Times New Roman" w:cs="Times New Roman"/>
          <w:sz w:val="24"/>
          <w:szCs w:val="24"/>
          <w:lang w:val="en-US"/>
        </w:rPr>
        <w:t xml:space="preserve">tongue, and umbilical hernia. </w:t>
      </w:r>
      <w:r w:rsidRPr="00495A9A">
        <w:rPr>
          <w:rFonts w:ascii="Times New Roman" w:hAnsi="Times New Roman" w:cs="Times New Roman"/>
          <w:sz w:val="24"/>
          <w:szCs w:val="24"/>
          <w:lang w:val="en-US"/>
        </w:rPr>
        <w:t xml:space="preserve">It affects approximately 1 of 5000 infants.  </w:t>
      </w:r>
      <w:r w:rsidRPr="00E90CA1">
        <w:rPr>
          <w:rFonts w:ascii="Times New Roman" w:hAnsi="Times New Roman" w:cs="Times New Roman"/>
          <w:sz w:val="24"/>
          <w:szCs w:val="24"/>
          <w:lang w:val="en-US"/>
        </w:rPr>
        <w:t>However, the term does not apply to the normally developing infant in whom replacement thyroid hormone therapy was instituted shortly after birth</w:t>
      </w:r>
      <w:r>
        <w:rPr>
          <w:rFonts w:ascii="Times New Roman" w:hAnsi="Times New Roman" w:cs="Times New Roman"/>
          <w:sz w:val="24"/>
          <w:szCs w:val="24"/>
          <w:lang w:val="en-US"/>
        </w:rPr>
        <w:t>.</w:t>
      </w:r>
    </w:p>
    <w:p w14:paraId="640E3DC0" w14:textId="77777777" w:rsidR="00495A9A" w:rsidRPr="00495A9A" w:rsidRDefault="00495A9A" w:rsidP="00AF3E32">
      <w:pPr>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Long-term studies show that closely monitored T</w:t>
      </w:r>
      <w:r w:rsidRPr="00495A9A">
        <w:rPr>
          <w:rFonts w:ascii="Times New Roman" w:hAnsi="Times New Roman" w:cs="Times New Roman"/>
          <w:sz w:val="24"/>
          <w:szCs w:val="24"/>
          <w:vertAlign w:val="subscript"/>
          <w:lang w:val="en-US"/>
        </w:rPr>
        <w:t>4</w:t>
      </w:r>
      <w:r w:rsidRPr="00495A9A">
        <w:rPr>
          <w:rFonts w:ascii="Times New Roman" w:hAnsi="Times New Roman" w:cs="Times New Roman"/>
          <w:sz w:val="24"/>
          <w:szCs w:val="24"/>
          <w:lang w:val="en-US"/>
        </w:rPr>
        <w:t xml:space="preserve"> supplementation begun in the first 6 weeks of life results in normal intelligence. Fortunately, neonatal screening tests have been instituted to detect congenital hypothyroidism during early infancy. Screening usually is done in the hospital nursery. In this test, a drop of blood is taken from the infant’s heel and analyzed for T</w:t>
      </w:r>
      <w:r w:rsidRPr="00495A9A">
        <w:rPr>
          <w:rFonts w:ascii="Times New Roman" w:hAnsi="Times New Roman" w:cs="Times New Roman"/>
          <w:sz w:val="24"/>
          <w:szCs w:val="24"/>
          <w:vertAlign w:val="subscript"/>
          <w:lang w:val="en-US"/>
        </w:rPr>
        <w:t>4</w:t>
      </w:r>
      <w:r w:rsidRPr="00495A9A">
        <w:rPr>
          <w:rFonts w:ascii="Times New Roman" w:hAnsi="Times New Roman" w:cs="Times New Roman"/>
          <w:sz w:val="24"/>
          <w:szCs w:val="24"/>
          <w:lang w:val="en-US"/>
        </w:rPr>
        <w:t xml:space="preserve"> and TSH.</w:t>
      </w:r>
    </w:p>
    <w:p w14:paraId="1163CFC9" w14:textId="77777777" w:rsidR="00495A9A" w:rsidRPr="00495A9A" w:rsidRDefault="00495A9A" w:rsidP="00AF3E32">
      <w:pPr>
        <w:ind w:firstLine="708"/>
        <w:jc w:val="both"/>
        <w:rPr>
          <w:rFonts w:ascii="Times New Roman" w:hAnsi="Times New Roman" w:cs="Times New Roman"/>
          <w:sz w:val="24"/>
          <w:szCs w:val="24"/>
          <w:lang w:val="en-US"/>
        </w:rPr>
      </w:pPr>
      <w:r w:rsidRPr="00A764BA">
        <w:rPr>
          <w:rFonts w:ascii="Times New Roman" w:hAnsi="Times New Roman" w:cs="Times New Roman"/>
          <w:i/>
          <w:sz w:val="24"/>
          <w:szCs w:val="24"/>
          <w:lang w:val="en-US"/>
        </w:rPr>
        <w:lastRenderedPageBreak/>
        <w:t>Transient hypothyroidism</w:t>
      </w:r>
      <w:r w:rsidRPr="00495A9A">
        <w:rPr>
          <w:rFonts w:ascii="Times New Roman" w:hAnsi="Times New Roman" w:cs="Times New Roman"/>
          <w:sz w:val="24"/>
          <w:szCs w:val="24"/>
          <w:lang w:val="en-US"/>
        </w:rPr>
        <w:t xml:space="preserve"> may be caused by maternal or infant exposure to substances such as povidone-iodine used as a disinfectant (i.e., vaginal douche or skin disinfectant, in the nursery). Antithyroid drugs, such as </w:t>
      </w:r>
      <w:r w:rsidRPr="00E90CA1">
        <w:rPr>
          <w:rFonts w:ascii="Times New Roman" w:hAnsi="Times New Roman" w:cs="Times New Roman"/>
          <w:i/>
          <w:sz w:val="24"/>
          <w:szCs w:val="24"/>
          <w:lang w:val="en-US"/>
        </w:rPr>
        <w:t xml:space="preserve">propylthiouracil </w:t>
      </w:r>
      <w:r w:rsidR="00A764BA">
        <w:rPr>
          <w:rFonts w:ascii="Times New Roman" w:hAnsi="Times New Roman" w:cs="Times New Roman"/>
          <w:sz w:val="24"/>
          <w:szCs w:val="24"/>
          <w:lang w:val="en-US"/>
        </w:rPr>
        <w:t>a</w:t>
      </w:r>
      <w:r w:rsidRPr="00495A9A">
        <w:rPr>
          <w:rFonts w:ascii="Times New Roman" w:hAnsi="Times New Roman" w:cs="Times New Roman"/>
          <w:sz w:val="24"/>
          <w:szCs w:val="24"/>
          <w:lang w:val="en-US"/>
        </w:rPr>
        <w:t xml:space="preserve">nd </w:t>
      </w:r>
      <w:r w:rsidRPr="00E90CA1">
        <w:rPr>
          <w:rFonts w:ascii="Times New Roman" w:hAnsi="Times New Roman" w:cs="Times New Roman"/>
          <w:i/>
          <w:sz w:val="24"/>
          <w:szCs w:val="24"/>
          <w:lang w:val="en-US"/>
        </w:rPr>
        <w:t>methimazole,</w:t>
      </w:r>
      <w:r w:rsidRPr="00495A9A">
        <w:rPr>
          <w:rFonts w:ascii="Times New Roman" w:hAnsi="Times New Roman" w:cs="Times New Roman"/>
          <w:sz w:val="24"/>
          <w:szCs w:val="24"/>
          <w:lang w:val="en-US"/>
        </w:rPr>
        <w:t xml:space="preserve"> can cross the placenta and block fetal thyroid function. Congenital hypothyroidism is treated by hormone replacement. Evidence indicates that it is important to normalize T</w:t>
      </w:r>
      <w:r w:rsidRPr="00E90CA1">
        <w:rPr>
          <w:rFonts w:ascii="Times New Roman" w:hAnsi="Times New Roman" w:cs="Times New Roman"/>
          <w:sz w:val="24"/>
          <w:szCs w:val="24"/>
          <w:vertAlign w:val="subscript"/>
          <w:lang w:val="en-US"/>
        </w:rPr>
        <w:t>4</w:t>
      </w:r>
      <w:r w:rsidRPr="00495A9A">
        <w:rPr>
          <w:rFonts w:ascii="Times New Roman" w:hAnsi="Times New Roman" w:cs="Times New Roman"/>
          <w:sz w:val="24"/>
          <w:szCs w:val="24"/>
          <w:lang w:val="en-US"/>
        </w:rPr>
        <w:t xml:space="preserve"> levels as rapidly as possible because a delay is accompanied by poorer psychomotor and mental development. When early and adequate treatment regimens are followed, the risk for mental retardation in infants detected by screening programs essentially is nonexistent.</w:t>
      </w:r>
    </w:p>
    <w:p w14:paraId="3D270E1D" w14:textId="77777777" w:rsidR="00E90CA1" w:rsidRPr="00063D88" w:rsidRDefault="00063D88" w:rsidP="00AF3E32">
      <w:pPr>
        <w:ind w:firstLine="708"/>
        <w:jc w:val="both"/>
        <w:rPr>
          <w:rFonts w:ascii="Times New Roman" w:hAnsi="Times New Roman" w:cs="Times New Roman"/>
          <w:i/>
          <w:sz w:val="24"/>
          <w:szCs w:val="24"/>
          <w:lang w:val="en-US"/>
        </w:rPr>
      </w:pPr>
      <w:r w:rsidRPr="00063D88">
        <w:rPr>
          <w:rFonts w:ascii="Times New Roman" w:hAnsi="Times New Roman" w:cs="Times New Roman"/>
          <w:i/>
          <w:sz w:val="24"/>
          <w:szCs w:val="24"/>
          <w:lang w:val="en-US"/>
        </w:rPr>
        <w:t>Effects and symptoms of h</w:t>
      </w:r>
      <w:r w:rsidR="00E90CA1" w:rsidRPr="00063D88">
        <w:rPr>
          <w:rFonts w:ascii="Times New Roman" w:hAnsi="Times New Roman" w:cs="Times New Roman"/>
          <w:i/>
          <w:sz w:val="24"/>
          <w:szCs w:val="24"/>
          <w:lang w:val="en-US"/>
        </w:rPr>
        <w:t>ypothyroidism</w:t>
      </w:r>
    </w:p>
    <w:p w14:paraId="1E553BF0" w14:textId="77777777" w:rsidR="00E90CA1" w:rsidRDefault="00E90CA1" w:rsidP="00AF3E32">
      <w:pPr>
        <w:ind w:firstLine="708"/>
        <w:jc w:val="both"/>
        <w:rPr>
          <w:rFonts w:ascii="Times New Roman" w:hAnsi="Times New Roman" w:cs="Times New Roman"/>
          <w:sz w:val="24"/>
          <w:szCs w:val="24"/>
          <w:lang w:val="en-US"/>
        </w:rPr>
      </w:pPr>
      <w:r w:rsidRPr="00E90CA1">
        <w:rPr>
          <w:rFonts w:ascii="Times New Roman" w:hAnsi="Times New Roman" w:cs="Times New Roman"/>
          <w:sz w:val="24"/>
          <w:szCs w:val="24"/>
          <w:lang w:val="en-US"/>
        </w:rPr>
        <w:t xml:space="preserve"> Hypothyroidism developing in older children and adults results in a condition known as </w:t>
      </w:r>
      <w:r w:rsidRPr="00E90CA1">
        <w:rPr>
          <w:rFonts w:ascii="Times New Roman" w:hAnsi="Times New Roman" w:cs="Times New Roman"/>
          <w:i/>
          <w:sz w:val="24"/>
          <w:szCs w:val="24"/>
          <w:lang w:val="en-US"/>
        </w:rPr>
        <w:t>myxedema</w:t>
      </w:r>
      <w:r w:rsidRPr="00E90CA1">
        <w:rPr>
          <w:rFonts w:ascii="Times New Roman" w:hAnsi="Times New Roman" w:cs="Times New Roman"/>
          <w:sz w:val="24"/>
          <w:szCs w:val="24"/>
          <w:lang w:val="en-US"/>
        </w:rPr>
        <w:t xml:space="preserve">. Myxedema, or </w:t>
      </w:r>
      <w:r w:rsidRPr="00E90CA1">
        <w:rPr>
          <w:rFonts w:ascii="Times New Roman" w:hAnsi="Times New Roman" w:cs="Times New Roman"/>
          <w:i/>
          <w:sz w:val="24"/>
          <w:szCs w:val="24"/>
          <w:lang w:val="en-US"/>
        </w:rPr>
        <w:t>Gull disease</w:t>
      </w:r>
      <w:r w:rsidRPr="00E90CA1">
        <w:rPr>
          <w:rFonts w:ascii="Times New Roman" w:hAnsi="Times New Roman" w:cs="Times New Roman"/>
          <w:sz w:val="24"/>
          <w:szCs w:val="24"/>
          <w:lang w:val="en-US"/>
        </w:rPr>
        <w:t>, was first linked with thyroid dysfunction in 1873 by Sir William Gull in a paper addressing the development of a "cretinoid state" in adults.</w:t>
      </w:r>
      <w:r w:rsidR="009C1440" w:rsidRPr="009C1440">
        <w:rPr>
          <w:rFonts w:ascii="Times New Roman" w:hAnsi="Times New Roman" w:cs="Times New Roman"/>
          <w:sz w:val="24"/>
          <w:szCs w:val="24"/>
          <w:lang w:val="en-US"/>
        </w:rPr>
        <w:t>The manifestati</w:t>
      </w:r>
      <w:r w:rsidR="009C1440">
        <w:rPr>
          <w:rFonts w:ascii="Times New Roman" w:hAnsi="Times New Roman" w:cs="Times New Roman"/>
          <w:sz w:val="24"/>
          <w:szCs w:val="24"/>
          <w:lang w:val="en-US"/>
        </w:rPr>
        <w:t xml:space="preserve">ons of the disorder are related </w:t>
      </w:r>
      <w:r w:rsidR="009C1440" w:rsidRPr="009C1440">
        <w:rPr>
          <w:rFonts w:ascii="Times New Roman" w:hAnsi="Times New Roman" w:cs="Times New Roman"/>
          <w:sz w:val="24"/>
          <w:szCs w:val="24"/>
          <w:lang w:val="en-US"/>
        </w:rPr>
        <w:t>largely to two factors: th</w:t>
      </w:r>
      <w:r w:rsidR="009C1440">
        <w:rPr>
          <w:rFonts w:ascii="Times New Roman" w:hAnsi="Times New Roman" w:cs="Times New Roman"/>
          <w:sz w:val="24"/>
          <w:szCs w:val="24"/>
          <w:lang w:val="en-US"/>
        </w:rPr>
        <w:t xml:space="preserve">e hypometabolic state resulting </w:t>
      </w:r>
      <w:r w:rsidR="009C1440" w:rsidRPr="009C1440">
        <w:rPr>
          <w:rFonts w:ascii="Times New Roman" w:hAnsi="Times New Roman" w:cs="Times New Roman"/>
          <w:sz w:val="24"/>
          <w:szCs w:val="24"/>
          <w:lang w:val="en-US"/>
        </w:rPr>
        <w:t>from thyroid hormone deficienc</w:t>
      </w:r>
      <w:r w:rsidR="009C1440">
        <w:rPr>
          <w:rFonts w:ascii="Times New Roman" w:hAnsi="Times New Roman" w:cs="Times New Roman"/>
          <w:sz w:val="24"/>
          <w:szCs w:val="24"/>
          <w:lang w:val="en-US"/>
        </w:rPr>
        <w:t xml:space="preserve">y, and myxedematous involvement </w:t>
      </w:r>
      <w:r w:rsidR="009C1440" w:rsidRPr="009C1440">
        <w:rPr>
          <w:rFonts w:ascii="Times New Roman" w:hAnsi="Times New Roman" w:cs="Times New Roman"/>
          <w:sz w:val="24"/>
          <w:szCs w:val="24"/>
          <w:lang w:val="en-US"/>
        </w:rPr>
        <w:t>of body tissues</w:t>
      </w:r>
      <w:r w:rsidR="009C1440">
        <w:rPr>
          <w:rFonts w:ascii="Times New Roman" w:hAnsi="Times New Roman" w:cs="Times New Roman"/>
          <w:sz w:val="24"/>
          <w:szCs w:val="24"/>
          <w:lang w:val="en-US"/>
        </w:rPr>
        <w:t xml:space="preserve">. Although the myxedema is most </w:t>
      </w:r>
      <w:r w:rsidR="009C1440" w:rsidRPr="009C1440">
        <w:rPr>
          <w:rFonts w:ascii="Times New Roman" w:hAnsi="Times New Roman" w:cs="Times New Roman"/>
          <w:sz w:val="24"/>
          <w:szCs w:val="24"/>
          <w:lang w:val="en-US"/>
        </w:rPr>
        <w:t>obvious in the face and other sup</w:t>
      </w:r>
      <w:r w:rsidR="009C1440">
        <w:rPr>
          <w:rFonts w:ascii="Times New Roman" w:hAnsi="Times New Roman" w:cs="Times New Roman"/>
          <w:sz w:val="24"/>
          <w:szCs w:val="24"/>
          <w:lang w:val="en-US"/>
        </w:rPr>
        <w:t xml:space="preserve">erficial parts, it also affects </w:t>
      </w:r>
      <w:r w:rsidR="009C1440" w:rsidRPr="009C1440">
        <w:rPr>
          <w:rFonts w:ascii="Times New Roman" w:hAnsi="Times New Roman" w:cs="Times New Roman"/>
          <w:sz w:val="24"/>
          <w:szCs w:val="24"/>
          <w:lang w:val="en-US"/>
        </w:rPr>
        <w:t>many of the body organs and</w:t>
      </w:r>
      <w:r w:rsidR="009C1440">
        <w:rPr>
          <w:rFonts w:ascii="Times New Roman" w:hAnsi="Times New Roman" w:cs="Times New Roman"/>
          <w:sz w:val="24"/>
          <w:szCs w:val="24"/>
          <w:lang w:val="en-US"/>
        </w:rPr>
        <w:t xml:space="preserve"> is responsible for many of the </w:t>
      </w:r>
      <w:r w:rsidR="009C1440" w:rsidRPr="009C1440">
        <w:rPr>
          <w:rFonts w:ascii="Times New Roman" w:hAnsi="Times New Roman" w:cs="Times New Roman"/>
          <w:sz w:val="24"/>
          <w:szCs w:val="24"/>
          <w:lang w:val="en-US"/>
        </w:rPr>
        <w:t>manifestations of the hypothyroid state</w:t>
      </w:r>
    </w:p>
    <w:p w14:paraId="46E93204" w14:textId="77777777" w:rsidR="00E90CA1" w:rsidRPr="00E90CA1" w:rsidRDefault="00E90CA1" w:rsidP="00AF3E32">
      <w:pPr>
        <w:ind w:firstLine="708"/>
        <w:jc w:val="both"/>
        <w:rPr>
          <w:rFonts w:ascii="Times New Roman" w:hAnsi="Times New Roman" w:cs="Times New Roman"/>
          <w:sz w:val="24"/>
          <w:szCs w:val="24"/>
          <w:lang w:val="en-US"/>
        </w:rPr>
      </w:pPr>
      <w:r w:rsidRPr="00E90CA1">
        <w:rPr>
          <w:rFonts w:ascii="Times New Roman" w:hAnsi="Times New Roman" w:cs="Times New Roman"/>
          <w:sz w:val="24"/>
          <w:szCs w:val="24"/>
          <w:lang w:val="en-US"/>
        </w:rPr>
        <w:t xml:space="preserve"> Manifestations of myxedema include generalized apathy and mental sluggishness that in the early stages of disease may mimic depression. Metabolism and heat production are reduced in hypothyroidism. Basal metabolic rate may fall by half, and the patients easily feel cold (</w:t>
      </w:r>
      <w:r w:rsidRPr="004618F3">
        <w:rPr>
          <w:rFonts w:ascii="Times New Roman" w:hAnsi="Times New Roman" w:cs="Times New Roman"/>
          <w:i/>
          <w:sz w:val="24"/>
          <w:szCs w:val="24"/>
          <w:lang w:val="en-US"/>
        </w:rPr>
        <w:t>cold intolerance</w:t>
      </w:r>
      <w:r w:rsidRPr="00E90CA1">
        <w:rPr>
          <w:rFonts w:ascii="Times New Roman" w:hAnsi="Times New Roman" w:cs="Times New Roman"/>
          <w:sz w:val="24"/>
          <w:szCs w:val="24"/>
          <w:lang w:val="en-US"/>
        </w:rPr>
        <w:t>). Oxygen consumption, ventilation, and erythropoiesis are diminished. In addition, the development of anemia is encouraged by the impaired absorption in the gut of iron, folic acid, and vitamin B</w:t>
      </w:r>
      <w:r w:rsidRPr="00E90CA1">
        <w:rPr>
          <w:rFonts w:ascii="Times New Roman" w:hAnsi="Times New Roman" w:cs="Times New Roman"/>
          <w:sz w:val="24"/>
          <w:szCs w:val="24"/>
          <w:vertAlign w:val="subscript"/>
          <w:lang w:val="en-US"/>
        </w:rPr>
        <w:t>12</w:t>
      </w:r>
      <w:r w:rsidRPr="00E90CA1">
        <w:rPr>
          <w:rFonts w:ascii="Times New Roman" w:hAnsi="Times New Roman" w:cs="Times New Roman"/>
          <w:sz w:val="24"/>
          <w:szCs w:val="24"/>
          <w:lang w:val="en-US"/>
        </w:rPr>
        <w:t>. Reduced lipolysis promotes weight increase and hyperlipidemia (VLDL, LDL), while the reduced breakdown of cholest</w:t>
      </w:r>
      <w:r w:rsidR="00813F74">
        <w:rPr>
          <w:rFonts w:ascii="Times New Roman" w:hAnsi="Times New Roman" w:cs="Times New Roman"/>
          <w:sz w:val="24"/>
          <w:szCs w:val="24"/>
          <w:lang w:val="en-US"/>
        </w:rPr>
        <w:t>erol to bile acids quickly lead</w:t>
      </w:r>
      <w:r w:rsidRPr="00E90CA1">
        <w:rPr>
          <w:rFonts w:ascii="Times New Roman" w:hAnsi="Times New Roman" w:cs="Times New Roman"/>
          <w:sz w:val="24"/>
          <w:szCs w:val="24"/>
          <w:lang w:val="en-US"/>
        </w:rPr>
        <w:t xml:space="preserve"> to hypercholesterolemia, and thus favors the development of atherosclerosis. Impairment of glycogenolysis and gluconeogenesis can result in hypoglycemia. Reduced breakdown of glycosaminoglycans (mucopolysaccharides, mucin) causes them to be deposited in various tissues and a dough-like consistency of the skin, which is why the d</w:t>
      </w:r>
      <w:r>
        <w:rPr>
          <w:rFonts w:ascii="Times New Roman" w:hAnsi="Times New Roman" w:cs="Times New Roman"/>
          <w:sz w:val="24"/>
          <w:szCs w:val="24"/>
          <w:lang w:val="en-US"/>
        </w:rPr>
        <w:t xml:space="preserve">isease has been called </w:t>
      </w:r>
      <w:r w:rsidRPr="004618F3">
        <w:rPr>
          <w:rFonts w:ascii="Times New Roman" w:hAnsi="Times New Roman" w:cs="Times New Roman"/>
          <w:i/>
          <w:sz w:val="24"/>
          <w:szCs w:val="24"/>
          <w:lang w:val="en-US"/>
        </w:rPr>
        <w:t>myxedema</w:t>
      </w:r>
      <w:r w:rsidRPr="00E90CA1">
        <w:rPr>
          <w:rFonts w:ascii="Times New Roman" w:hAnsi="Times New Roman" w:cs="Times New Roman"/>
          <w:sz w:val="24"/>
          <w:szCs w:val="24"/>
          <w:lang w:val="en-US"/>
        </w:rPr>
        <w:t>. In addition, fibronectin, collagen, and plasma albumin are deposited in the skin. Reduced transformation of carotene into vitamin A causes hyperkeratosis. Also, because of reduced sweat and sebaceous secretion, the skin is dry and the reduced heat production makes it feel cold. The patient often has a hoarse voice.</w:t>
      </w:r>
    </w:p>
    <w:p w14:paraId="7B309665" w14:textId="77777777" w:rsidR="00E90CA1" w:rsidRPr="00E90CA1" w:rsidRDefault="00E90CA1" w:rsidP="00AF3E32">
      <w:pPr>
        <w:ind w:firstLine="708"/>
        <w:jc w:val="both"/>
        <w:rPr>
          <w:rFonts w:ascii="Times New Roman" w:hAnsi="Times New Roman" w:cs="Times New Roman"/>
          <w:sz w:val="24"/>
          <w:szCs w:val="24"/>
          <w:lang w:val="en-US"/>
        </w:rPr>
      </w:pPr>
      <w:r w:rsidRPr="00E90CA1">
        <w:rPr>
          <w:rFonts w:ascii="Times New Roman" w:hAnsi="Times New Roman" w:cs="Times New Roman"/>
          <w:sz w:val="24"/>
          <w:szCs w:val="24"/>
          <w:lang w:val="en-US"/>
        </w:rPr>
        <w:t xml:space="preserve">Reduced stimulation of the heart by thyroid hormones decreases contractility, heart rate, stroke volume, cardiac output and occasionally also the systolic blood pressure. </w:t>
      </w:r>
      <w:r w:rsidR="009C1440" w:rsidRPr="009C1440">
        <w:rPr>
          <w:rFonts w:ascii="Times New Roman" w:hAnsi="Times New Roman" w:cs="Times New Roman"/>
          <w:sz w:val="24"/>
          <w:szCs w:val="24"/>
          <w:lang w:val="en-US"/>
        </w:rPr>
        <w:t>Muc</w:t>
      </w:r>
      <w:r w:rsidR="009C1440">
        <w:rPr>
          <w:rFonts w:ascii="Times New Roman" w:hAnsi="Times New Roman" w:cs="Times New Roman"/>
          <w:sz w:val="24"/>
          <w:szCs w:val="24"/>
          <w:lang w:val="en-US"/>
        </w:rPr>
        <w:t xml:space="preserve">opolysaccharide deposits in the </w:t>
      </w:r>
      <w:r w:rsidR="009C1440" w:rsidRPr="009C1440">
        <w:rPr>
          <w:rFonts w:ascii="Times New Roman" w:hAnsi="Times New Roman" w:cs="Times New Roman"/>
          <w:sz w:val="24"/>
          <w:szCs w:val="24"/>
          <w:lang w:val="en-US"/>
        </w:rPr>
        <w:t>heart cause generalized cardiac dilatation, bradycardia, and</w:t>
      </w:r>
      <w:r w:rsidR="004618F3">
        <w:rPr>
          <w:rFonts w:ascii="Times New Roman" w:hAnsi="Times New Roman" w:cs="Times New Roman"/>
          <w:sz w:val="24"/>
          <w:szCs w:val="24"/>
          <w:lang w:val="en-US"/>
        </w:rPr>
        <w:t xml:space="preserve"> </w:t>
      </w:r>
      <w:r w:rsidR="009C1440" w:rsidRPr="009C1440">
        <w:rPr>
          <w:rFonts w:ascii="Times New Roman" w:hAnsi="Times New Roman" w:cs="Times New Roman"/>
          <w:sz w:val="24"/>
          <w:szCs w:val="24"/>
          <w:lang w:val="en-US"/>
        </w:rPr>
        <w:t>other signs of altered cardiac function.</w:t>
      </w:r>
      <w:r w:rsidR="004618F3">
        <w:rPr>
          <w:rFonts w:ascii="Times New Roman" w:hAnsi="Times New Roman" w:cs="Times New Roman"/>
          <w:sz w:val="24"/>
          <w:szCs w:val="24"/>
          <w:lang w:val="en-US"/>
        </w:rPr>
        <w:t xml:space="preserve"> </w:t>
      </w:r>
      <w:r w:rsidRPr="00E90CA1">
        <w:rPr>
          <w:rFonts w:ascii="Times New Roman" w:hAnsi="Times New Roman" w:cs="Times New Roman"/>
          <w:sz w:val="24"/>
          <w:szCs w:val="24"/>
          <w:lang w:val="en-US"/>
        </w:rPr>
        <w:t>In marked thyroid hormone deficiency heart failure can develop. Pleural and pericardial effusions are common. The rate of breathing is slowed and the ventilatory reaction to hypercapnia and hypoxia is impaired.</w:t>
      </w:r>
    </w:p>
    <w:p w14:paraId="1206A3D2" w14:textId="77777777" w:rsidR="00E90CA1" w:rsidRPr="00E90CA1" w:rsidRDefault="00E90CA1" w:rsidP="00AF3E32">
      <w:pPr>
        <w:ind w:firstLine="708"/>
        <w:jc w:val="both"/>
        <w:rPr>
          <w:rFonts w:ascii="Times New Roman" w:hAnsi="Times New Roman" w:cs="Times New Roman"/>
          <w:sz w:val="24"/>
          <w:szCs w:val="24"/>
          <w:lang w:val="en-US"/>
        </w:rPr>
      </w:pPr>
      <w:r w:rsidRPr="00E90CA1">
        <w:rPr>
          <w:rFonts w:ascii="Times New Roman" w:hAnsi="Times New Roman" w:cs="Times New Roman"/>
          <w:sz w:val="24"/>
          <w:szCs w:val="24"/>
          <w:lang w:val="en-US"/>
        </w:rPr>
        <w:t>The glomeruli and tubules in the kidneys are smaller. Glomerular filtration rate, renal plasma flow, and tubular transport capacity are reduced. Decreased renal elimination leads to water and NaCl retention. Due to the accumulation of fat, glycosaminoglycans, NaCl, and water, the patient may look somewhat bloated. In addition, protein synthesis in the liver is impaired and the breakdown of steroid hormones</w:t>
      </w:r>
      <w:r w:rsidR="004618F3">
        <w:rPr>
          <w:rFonts w:ascii="Times New Roman" w:hAnsi="Times New Roman" w:cs="Times New Roman"/>
          <w:sz w:val="24"/>
          <w:szCs w:val="24"/>
          <w:lang w:val="en-US"/>
        </w:rPr>
        <w:t xml:space="preserve"> </w:t>
      </w:r>
      <w:r w:rsidRPr="00E90CA1">
        <w:rPr>
          <w:rFonts w:ascii="Times New Roman" w:hAnsi="Times New Roman" w:cs="Times New Roman"/>
          <w:sz w:val="24"/>
          <w:szCs w:val="24"/>
          <w:lang w:val="en-US"/>
        </w:rPr>
        <w:t>and drugs is delayed. The reduced stimulation of the intestinal musculature leads to constipation. Impaired function of the esophageal musculature and of the gastroesophageal sphincter may cause</w:t>
      </w:r>
      <w:r w:rsidR="004618F3">
        <w:rPr>
          <w:rFonts w:ascii="Times New Roman" w:hAnsi="Times New Roman" w:cs="Times New Roman"/>
          <w:sz w:val="24"/>
          <w:szCs w:val="24"/>
          <w:lang w:val="en-US"/>
        </w:rPr>
        <w:t xml:space="preserve"> </w:t>
      </w:r>
      <w:r w:rsidRPr="00E90CA1">
        <w:rPr>
          <w:rFonts w:ascii="Times New Roman" w:hAnsi="Times New Roman" w:cs="Times New Roman"/>
          <w:sz w:val="24"/>
          <w:szCs w:val="24"/>
          <w:lang w:val="en-US"/>
        </w:rPr>
        <w:t>gastric reflux and esophagitis.</w:t>
      </w:r>
    </w:p>
    <w:p w14:paraId="23C75DF9" w14:textId="77777777" w:rsidR="00495A9A" w:rsidRDefault="00E90CA1" w:rsidP="00AF3E32">
      <w:pPr>
        <w:ind w:firstLine="708"/>
        <w:jc w:val="both"/>
        <w:rPr>
          <w:rFonts w:ascii="Times New Roman" w:hAnsi="Times New Roman" w:cs="Times New Roman"/>
          <w:sz w:val="24"/>
          <w:szCs w:val="24"/>
          <w:lang w:val="en-US"/>
        </w:rPr>
      </w:pPr>
      <w:r w:rsidRPr="00E90CA1">
        <w:rPr>
          <w:rFonts w:ascii="Times New Roman" w:hAnsi="Times New Roman" w:cs="Times New Roman"/>
          <w:sz w:val="24"/>
          <w:szCs w:val="24"/>
          <w:lang w:val="en-US"/>
        </w:rPr>
        <w:lastRenderedPageBreak/>
        <w:t>The activity and effectiveness of the autonomic nervous system is reduced in hypothyroidism. Neuromuscular excitability is also reduced, resulting in abnormal sensory functions, hyporeflexia, loss of appetite, loss of memory, depression, and clouding of consciousness progressing even to coma. These defects are reversible in adults.</w:t>
      </w:r>
    </w:p>
    <w:p w14:paraId="326CD327" w14:textId="77777777" w:rsidR="009C1440" w:rsidRDefault="009C1440" w:rsidP="00AF3E32">
      <w:pPr>
        <w:ind w:firstLine="708"/>
        <w:jc w:val="both"/>
        <w:rPr>
          <w:rFonts w:ascii="Times New Roman" w:hAnsi="Times New Roman" w:cs="Times New Roman"/>
          <w:sz w:val="24"/>
          <w:szCs w:val="24"/>
          <w:lang w:val="en-US"/>
        </w:rPr>
      </w:pPr>
      <w:r w:rsidRPr="009C1440">
        <w:rPr>
          <w:rFonts w:ascii="Times New Roman" w:hAnsi="Times New Roman" w:cs="Times New Roman"/>
          <w:sz w:val="24"/>
          <w:szCs w:val="24"/>
          <w:lang w:val="en-US"/>
        </w:rPr>
        <w:t>A T</w:t>
      </w:r>
      <w:r w:rsidRPr="009C1440">
        <w:rPr>
          <w:rFonts w:ascii="Times New Roman" w:hAnsi="Times New Roman" w:cs="Times New Roman"/>
          <w:sz w:val="24"/>
          <w:szCs w:val="24"/>
          <w:vertAlign w:val="subscript"/>
          <w:lang w:val="en-US"/>
        </w:rPr>
        <w:t>3</w:t>
      </w:r>
      <w:r w:rsidRPr="009C1440">
        <w:rPr>
          <w:rFonts w:ascii="Times New Roman" w:hAnsi="Times New Roman" w:cs="Times New Roman"/>
          <w:sz w:val="24"/>
          <w:szCs w:val="24"/>
          <w:lang w:val="en-US"/>
        </w:rPr>
        <w:t>/T</w:t>
      </w:r>
      <w:r w:rsidRPr="009C1440">
        <w:rPr>
          <w:rFonts w:ascii="Times New Roman" w:hAnsi="Times New Roman" w:cs="Times New Roman"/>
          <w:sz w:val="24"/>
          <w:szCs w:val="24"/>
          <w:vertAlign w:val="subscript"/>
          <w:lang w:val="en-US"/>
        </w:rPr>
        <w:t>4</w:t>
      </w:r>
      <w:r w:rsidRPr="009C1440">
        <w:rPr>
          <w:rFonts w:ascii="Times New Roman" w:hAnsi="Times New Roman" w:cs="Times New Roman"/>
          <w:sz w:val="24"/>
          <w:szCs w:val="24"/>
          <w:lang w:val="en-US"/>
        </w:rPr>
        <w:t xml:space="preserve"> deficiency disinhibits the fo</w:t>
      </w:r>
      <w:r>
        <w:rPr>
          <w:rFonts w:ascii="Times New Roman" w:hAnsi="Times New Roman" w:cs="Times New Roman"/>
          <w:sz w:val="24"/>
          <w:szCs w:val="24"/>
          <w:lang w:val="en-US"/>
        </w:rPr>
        <w:t>rmation of TRH and TSH (positive feed-back)</w:t>
      </w:r>
      <w:r w:rsidRPr="009C1440">
        <w:rPr>
          <w:rFonts w:ascii="Times New Roman" w:hAnsi="Times New Roman" w:cs="Times New Roman"/>
          <w:sz w:val="24"/>
          <w:szCs w:val="24"/>
          <w:lang w:val="en-US"/>
        </w:rPr>
        <w:t xml:space="preserve">. TSH not only stimulates the formation of TSH, but also of prolactin, and can thus trigger </w:t>
      </w:r>
      <w:r w:rsidRPr="009C1440">
        <w:rPr>
          <w:rFonts w:ascii="Times New Roman" w:hAnsi="Times New Roman" w:cs="Times New Roman"/>
          <w:i/>
          <w:sz w:val="24"/>
          <w:szCs w:val="24"/>
          <w:lang w:val="en-US"/>
        </w:rPr>
        <w:t>hyperprolactinemia</w:t>
      </w:r>
      <w:r w:rsidRPr="009C1440">
        <w:rPr>
          <w:rFonts w:ascii="Times New Roman" w:hAnsi="Times New Roman" w:cs="Times New Roman"/>
          <w:sz w:val="24"/>
          <w:szCs w:val="24"/>
          <w:lang w:val="en-US"/>
        </w:rPr>
        <w:t xml:space="preserve">. TSH also promotes the growth of the thyroid gland, causing </w:t>
      </w:r>
      <w:r w:rsidR="004B1A6A" w:rsidRPr="009C1440">
        <w:rPr>
          <w:rFonts w:ascii="Times New Roman" w:hAnsi="Times New Roman" w:cs="Times New Roman"/>
          <w:sz w:val="24"/>
          <w:szCs w:val="24"/>
          <w:lang w:val="en-US"/>
        </w:rPr>
        <w:t>goiter</w:t>
      </w:r>
      <w:r w:rsidRPr="009C1440">
        <w:rPr>
          <w:rFonts w:ascii="Times New Roman" w:hAnsi="Times New Roman" w:cs="Times New Roman"/>
          <w:sz w:val="24"/>
          <w:szCs w:val="24"/>
          <w:lang w:val="en-US"/>
        </w:rPr>
        <w:t>. Lastly, abnormal release of gonadotropins can impair fertility</w:t>
      </w:r>
      <w:r>
        <w:rPr>
          <w:rFonts w:ascii="Times New Roman" w:hAnsi="Times New Roman" w:cs="Times New Roman"/>
          <w:sz w:val="24"/>
          <w:szCs w:val="24"/>
          <w:lang w:val="en-US"/>
        </w:rPr>
        <w:t>.</w:t>
      </w:r>
    </w:p>
    <w:p w14:paraId="13ED53C4" w14:textId="77777777" w:rsidR="00E90CA1" w:rsidRPr="00495A9A" w:rsidRDefault="00E90CA1" w:rsidP="00AF3E32">
      <w:pPr>
        <w:ind w:firstLine="708"/>
        <w:jc w:val="both"/>
        <w:rPr>
          <w:rFonts w:ascii="Times New Roman" w:hAnsi="Times New Roman" w:cs="Times New Roman"/>
          <w:sz w:val="24"/>
          <w:szCs w:val="24"/>
          <w:lang w:val="en-US"/>
        </w:rPr>
      </w:pPr>
      <w:r w:rsidRPr="00E90CA1">
        <w:rPr>
          <w:rFonts w:ascii="Times New Roman" w:hAnsi="Times New Roman" w:cs="Times New Roman"/>
          <w:sz w:val="24"/>
          <w:szCs w:val="24"/>
          <w:lang w:val="en-US"/>
        </w:rPr>
        <w:t>The</w:t>
      </w:r>
      <w:r>
        <w:rPr>
          <w:rFonts w:ascii="Times New Roman" w:hAnsi="Times New Roman" w:cs="Times New Roman"/>
          <w:sz w:val="24"/>
          <w:szCs w:val="24"/>
          <w:lang w:val="en-US"/>
        </w:rPr>
        <w:t xml:space="preserve"> hypothyroid state may be mild, </w:t>
      </w:r>
      <w:r w:rsidRPr="00E90CA1">
        <w:rPr>
          <w:rFonts w:ascii="Times New Roman" w:hAnsi="Times New Roman" w:cs="Times New Roman"/>
          <w:sz w:val="24"/>
          <w:szCs w:val="24"/>
          <w:lang w:val="en-US"/>
        </w:rPr>
        <w:t xml:space="preserve">with only a few signs and </w:t>
      </w:r>
      <w:r>
        <w:rPr>
          <w:rFonts w:ascii="Times New Roman" w:hAnsi="Times New Roman" w:cs="Times New Roman"/>
          <w:sz w:val="24"/>
          <w:szCs w:val="24"/>
          <w:lang w:val="en-US"/>
        </w:rPr>
        <w:t>symptoms, or it may progress to</w:t>
      </w:r>
      <w:r w:rsidR="004618F3">
        <w:rPr>
          <w:rFonts w:ascii="Times New Roman" w:hAnsi="Times New Roman" w:cs="Times New Roman"/>
          <w:sz w:val="24"/>
          <w:szCs w:val="24"/>
          <w:lang w:val="en-US"/>
        </w:rPr>
        <w:t xml:space="preserve"> </w:t>
      </w:r>
      <w:r w:rsidRPr="00E90CA1">
        <w:rPr>
          <w:rFonts w:ascii="Times New Roman" w:hAnsi="Times New Roman" w:cs="Times New Roman"/>
          <w:sz w:val="24"/>
          <w:szCs w:val="24"/>
          <w:lang w:val="en-US"/>
        </w:rPr>
        <w:t xml:space="preserve">a life-threatening condition called </w:t>
      </w:r>
      <w:r w:rsidRPr="00E90CA1">
        <w:rPr>
          <w:rFonts w:ascii="Times New Roman" w:hAnsi="Times New Roman" w:cs="Times New Roman"/>
          <w:i/>
          <w:sz w:val="24"/>
          <w:szCs w:val="24"/>
          <w:lang w:val="en-US"/>
        </w:rPr>
        <w:t>myxedematous coma</w:t>
      </w:r>
      <w:r w:rsidRPr="00E90CA1">
        <w:rPr>
          <w:rFonts w:ascii="Times New Roman" w:hAnsi="Times New Roman" w:cs="Times New Roman"/>
          <w:sz w:val="24"/>
          <w:szCs w:val="24"/>
          <w:lang w:val="en-US"/>
        </w:rPr>
        <w:t>.</w:t>
      </w:r>
      <w:r w:rsidR="00CC179A">
        <w:rPr>
          <w:rFonts w:ascii="Times New Roman" w:hAnsi="Times New Roman" w:cs="Times New Roman"/>
          <w:sz w:val="24"/>
          <w:szCs w:val="24"/>
          <w:lang w:val="en-US"/>
        </w:rPr>
        <w:t xml:space="preserve"> </w:t>
      </w:r>
      <w:r w:rsidR="009C1440" w:rsidRPr="009C1440">
        <w:rPr>
          <w:rFonts w:ascii="Times New Roman" w:hAnsi="Times New Roman" w:cs="Times New Roman"/>
          <w:sz w:val="24"/>
          <w:szCs w:val="24"/>
          <w:lang w:val="en-US"/>
        </w:rPr>
        <w:t>Myxedematous coma is a life-threatening, end-stage expression</w:t>
      </w:r>
      <w:r w:rsidR="004618F3">
        <w:rPr>
          <w:rFonts w:ascii="Times New Roman" w:hAnsi="Times New Roman" w:cs="Times New Roman"/>
          <w:sz w:val="24"/>
          <w:szCs w:val="24"/>
          <w:lang w:val="en-US"/>
        </w:rPr>
        <w:t xml:space="preserve"> </w:t>
      </w:r>
      <w:r w:rsidR="009C1440" w:rsidRPr="009C1440">
        <w:rPr>
          <w:rFonts w:ascii="Times New Roman" w:hAnsi="Times New Roman" w:cs="Times New Roman"/>
          <w:sz w:val="24"/>
          <w:szCs w:val="24"/>
          <w:lang w:val="en-US"/>
        </w:rPr>
        <w:t>of hypothyroidis</w:t>
      </w:r>
      <w:r w:rsidR="009C1440">
        <w:rPr>
          <w:rFonts w:ascii="Times New Roman" w:hAnsi="Times New Roman" w:cs="Times New Roman"/>
          <w:sz w:val="24"/>
          <w:szCs w:val="24"/>
          <w:lang w:val="en-US"/>
        </w:rPr>
        <w:t xml:space="preserve">m. It is characterized by coma, </w:t>
      </w:r>
      <w:r w:rsidR="009C1440" w:rsidRPr="009C1440">
        <w:rPr>
          <w:rFonts w:ascii="Times New Roman" w:hAnsi="Times New Roman" w:cs="Times New Roman"/>
          <w:sz w:val="24"/>
          <w:szCs w:val="24"/>
          <w:lang w:val="en-US"/>
        </w:rPr>
        <w:t>hypothermia, cardiovasc</w:t>
      </w:r>
      <w:r w:rsidR="009C1440">
        <w:rPr>
          <w:rFonts w:ascii="Times New Roman" w:hAnsi="Times New Roman" w:cs="Times New Roman"/>
          <w:sz w:val="24"/>
          <w:szCs w:val="24"/>
          <w:lang w:val="en-US"/>
        </w:rPr>
        <w:t xml:space="preserve">ular collapse, hypoventilation, </w:t>
      </w:r>
      <w:r w:rsidR="009C1440" w:rsidRPr="009C1440">
        <w:rPr>
          <w:rFonts w:ascii="Times New Roman" w:hAnsi="Times New Roman" w:cs="Times New Roman"/>
          <w:sz w:val="24"/>
          <w:szCs w:val="24"/>
          <w:lang w:val="en-US"/>
        </w:rPr>
        <w:t>and severe metabolic disor</w:t>
      </w:r>
      <w:r w:rsidR="009C1440">
        <w:rPr>
          <w:rFonts w:ascii="Times New Roman" w:hAnsi="Times New Roman" w:cs="Times New Roman"/>
          <w:sz w:val="24"/>
          <w:szCs w:val="24"/>
          <w:lang w:val="en-US"/>
        </w:rPr>
        <w:t xml:space="preserve">ders that include hyponatremia, </w:t>
      </w:r>
      <w:r w:rsidR="009C1440" w:rsidRPr="009C1440">
        <w:rPr>
          <w:rFonts w:ascii="Times New Roman" w:hAnsi="Times New Roman" w:cs="Times New Roman"/>
          <w:sz w:val="24"/>
          <w:szCs w:val="24"/>
          <w:lang w:val="en-US"/>
        </w:rPr>
        <w:t>hypoglycemia, and lactic a</w:t>
      </w:r>
      <w:r w:rsidR="009C1440">
        <w:rPr>
          <w:rFonts w:ascii="Times New Roman" w:hAnsi="Times New Roman" w:cs="Times New Roman"/>
          <w:sz w:val="24"/>
          <w:szCs w:val="24"/>
          <w:lang w:val="en-US"/>
        </w:rPr>
        <w:t xml:space="preserve">cidosis. The pathophysiology of </w:t>
      </w:r>
      <w:r w:rsidR="009C1440" w:rsidRPr="009C1440">
        <w:rPr>
          <w:rFonts w:ascii="Times New Roman" w:hAnsi="Times New Roman" w:cs="Times New Roman"/>
          <w:sz w:val="24"/>
          <w:szCs w:val="24"/>
          <w:lang w:val="en-US"/>
        </w:rPr>
        <w:t>myxedema coma involves three major a</w:t>
      </w:r>
      <w:r w:rsidR="009C1440">
        <w:rPr>
          <w:rFonts w:ascii="Times New Roman" w:hAnsi="Times New Roman" w:cs="Times New Roman"/>
          <w:sz w:val="24"/>
          <w:szCs w:val="24"/>
          <w:lang w:val="en-US"/>
        </w:rPr>
        <w:t xml:space="preserve">spects: (1) carbon </w:t>
      </w:r>
      <w:r w:rsidR="009C1440" w:rsidRPr="009C1440">
        <w:rPr>
          <w:rFonts w:ascii="Times New Roman" w:hAnsi="Times New Roman" w:cs="Times New Roman"/>
          <w:sz w:val="24"/>
          <w:szCs w:val="24"/>
          <w:lang w:val="en-US"/>
        </w:rPr>
        <w:t>dioxide retention and hyp</w:t>
      </w:r>
      <w:r w:rsidR="009C1440">
        <w:rPr>
          <w:rFonts w:ascii="Times New Roman" w:hAnsi="Times New Roman" w:cs="Times New Roman"/>
          <w:sz w:val="24"/>
          <w:szCs w:val="24"/>
          <w:lang w:val="en-US"/>
        </w:rPr>
        <w:t xml:space="preserve">oxia, (2) fluid and electrolyte imbalance, and (3) hypothermia. It occurs most often in </w:t>
      </w:r>
      <w:r w:rsidR="009C1440" w:rsidRPr="009C1440">
        <w:rPr>
          <w:rFonts w:ascii="Times New Roman" w:hAnsi="Times New Roman" w:cs="Times New Roman"/>
          <w:sz w:val="24"/>
          <w:szCs w:val="24"/>
          <w:lang w:val="en-US"/>
        </w:rPr>
        <w:t>elderly women who hav</w:t>
      </w:r>
      <w:r w:rsidR="009C1440">
        <w:rPr>
          <w:rFonts w:ascii="Times New Roman" w:hAnsi="Times New Roman" w:cs="Times New Roman"/>
          <w:sz w:val="24"/>
          <w:szCs w:val="24"/>
          <w:lang w:val="en-US"/>
        </w:rPr>
        <w:t xml:space="preserve">e chronic hypothyroidism from a </w:t>
      </w:r>
      <w:r w:rsidR="009C1440" w:rsidRPr="009C1440">
        <w:rPr>
          <w:rFonts w:ascii="Times New Roman" w:hAnsi="Times New Roman" w:cs="Times New Roman"/>
          <w:sz w:val="24"/>
          <w:szCs w:val="24"/>
          <w:lang w:val="en-US"/>
        </w:rPr>
        <w:t>spectrum of causes. The fact</w:t>
      </w:r>
      <w:r w:rsidR="009C1440">
        <w:rPr>
          <w:rFonts w:ascii="Times New Roman" w:hAnsi="Times New Roman" w:cs="Times New Roman"/>
          <w:sz w:val="24"/>
          <w:szCs w:val="24"/>
          <w:lang w:val="en-US"/>
        </w:rPr>
        <w:t xml:space="preserve"> that it occurs more frequently </w:t>
      </w:r>
      <w:r w:rsidR="009C1440" w:rsidRPr="009C1440">
        <w:rPr>
          <w:rFonts w:ascii="Times New Roman" w:hAnsi="Times New Roman" w:cs="Times New Roman"/>
          <w:sz w:val="24"/>
          <w:szCs w:val="24"/>
          <w:lang w:val="en-US"/>
        </w:rPr>
        <w:t>in winter months sugge</w:t>
      </w:r>
      <w:r w:rsidR="009C1440">
        <w:rPr>
          <w:rFonts w:ascii="Times New Roman" w:hAnsi="Times New Roman" w:cs="Times New Roman"/>
          <w:sz w:val="24"/>
          <w:szCs w:val="24"/>
          <w:lang w:val="en-US"/>
        </w:rPr>
        <w:t xml:space="preserve">sts that cold exposure may be a </w:t>
      </w:r>
      <w:r w:rsidR="009C1440" w:rsidRPr="009C1440">
        <w:rPr>
          <w:rFonts w:ascii="Times New Roman" w:hAnsi="Times New Roman" w:cs="Times New Roman"/>
          <w:sz w:val="24"/>
          <w:szCs w:val="24"/>
          <w:lang w:val="en-US"/>
        </w:rPr>
        <w:t>precipitating factor. The</w:t>
      </w:r>
      <w:r w:rsidR="009C1440">
        <w:rPr>
          <w:rFonts w:ascii="Times New Roman" w:hAnsi="Times New Roman" w:cs="Times New Roman"/>
          <w:sz w:val="24"/>
          <w:szCs w:val="24"/>
          <w:lang w:val="en-US"/>
        </w:rPr>
        <w:t xml:space="preserve"> severely hypothyroid person is </w:t>
      </w:r>
      <w:r w:rsidR="009C1440" w:rsidRPr="009C1440">
        <w:rPr>
          <w:rFonts w:ascii="Times New Roman" w:hAnsi="Times New Roman" w:cs="Times New Roman"/>
          <w:sz w:val="24"/>
          <w:szCs w:val="24"/>
          <w:lang w:val="en-US"/>
        </w:rPr>
        <w:t>unable to metabolize sedati</w:t>
      </w:r>
      <w:r w:rsidR="009C1440">
        <w:rPr>
          <w:rFonts w:ascii="Times New Roman" w:hAnsi="Times New Roman" w:cs="Times New Roman"/>
          <w:sz w:val="24"/>
          <w:szCs w:val="24"/>
          <w:lang w:val="en-US"/>
        </w:rPr>
        <w:t xml:space="preserve">ves, analgesics, and anesthetic </w:t>
      </w:r>
      <w:r w:rsidR="009C1440" w:rsidRPr="009C1440">
        <w:rPr>
          <w:rFonts w:ascii="Times New Roman" w:hAnsi="Times New Roman" w:cs="Times New Roman"/>
          <w:sz w:val="24"/>
          <w:szCs w:val="24"/>
          <w:lang w:val="en-US"/>
        </w:rPr>
        <w:t>drugs, and buildup of these agents may precipitate coma.</w:t>
      </w:r>
    </w:p>
    <w:p w14:paraId="12B33C74" w14:textId="77777777" w:rsidR="00E82955" w:rsidRPr="00E90CA1" w:rsidRDefault="00E82955" w:rsidP="00AF3E32">
      <w:pPr>
        <w:ind w:firstLine="708"/>
        <w:jc w:val="both"/>
        <w:rPr>
          <w:rFonts w:ascii="Times New Roman" w:hAnsi="Times New Roman" w:cs="Times New Roman"/>
          <w:sz w:val="24"/>
          <w:szCs w:val="24"/>
          <w:lang w:val="en-US"/>
        </w:rPr>
      </w:pPr>
      <w:r w:rsidRPr="00E90CA1">
        <w:rPr>
          <w:rFonts w:ascii="Times New Roman" w:hAnsi="Times New Roman" w:cs="Times New Roman"/>
          <w:i/>
          <w:sz w:val="24"/>
          <w:szCs w:val="24"/>
          <w:lang w:val="en-US"/>
        </w:rPr>
        <w:t>Laboratory evaluation</w:t>
      </w:r>
      <w:r w:rsidRPr="00E90CA1">
        <w:rPr>
          <w:rFonts w:ascii="Times New Roman" w:hAnsi="Times New Roman" w:cs="Times New Roman"/>
          <w:sz w:val="24"/>
          <w:szCs w:val="24"/>
          <w:lang w:val="en-US"/>
        </w:rPr>
        <w:t xml:space="preserve"> has a vital role in the diagnosis of suspected hypothyroidism because of the nonspecific nature of symptoms. Measurement of the serum TSH is the most sensitive screening test for this disorder. The serum TSH is increased in primary hypothyroidism because of a loss of feedback inhibition of thyrotropin-releasing hormone (TRH) and TSH production by the hypothalamus and pituitary, respectively. The TSH concentration is not increased in persons with hypothyroidism caused by primary hypothalamic or pituitary disease. Serum T</w:t>
      </w:r>
      <w:r w:rsidRPr="00E90CA1">
        <w:rPr>
          <w:rFonts w:ascii="Times New Roman" w:hAnsi="Times New Roman" w:cs="Times New Roman"/>
          <w:sz w:val="24"/>
          <w:szCs w:val="24"/>
          <w:vertAlign w:val="subscript"/>
          <w:lang w:val="en-US"/>
        </w:rPr>
        <w:t>4</w:t>
      </w:r>
      <w:r w:rsidRPr="00E90CA1">
        <w:rPr>
          <w:rFonts w:ascii="Times New Roman" w:hAnsi="Times New Roman" w:cs="Times New Roman"/>
          <w:sz w:val="24"/>
          <w:szCs w:val="24"/>
          <w:lang w:val="en-US"/>
        </w:rPr>
        <w:t xml:space="preserve"> is decreased in individuals with hypothyroidism of any origin.</w:t>
      </w:r>
    </w:p>
    <w:p w14:paraId="0122F51A" w14:textId="77777777" w:rsidR="00E82955" w:rsidRPr="00E82955" w:rsidRDefault="00E82955" w:rsidP="00AF3E32">
      <w:pPr>
        <w:ind w:firstLine="708"/>
        <w:jc w:val="both"/>
        <w:rPr>
          <w:rFonts w:ascii="Times New Roman" w:hAnsi="Times New Roman" w:cs="Times New Roman"/>
          <w:sz w:val="24"/>
          <w:szCs w:val="24"/>
          <w:u w:val="single"/>
          <w:lang w:val="en-US"/>
        </w:rPr>
      </w:pPr>
    </w:p>
    <w:p w14:paraId="35219A72" w14:textId="77777777" w:rsidR="00E82955" w:rsidRPr="00E82955" w:rsidRDefault="00E82955" w:rsidP="00AF3E32">
      <w:pPr>
        <w:ind w:firstLine="708"/>
        <w:jc w:val="both"/>
        <w:rPr>
          <w:rFonts w:ascii="Times New Roman" w:hAnsi="Times New Roman" w:cs="Times New Roman"/>
          <w:sz w:val="24"/>
          <w:szCs w:val="24"/>
          <w:u w:val="single"/>
          <w:lang w:val="en-US"/>
        </w:rPr>
      </w:pPr>
    </w:p>
    <w:p w14:paraId="652EE380" w14:textId="77777777" w:rsidR="00E82955" w:rsidRPr="00E82955" w:rsidRDefault="00E82955" w:rsidP="00AF3E32">
      <w:pPr>
        <w:ind w:firstLine="708"/>
        <w:jc w:val="both"/>
        <w:rPr>
          <w:rFonts w:ascii="Times New Roman" w:hAnsi="Times New Roman" w:cs="Times New Roman"/>
          <w:sz w:val="24"/>
          <w:szCs w:val="24"/>
          <w:u w:val="single"/>
          <w:lang w:val="en-US"/>
        </w:rPr>
      </w:pPr>
    </w:p>
    <w:p w14:paraId="52DA93E8" w14:textId="77777777" w:rsidR="00E82955" w:rsidRPr="00E82955" w:rsidRDefault="00E82955" w:rsidP="00AF3E32">
      <w:pPr>
        <w:ind w:firstLine="708"/>
        <w:jc w:val="both"/>
        <w:rPr>
          <w:rFonts w:ascii="Times New Roman" w:hAnsi="Times New Roman" w:cs="Times New Roman"/>
          <w:sz w:val="24"/>
          <w:szCs w:val="24"/>
          <w:u w:val="single"/>
          <w:lang w:val="en-US"/>
        </w:rPr>
      </w:pPr>
    </w:p>
    <w:p w14:paraId="26690ABE" w14:textId="77777777" w:rsidR="004A25C6" w:rsidRPr="00E82955" w:rsidRDefault="004A25C6" w:rsidP="00AF3E32">
      <w:pPr>
        <w:ind w:firstLine="708"/>
        <w:jc w:val="both"/>
        <w:rPr>
          <w:rFonts w:ascii="Times New Roman" w:hAnsi="Times New Roman" w:cs="Times New Roman"/>
          <w:sz w:val="24"/>
          <w:szCs w:val="24"/>
          <w:u w:val="single"/>
          <w:lang w:val="en-US"/>
        </w:rPr>
      </w:pPr>
    </w:p>
    <w:p w14:paraId="26CDDE3C" w14:textId="77777777" w:rsidR="004A25C6" w:rsidRPr="004A25C6" w:rsidRDefault="004A25C6" w:rsidP="00AF3E32">
      <w:pPr>
        <w:ind w:firstLine="708"/>
        <w:jc w:val="both"/>
        <w:rPr>
          <w:rFonts w:ascii="Times New Roman" w:hAnsi="Times New Roman" w:cs="Times New Roman"/>
          <w:sz w:val="24"/>
          <w:szCs w:val="24"/>
          <w:lang w:val="en-US"/>
        </w:rPr>
      </w:pPr>
    </w:p>
    <w:p w14:paraId="42D37B03" w14:textId="77777777" w:rsidR="004A25C6" w:rsidRDefault="00495A9A" w:rsidP="00813F74">
      <w:pPr>
        <w:spacing w:line="240" w:lineRule="auto"/>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537593E7" wp14:editId="60B7DBFC">
            <wp:extent cx="6047334" cy="8752114"/>
            <wp:effectExtent l="19050" t="19050" r="10795" b="1143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44920" cy="8748621"/>
                    </a:xfrm>
                    <a:prstGeom prst="rect">
                      <a:avLst/>
                    </a:prstGeom>
                    <a:noFill/>
                    <a:ln w="3175">
                      <a:solidFill>
                        <a:schemeClr val="tx1"/>
                      </a:solidFill>
                    </a:ln>
                  </pic:spPr>
                </pic:pic>
              </a:graphicData>
            </a:graphic>
          </wp:inline>
        </w:drawing>
      </w:r>
    </w:p>
    <w:p w14:paraId="46230C6A" w14:textId="77777777" w:rsidR="00E90CA1" w:rsidRPr="00E90CA1" w:rsidRDefault="006C5F5B" w:rsidP="00E90CA1">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E90CA1" w:rsidRPr="00E90CA1">
        <w:rPr>
          <w:rFonts w:ascii="Times New Roman" w:hAnsi="Times New Roman" w:cs="Times New Roman"/>
          <w:b/>
          <w:sz w:val="24"/>
          <w:szCs w:val="24"/>
          <w:lang w:val="en-US"/>
        </w:rPr>
        <w:t>13. Manifestations of hypothyroidism</w:t>
      </w:r>
    </w:p>
    <w:p w14:paraId="49A00EAE" w14:textId="77777777" w:rsidR="00E90CA1" w:rsidRPr="004A25C6" w:rsidRDefault="00E90CA1" w:rsidP="00E90CA1">
      <w:pPr>
        <w:spacing w:line="240" w:lineRule="auto"/>
        <w:ind w:firstLine="708"/>
        <w:jc w:val="center"/>
        <w:rPr>
          <w:rFonts w:ascii="Times New Roman" w:hAnsi="Times New Roman" w:cs="Times New Roman"/>
          <w:sz w:val="24"/>
          <w:szCs w:val="24"/>
          <w:lang w:val="en-US"/>
        </w:rPr>
      </w:pPr>
      <w:r w:rsidRPr="00E90CA1">
        <w:rPr>
          <w:rFonts w:ascii="Times New Roman" w:hAnsi="Times New Roman" w:cs="Times New Roman"/>
          <w:sz w:val="24"/>
          <w:szCs w:val="24"/>
          <w:lang w:val="en-US"/>
        </w:rPr>
        <w:t>(From S. Silbernagl and F. Lang; Color Atlas of Pathophysiology)</w:t>
      </w:r>
    </w:p>
    <w:p w14:paraId="1C6010B0" w14:textId="77777777" w:rsidR="00232915" w:rsidRDefault="00232915" w:rsidP="00AF3E32">
      <w:pPr>
        <w:spacing w:line="240" w:lineRule="auto"/>
        <w:jc w:val="both"/>
        <w:rPr>
          <w:rFonts w:ascii="Times New Roman" w:hAnsi="Times New Roman" w:cs="Times New Roman"/>
          <w:b/>
          <w:sz w:val="16"/>
          <w:szCs w:val="16"/>
          <w:lang w:val="en-US"/>
        </w:rPr>
      </w:pPr>
    </w:p>
    <w:p w14:paraId="2C6D03DC" w14:textId="77777777" w:rsidR="00E75236" w:rsidRDefault="00AF3E32" w:rsidP="00E75236">
      <w:pPr>
        <w:spacing w:line="240" w:lineRule="auto"/>
        <w:ind w:firstLine="708"/>
        <w:jc w:val="center"/>
        <w:rPr>
          <w:rFonts w:ascii="Times New Roman" w:hAnsi="Times New Roman" w:cs="Times New Roman"/>
          <w:b/>
          <w:sz w:val="16"/>
          <w:szCs w:val="16"/>
          <w:lang w:val="en-US"/>
        </w:rPr>
      </w:pPr>
      <w:r>
        <w:rPr>
          <w:rFonts w:ascii="Times New Roman" w:hAnsi="Times New Roman" w:cs="Times New Roman"/>
          <w:b/>
          <w:sz w:val="16"/>
          <w:szCs w:val="16"/>
          <w:lang w:val="en-US"/>
        </w:rPr>
        <w:lastRenderedPageBreak/>
        <w:t>DISORDERS OF INSULIN</w:t>
      </w:r>
      <w:r w:rsidR="00E75236">
        <w:rPr>
          <w:rFonts w:ascii="Times New Roman" w:hAnsi="Times New Roman" w:cs="Times New Roman"/>
          <w:b/>
          <w:sz w:val="16"/>
          <w:szCs w:val="16"/>
          <w:lang w:val="en-US"/>
        </w:rPr>
        <w:t xml:space="preserve"> SECRETION</w:t>
      </w:r>
    </w:p>
    <w:p w14:paraId="6D39D32E" w14:textId="77777777" w:rsidR="00495A9A" w:rsidRDefault="001B7319" w:rsidP="00E75236">
      <w:pPr>
        <w:spacing w:line="240" w:lineRule="auto"/>
        <w:ind w:firstLine="708"/>
        <w:jc w:val="both"/>
        <w:rPr>
          <w:rFonts w:ascii="Times New Roman" w:hAnsi="Times New Roman" w:cs="Times New Roman"/>
          <w:sz w:val="20"/>
          <w:szCs w:val="20"/>
          <w:lang w:val="en-US"/>
        </w:rPr>
      </w:pPr>
      <w:r>
        <w:rPr>
          <w:rFonts w:ascii="Times New Roman" w:hAnsi="Times New Roman" w:cs="Times New Roman"/>
          <w:b/>
          <w:sz w:val="16"/>
          <w:szCs w:val="16"/>
          <w:lang w:val="en-US"/>
        </w:rPr>
        <w:t xml:space="preserve">  </w:t>
      </w:r>
      <w:r w:rsidR="00BD57D7">
        <w:rPr>
          <w:rFonts w:ascii="Times New Roman" w:hAnsi="Times New Roman" w:cs="Times New Roman"/>
          <w:b/>
          <w:noProof/>
          <w:sz w:val="16"/>
          <w:szCs w:val="16"/>
          <w:lang w:val="en-US"/>
        </w:rPr>
        <w:drawing>
          <wp:inline distT="0" distB="0" distL="0" distR="0" wp14:anchorId="087F3A67" wp14:editId="13F02B75">
            <wp:extent cx="506095" cy="304800"/>
            <wp:effectExtent l="0" t="0" r="825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6095" cy="304800"/>
                    </a:xfrm>
                    <a:prstGeom prst="rect">
                      <a:avLst/>
                    </a:prstGeom>
                    <a:noFill/>
                  </pic:spPr>
                </pic:pic>
              </a:graphicData>
            </a:graphic>
          </wp:inline>
        </w:drawing>
      </w:r>
      <w:r w:rsidR="00813F74">
        <w:rPr>
          <w:rFonts w:ascii="Times New Roman" w:hAnsi="Times New Roman" w:cs="Times New Roman"/>
          <w:b/>
          <w:sz w:val="16"/>
          <w:szCs w:val="16"/>
          <w:lang w:val="en-US"/>
        </w:rPr>
        <w:t xml:space="preserve"> </w:t>
      </w:r>
      <w:r w:rsidR="00BD57D7" w:rsidRPr="00161F5C">
        <w:rPr>
          <w:rFonts w:ascii="Times New Roman" w:hAnsi="Times New Roman" w:cs="Times New Roman"/>
          <w:b/>
          <w:sz w:val="20"/>
          <w:szCs w:val="20"/>
          <w:lang w:val="en-US"/>
        </w:rPr>
        <w:t>E</w:t>
      </w:r>
      <w:r w:rsidR="00161F5C" w:rsidRPr="00161F5C">
        <w:rPr>
          <w:rFonts w:ascii="Times New Roman" w:hAnsi="Times New Roman" w:cs="Times New Roman"/>
          <w:b/>
          <w:sz w:val="20"/>
          <w:szCs w:val="20"/>
          <w:lang w:val="en-US"/>
        </w:rPr>
        <w:t>ndocrine pancreas</w:t>
      </w:r>
      <w:r w:rsidR="009B6BF0">
        <w:rPr>
          <w:rFonts w:ascii="Times New Roman" w:hAnsi="Times New Roman" w:cs="Times New Roman"/>
          <w:b/>
          <w:sz w:val="16"/>
          <w:szCs w:val="16"/>
          <w:lang w:val="en-US"/>
        </w:rPr>
        <w:t>.</w:t>
      </w:r>
      <w:r w:rsidR="00BD57D7" w:rsidRPr="00BD57D7">
        <w:rPr>
          <w:rFonts w:ascii="Times New Roman" w:hAnsi="Times New Roman" w:cs="Times New Roman"/>
          <w:sz w:val="20"/>
          <w:szCs w:val="20"/>
          <w:lang w:val="en-US"/>
        </w:rPr>
        <w:t xml:space="preserve"> The endocrine pancreas consists of about 1 million microscopic clusters of cells, the </w:t>
      </w:r>
      <w:r w:rsidR="00BD57D7" w:rsidRPr="00BD57D7">
        <w:rPr>
          <w:rFonts w:ascii="Times New Roman" w:hAnsi="Times New Roman" w:cs="Times New Roman"/>
          <w:i/>
          <w:sz w:val="20"/>
          <w:szCs w:val="20"/>
          <w:lang w:val="en-US"/>
        </w:rPr>
        <w:t>islets of Langerhans</w:t>
      </w:r>
      <w:r w:rsidR="00BD57D7" w:rsidRPr="00BD57D7">
        <w:rPr>
          <w:rFonts w:ascii="Times New Roman" w:hAnsi="Times New Roman" w:cs="Times New Roman"/>
          <w:sz w:val="20"/>
          <w:szCs w:val="20"/>
          <w:lang w:val="en-US"/>
        </w:rPr>
        <w:t xml:space="preserve">, which contain four major cell types-β, α, δ, and </w:t>
      </w:r>
      <w:r w:rsidR="00BD57D7" w:rsidRPr="003B43A0">
        <w:rPr>
          <w:rFonts w:ascii="Times New Roman" w:hAnsi="Times New Roman" w:cs="Times New Roman"/>
          <w:i/>
          <w:sz w:val="20"/>
          <w:szCs w:val="20"/>
          <w:lang w:val="en-US"/>
        </w:rPr>
        <w:t>PP</w:t>
      </w:r>
      <w:r w:rsidR="00BD57D7" w:rsidRPr="00BD57D7">
        <w:rPr>
          <w:rFonts w:ascii="Times New Roman" w:hAnsi="Times New Roman" w:cs="Times New Roman"/>
          <w:sz w:val="20"/>
          <w:szCs w:val="20"/>
          <w:lang w:val="en-US"/>
        </w:rPr>
        <w:t xml:space="preserve"> (</w:t>
      </w:r>
      <w:r w:rsidR="00BD57D7" w:rsidRPr="00232915">
        <w:rPr>
          <w:rFonts w:ascii="Times New Roman" w:hAnsi="Times New Roman" w:cs="Times New Roman"/>
          <w:i/>
          <w:sz w:val="20"/>
          <w:szCs w:val="20"/>
          <w:lang w:val="en-US"/>
        </w:rPr>
        <w:t>pancreatic polypeptide</w:t>
      </w:r>
      <w:r w:rsidR="00BD57D7" w:rsidRPr="00BD57D7">
        <w:rPr>
          <w:rFonts w:ascii="Times New Roman" w:hAnsi="Times New Roman" w:cs="Times New Roman"/>
          <w:sz w:val="20"/>
          <w:szCs w:val="20"/>
          <w:lang w:val="en-US"/>
        </w:rPr>
        <w:t xml:space="preserve">) cells. The cells can be differentiated morphologically by their staining properties, by the ultrastructural structure of their granules, and by their hormone content. The β cell produces </w:t>
      </w:r>
      <w:r w:rsidR="00BD57D7" w:rsidRPr="00BD57D7">
        <w:rPr>
          <w:rFonts w:ascii="Times New Roman" w:hAnsi="Times New Roman" w:cs="Times New Roman"/>
          <w:i/>
          <w:sz w:val="20"/>
          <w:szCs w:val="20"/>
          <w:lang w:val="en-US"/>
        </w:rPr>
        <w:t>insulin</w:t>
      </w:r>
      <w:r w:rsidR="00BD57D7" w:rsidRPr="00BD57D7">
        <w:rPr>
          <w:rFonts w:ascii="Times New Roman" w:hAnsi="Times New Roman" w:cs="Times New Roman"/>
          <w:sz w:val="20"/>
          <w:szCs w:val="20"/>
          <w:lang w:val="en-US"/>
        </w:rPr>
        <w:t xml:space="preserve">, which is the most potent anabolic hormone known, with multiple synthetic and growth-promoting effects; the α cell secretes </w:t>
      </w:r>
      <w:r w:rsidR="00BD57D7" w:rsidRPr="00BD57D7">
        <w:rPr>
          <w:rFonts w:ascii="Times New Roman" w:hAnsi="Times New Roman" w:cs="Times New Roman"/>
          <w:i/>
          <w:sz w:val="20"/>
          <w:szCs w:val="20"/>
          <w:lang w:val="en-US"/>
        </w:rPr>
        <w:t>glucagon</w:t>
      </w:r>
      <w:r w:rsidR="00BD57D7" w:rsidRPr="00BD57D7">
        <w:rPr>
          <w:rFonts w:ascii="Times New Roman" w:hAnsi="Times New Roman" w:cs="Times New Roman"/>
          <w:sz w:val="20"/>
          <w:szCs w:val="20"/>
          <w:lang w:val="en-US"/>
        </w:rPr>
        <w:t>, inducing hyperglycemia by its glycogenolytic activity in the liver; δ cells contain</w:t>
      </w:r>
      <w:r w:rsidR="00BD57D7" w:rsidRPr="00BD57D7">
        <w:rPr>
          <w:rFonts w:ascii="Times New Roman" w:hAnsi="Times New Roman" w:cs="Times New Roman"/>
          <w:i/>
          <w:sz w:val="20"/>
          <w:szCs w:val="20"/>
          <w:lang w:val="en-US"/>
        </w:rPr>
        <w:t xml:space="preserve"> somatostatin</w:t>
      </w:r>
      <w:r w:rsidR="00BD57D7" w:rsidRPr="00BD57D7">
        <w:rPr>
          <w:rFonts w:ascii="Times New Roman" w:hAnsi="Times New Roman" w:cs="Times New Roman"/>
          <w:sz w:val="20"/>
          <w:szCs w:val="20"/>
          <w:lang w:val="en-US"/>
        </w:rPr>
        <w:t xml:space="preserve">, which suppresses both insulin and glucagon release; and PP cells contain a unique </w:t>
      </w:r>
      <w:r w:rsidR="00BD57D7" w:rsidRPr="00BD57D7">
        <w:rPr>
          <w:rFonts w:ascii="Times New Roman" w:hAnsi="Times New Roman" w:cs="Times New Roman"/>
          <w:i/>
          <w:sz w:val="20"/>
          <w:szCs w:val="20"/>
          <w:lang w:val="en-US"/>
        </w:rPr>
        <w:t>pancreatic polypeptide</w:t>
      </w:r>
      <w:r w:rsidR="00BD57D7" w:rsidRPr="00BD57D7">
        <w:rPr>
          <w:rFonts w:ascii="Times New Roman" w:hAnsi="Times New Roman" w:cs="Times New Roman"/>
          <w:sz w:val="20"/>
          <w:szCs w:val="20"/>
          <w:lang w:val="en-US"/>
        </w:rPr>
        <w:t xml:space="preserve"> (vasoactive intestinal peptide, VIP) that exerts several gastrointestinal effects, such as stimulation of secretion of gastric and intestinal enzymes and inhibition of intestinal motility.</w:t>
      </w:r>
    </w:p>
    <w:p w14:paraId="5E6777C2" w14:textId="77777777" w:rsidR="009B6BF0" w:rsidRDefault="004227BB" w:rsidP="009B6BF0">
      <w:pPr>
        <w:spacing w:line="240" w:lineRule="auto"/>
        <w:ind w:firstLine="708"/>
        <w:jc w:val="both"/>
        <w:rPr>
          <w:rFonts w:ascii="Times New Roman" w:hAnsi="Times New Roman" w:cs="Times New Roman"/>
          <w:sz w:val="20"/>
          <w:szCs w:val="20"/>
          <w:lang w:val="en-US"/>
        </w:rPr>
      </w:pPr>
      <w:r>
        <w:rPr>
          <w:rFonts w:ascii="Times New Roman" w:hAnsi="Times New Roman" w:cs="Times New Roman"/>
          <w:b/>
          <w:sz w:val="20"/>
          <w:szCs w:val="20"/>
          <w:lang w:val="en-US"/>
        </w:rPr>
        <w:t>Normal insulin p</w:t>
      </w:r>
      <w:r w:rsidR="009B6BF0" w:rsidRPr="009B6BF0">
        <w:rPr>
          <w:rFonts w:ascii="Times New Roman" w:hAnsi="Times New Roman" w:cs="Times New Roman"/>
          <w:b/>
          <w:sz w:val="20"/>
          <w:szCs w:val="20"/>
          <w:lang w:val="en-US"/>
        </w:rPr>
        <w:t>hysio</w:t>
      </w:r>
      <w:r w:rsidR="003B43A0">
        <w:rPr>
          <w:rFonts w:ascii="Times New Roman" w:hAnsi="Times New Roman" w:cs="Times New Roman"/>
          <w:b/>
          <w:sz w:val="20"/>
          <w:szCs w:val="20"/>
          <w:lang w:val="en-US"/>
        </w:rPr>
        <w:t xml:space="preserve">logy and glucose </w:t>
      </w:r>
      <w:r>
        <w:rPr>
          <w:rFonts w:ascii="Times New Roman" w:hAnsi="Times New Roman" w:cs="Times New Roman"/>
          <w:b/>
          <w:sz w:val="20"/>
          <w:szCs w:val="20"/>
          <w:lang w:val="en-US"/>
        </w:rPr>
        <w:t>h</w:t>
      </w:r>
      <w:r w:rsidR="009B6BF0" w:rsidRPr="009B6BF0">
        <w:rPr>
          <w:rFonts w:ascii="Times New Roman" w:hAnsi="Times New Roman" w:cs="Times New Roman"/>
          <w:b/>
          <w:sz w:val="20"/>
          <w:szCs w:val="20"/>
          <w:lang w:val="en-US"/>
        </w:rPr>
        <w:t>omeost</w:t>
      </w:r>
      <w:r w:rsidR="003B43A0">
        <w:rPr>
          <w:rFonts w:ascii="Times New Roman" w:hAnsi="Times New Roman" w:cs="Times New Roman"/>
          <w:b/>
          <w:sz w:val="20"/>
          <w:szCs w:val="20"/>
          <w:lang w:val="en-US"/>
        </w:rPr>
        <w:t>asis</w:t>
      </w:r>
      <w:r w:rsidR="009B6BF0">
        <w:rPr>
          <w:rFonts w:ascii="Times New Roman" w:hAnsi="Times New Roman" w:cs="Times New Roman"/>
          <w:b/>
          <w:sz w:val="20"/>
          <w:szCs w:val="20"/>
          <w:lang w:val="en-US"/>
        </w:rPr>
        <w:t>.</w:t>
      </w:r>
      <w:r w:rsidR="00813F74">
        <w:rPr>
          <w:rFonts w:ascii="Times New Roman" w:hAnsi="Times New Roman" w:cs="Times New Roman"/>
          <w:b/>
          <w:sz w:val="20"/>
          <w:szCs w:val="20"/>
          <w:lang w:val="en-US"/>
        </w:rPr>
        <w:t xml:space="preserve"> </w:t>
      </w:r>
      <w:r w:rsidR="003B43A0">
        <w:rPr>
          <w:rFonts w:ascii="Times New Roman" w:hAnsi="Times New Roman" w:cs="Times New Roman"/>
          <w:sz w:val="20"/>
          <w:szCs w:val="20"/>
          <w:lang w:val="en-US"/>
        </w:rPr>
        <w:t xml:space="preserve">Normal glucose </w:t>
      </w:r>
      <w:r w:rsidR="009B6BF0" w:rsidRPr="009B6BF0">
        <w:rPr>
          <w:rFonts w:ascii="Times New Roman" w:hAnsi="Times New Roman" w:cs="Times New Roman"/>
          <w:sz w:val="20"/>
          <w:szCs w:val="20"/>
          <w:lang w:val="en-US"/>
        </w:rPr>
        <w:t>homeostasis is tightly regulated by three inter</w:t>
      </w:r>
      <w:r w:rsidR="003B43A0">
        <w:rPr>
          <w:rFonts w:ascii="Times New Roman" w:hAnsi="Times New Roman" w:cs="Times New Roman"/>
          <w:sz w:val="20"/>
          <w:szCs w:val="20"/>
          <w:lang w:val="en-US"/>
        </w:rPr>
        <w:t xml:space="preserve">related processes: (1) glucose </w:t>
      </w:r>
      <w:r w:rsidR="009B6BF0" w:rsidRPr="009B6BF0">
        <w:rPr>
          <w:rFonts w:ascii="Times New Roman" w:hAnsi="Times New Roman" w:cs="Times New Roman"/>
          <w:sz w:val="20"/>
          <w:szCs w:val="20"/>
          <w:lang w:val="en-US"/>
        </w:rPr>
        <w:t>produc</w:t>
      </w:r>
      <w:r w:rsidR="00161F5C">
        <w:rPr>
          <w:rFonts w:ascii="Times New Roman" w:hAnsi="Times New Roman" w:cs="Times New Roman"/>
          <w:sz w:val="20"/>
          <w:szCs w:val="20"/>
          <w:lang w:val="en-US"/>
        </w:rPr>
        <w:t xml:space="preserve">tion in the liver, (2) glucose </w:t>
      </w:r>
      <w:r w:rsidR="009B6BF0" w:rsidRPr="009B6BF0">
        <w:rPr>
          <w:rFonts w:ascii="Times New Roman" w:hAnsi="Times New Roman" w:cs="Times New Roman"/>
          <w:sz w:val="20"/>
          <w:szCs w:val="20"/>
          <w:lang w:val="en-US"/>
        </w:rPr>
        <w:t xml:space="preserve">uptake and utilization by peripheral tissues, chiefly skeletal muscle, and, (3) actions of insulin and counter-regulatory hormones (e.g., </w:t>
      </w:r>
      <w:r w:rsidR="009B6BF0" w:rsidRPr="004E6E9F">
        <w:rPr>
          <w:rFonts w:ascii="Times New Roman" w:hAnsi="Times New Roman" w:cs="Times New Roman"/>
          <w:i/>
          <w:sz w:val="20"/>
          <w:szCs w:val="20"/>
          <w:lang w:val="en-US"/>
        </w:rPr>
        <w:t>glucagon</w:t>
      </w:r>
      <w:r w:rsidR="009B6BF0" w:rsidRPr="009B6BF0">
        <w:rPr>
          <w:rFonts w:ascii="Times New Roman" w:hAnsi="Times New Roman" w:cs="Times New Roman"/>
          <w:sz w:val="20"/>
          <w:szCs w:val="20"/>
          <w:lang w:val="en-US"/>
        </w:rPr>
        <w:t xml:space="preserve">). The principal metabolic function of insulin is to increase the rate of glucose transport into certain cells in the body. These are the striated muscle cells (including myocardial cells) and, to a lesser extent, adipocytes, representing collectively about two-thirds of the entire body weight. </w:t>
      </w:r>
      <w:r w:rsidR="004E6E9F">
        <w:rPr>
          <w:rFonts w:ascii="Times New Roman" w:hAnsi="Times New Roman" w:cs="Times New Roman"/>
          <w:sz w:val="20"/>
          <w:szCs w:val="20"/>
          <w:lang w:val="en-US"/>
        </w:rPr>
        <w:t xml:space="preserve">Glucose </w:t>
      </w:r>
      <w:r w:rsidR="009B6BF0" w:rsidRPr="009B6BF0">
        <w:rPr>
          <w:rFonts w:ascii="Times New Roman" w:hAnsi="Times New Roman" w:cs="Times New Roman"/>
          <w:sz w:val="20"/>
          <w:szCs w:val="20"/>
          <w:lang w:val="en-US"/>
        </w:rPr>
        <w:t>uptake in other peripheral tissues, most notably the brain, is insulin indepen</w:t>
      </w:r>
      <w:r w:rsidR="004E6E9F">
        <w:rPr>
          <w:rFonts w:ascii="Times New Roman" w:hAnsi="Times New Roman" w:cs="Times New Roman"/>
          <w:sz w:val="20"/>
          <w:szCs w:val="20"/>
          <w:lang w:val="en-US"/>
        </w:rPr>
        <w:t xml:space="preserve">dent. In muscle cells, glucose </w:t>
      </w:r>
      <w:r w:rsidR="009B6BF0" w:rsidRPr="009B6BF0">
        <w:rPr>
          <w:rFonts w:ascii="Times New Roman" w:hAnsi="Times New Roman" w:cs="Times New Roman"/>
          <w:sz w:val="20"/>
          <w:szCs w:val="20"/>
          <w:lang w:val="en-US"/>
        </w:rPr>
        <w:t xml:space="preserve">is then either stored as glycogen or </w:t>
      </w:r>
      <w:r w:rsidR="003B43A0">
        <w:rPr>
          <w:rFonts w:ascii="Times New Roman" w:hAnsi="Times New Roman" w:cs="Times New Roman"/>
          <w:sz w:val="20"/>
          <w:szCs w:val="20"/>
          <w:lang w:val="en-US"/>
        </w:rPr>
        <w:t xml:space="preserve">oxidized to generate adenosine </w:t>
      </w:r>
      <w:r w:rsidR="009B6BF0" w:rsidRPr="009B6BF0">
        <w:rPr>
          <w:rFonts w:ascii="Times New Roman" w:hAnsi="Times New Roman" w:cs="Times New Roman"/>
          <w:sz w:val="20"/>
          <w:szCs w:val="20"/>
          <w:lang w:val="en-US"/>
        </w:rPr>
        <w:t>triphosphate (AT</w:t>
      </w:r>
      <w:r w:rsidR="003B43A0">
        <w:rPr>
          <w:rFonts w:ascii="Times New Roman" w:hAnsi="Times New Roman" w:cs="Times New Roman"/>
          <w:sz w:val="20"/>
          <w:szCs w:val="20"/>
          <w:lang w:val="en-US"/>
        </w:rPr>
        <w:t xml:space="preserve">P). In adipose tissue, glucose </w:t>
      </w:r>
      <w:r w:rsidR="009B6BF0" w:rsidRPr="009B6BF0">
        <w:rPr>
          <w:rFonts w:ascii="Times New Roman" w:hAnsi="Times New Roman" w:cs="Times New Roman"/>
          <w:sz w:val="20"/>
          <w:szCs w:val="20"/>
          <w:lang w:val="en-US"/>
        </w:rPr>
        <w:t>is primarily stored as lipid. Besides promoting lipid synthesis (</w:t>
      </w:r>
      <w:r w:rsidR="009B6BF0" w:rsidRPr="004E6E9F">
        <w:rPr>
          <w:rFonts w:ascii="Times New Roman" w:hAnsi="Times New Roman" w:cs="Times New Roman"/>
          <w:i/>
          <w:sz w:val="20"/>
          <w:szCs w:val="20"/>
          <w:lang w:val="en-US"/>
        </w:rPr>
        <w:t>lipogenesis)</w:t>
      </w:r>
      <w:r w:rsidR="009B6BF0" w:rsidRPr="009B6BF0">
        <w:rPr>
          <w:rFonts w:ascii="Times New Roman" w:hAnsi="Times New Roman" w:cs="Times New Roman"/>
          <w:sz w:val="20"/>
          <w:szCs w:val="20"/>
          <w:lang w:val="en-US"/>
        </w:rPr>
        <w:t xml:space="preserve">, insulin also inhibits lipid degradation </w:t>
      </w:r>
      <w:r w:rsidR="009B6BF0" w:rsidRPr="004E6E9F">
        <w:rPr>
          <w:rFonts w:ascii="Times New Roman" w:hAnsi="Times New Roman" w:cs="Times New Roman"/>
          <w:i/>
          <w:sz w:val="20"/>
          <w:szCs w:val="20"/>
          <w:lang w:val="en-US"/>
        </w:rPr>
        <w:t>(lipolysis</w:t>
      </w:r>
      <w:r w:rsidR="009B6BF0" w:rsidRPr="009B6BF0">
        <w:rPr>
          <w:rFonts w:ascii="Times New Roman" w:hAnsi="Times New Roman" w:cs="Times New Roman"/>
          <w:sz w:val="20"/>
          <w:szCs w:val="20"/>
          <w:lang w:val="en-US"/>
        </w:rPr>
        <w:t>) in adipocytes. Similarly, insulin promotes amino acid uptake and protein synthesis while inhibiting protein degradation. Thus, the metabolic effects of insulin can be summarized as anabolic, with increased synthesis and reduced degradation of glycogen, lipid, and protein. In addition to these metabolic effects, insulin has several mitogenic functions, including initiation of DNA synthesis in certain cells and stimulation of their growth and differentiation.</w:t>
      </w:r>
    </w:p>
    <w:p w14:paraId="426A249E" w14:textId="77777777" w:rsidR="009B6BF0" w:rsidRDefault="009B6BF0" w:rsidP="00036753">
      <w:pPr>
        <w:spacing w:line="240" w:lineRule="auto"/>
        <w:ind w:firstLine="708"/>
        <w:jc w:val="both"/>
        <w:rPr>
          <w:rFonts w:ascii="Times New Roman" w:hAnsi="Times New Roman" w:cs="Times New Roman"/>
          <w:sz w:val="20"/>
          <w:szCs w:val="20"/>
          <w:lang w:val="en-US"/>
        </w:rPr>
      </w:pPr>
      <w:r w:rsidRPr="009B6BF0">
        <w:rPr>
          <w:rFonts w:ascii="Times New Roman" w:hAnsi="Times New Roman" w:cs="Times New Roman"/>
          <w:sz w:val="20"/>
          <w:szCs w:val="20"/>
          <w:lang w:val="en-US"/>
        </w:rPr>
        <w:t>Insulin red</w:t>
      </w:r>
      <w:r>
        <w:rPr>
          <w:rFonts w:ascii="Times New Roman" w:hAnsi="Times New Roman" w:cs="Times New Roman"/>
          <w:sz w:val="20"/>
          <w:szCs w:val="20"/>
          <w:lang w:val="en-US"/>
        </w:rPr>
        <w:t xml:space="preserve">uces the production of glucose </w:t>
      </w:r>
      <w:r w:rsidRPr="009B6BF0">
        <w:rPr>
          <w:rFonts w:ascii="Times New Roman" w:hAnsi="Times New Roman" w:cs="Times New Roman"/>
          <w:sz w:val="20"/>
          <w:szCs w:val="20"/>
          <w:lang w:val="en-US"/>
        </w:rPr>
        <w:t>from the liver. Insulin and glucagon have opposin</w:t>
      </w:r>
      <w:r>
        <w:rPr>
          <w:rFonts w:ascii="Times New Roman" w:hAnsi="Times New Roman" w:cs="Times New Roman"/>
          <w:sz w:val="20"/>
          <w:szCs w:val="20"/>
          <w:lang w:val="en-US"/>
        </w:rPr>
        <w:t>g regulatory effects on glucose</w:t>
      </w:r>
      <w:r w:rsidRPr="009B6BF0">
        <w:rPr>
          <w:rFonts w:ascii="Times New Roman" w:hAnsi="Times New Roman" w:cs="Times New Roman"/>
          <w:sz w:val="20"/>
          <w:szCs w:val="20"/>
          <w:lang w:val="en-US"/>
        </w:rPr>
        <w:t xml:space="preserve"> homeostasis. During fasting states, low insulin and high glucagon levels facilitate hepatic gluconeogenesis and glycogenolysis (glycogen breakdown) while decreasing glycogen synthesis, thereby preventing hypoglycemia. Thus, fasting plasma glucose levels are determin</w:t>
      </w:r>
      <w:r>
        <w:rPr>
          <w:rFonts w:ascii="Times New Roman" w:hAnsi="Times New Roman" w:cs="Times New Roman"/>
          <w:sz w:val="20"/>
          <w:szCs w:val="20"/>
          <w:lang w:val="en-US"/>
        </w:rPr>
        <w:t>ed primarily by hepatic glucose</w:t>
      </w:r>
      <w:r w:rsidRPr="009B6BF0">
        <w:rPr>
          <w:rFonts w:ascii="Times New Roman" w:hAnsi="Times New Roman" w:cs="Times New Roman"/>
          <w:sz w:val="20"/>
          <w:szCs w:val="20"/>
          <w:lang w:val="en-US"/>
        </w:rPr>
        <w:t xml:space="preserve"> output. Following a meal, insulin levels rise and glucagon levels fall i</w:t>
      </w:r>
      <w:r>
        <w:rPr>
          <w:rFonts w:ascii="Times New Roman" w:hAnsi="Times New Roman" w:cs="Times New Roman"/>
          <w:sz w:val="20"/>
          <w:szCs w:val="20"/>
          <w:lang w:val="en-US"/>
        </w:rPr>
        <w:t>n response to the large glucose</w:t>
      </w:r>
      <w:r w:rsidRPr="009B6BF0">
        <w:rPr>
          <w:rFonts w:ascii="Times New Roman" w:hAnsi="Times New Roman" w:cs="Times New Roman"/>
          <w:sz w:val="20"/>
          <w:szCs w:val="20"/>
          <w:lang w:val="en-US"/>
        </w:rPr>
        <w:t xml:space="preserve"> load. The most important stimulus that trigge</w:t>
      </w:r>
      <w:r>
        <w:rPr>
          <w:rFonts w:ascii="Times New Roman" w:hAnsi="Times New Roman" w:cs="Times New Roman"/>
          <w:sz w:val="20"/>
          <w:szCs w:val="20"/>
          <w:lang w:val="en-US"/>
        </w:rPr>
        <w:t xml:space="preserve">rs insulin release is glucose </w:t>
      </w:r>
      <w:r w:rsidRPr="009B6BF0">
        <w:rPr>
          <w:rFonts w:ascii="Times New Roman" w:hAnsi="Times New Roman" w:cs="Times New Roman"/>
          <w:sz w:val="20"/>
          <w:szCs w:val="20"/>
          <w:lang w:val="en-US"/>
        </w:rPr>
        <w:t>itself, which initiates insulin synthesis in the pancreatic β cells. Other agents, including intestinal ho</w:t>
      </w:r>
      <w:r w:rsidR="004E6E9F">
        <w:rPr>
          <w:rFonts w:ascii="Times New Roman" w:hAnsi="Times New Roman" w:cs="Times New Roman"/>
          <w:sz w:val="20"/>
          <w:szCs w:val="20"/>
          <w:lang w:val="en-US"/>
        </w:rPr>
        <w:t xml:space="preserve">rmones and certain amino acids </w:t>
      </w:r>
      <w:r w:rsidRPr="009B6BF0">
        <w:rPr>
          <w:rFonts w:ascii="Times New Roman" w:hAnsi="Times New Roman" w:cs="Times New Roman"/>
          <w:sz w:val="20"/>
          <w:szCs w:val="20"/>
          <w:lang w:val="en-US"/>
        </w:rPr>
        <w:t>(leucine and arginine), stimulate insulin release but not its synthesis. In peripheral tissues (skeletal muscle and adipose tissue), secreted insulin binds to the insulin receptor, triggering a number of intracellular</w:t>
      </w:r>
      <w:r w:rsidR="004E6E9F">
        <w:rPr>
          <w:rFonts w:ascii="Times New Roman" w:hAnsi="Times New Roman" w:cs="Times New Roman"/>
          <w:sz w:val="20"/>
          <w:szCs w:val="20"/>
          <w:lang w:val="en-US"/>
        </w:rPr>
        <w:t xml:space="preserve"> responses that promote glucose</w:t>
      </w:r>
      <w:r w:rsidRPr="009B6BF0">
        <w:rPr>
          <w:rFonts w:ascii="Times New Roman" w:hAnsi="Times New Roman" w:cs="Times New Roman"/>
          <w:sz w:val="20"/>
          <w:szCs w:val="20"/>
          <w:lang w:val="en-US"/>
        </w:rPr>
        <w:t xml:space="preserve"> up</w:t>
      </w:r>
      <w:r w:rsidR="00EA2BFC">
        <w:rPr>
          <w:rFonts w:ascii="Times New Roman" w:hAnsi="Times New Roman" w:cs="Times New Roman"/>
          <w:sz w:val="20"/>
          <w:szCs w:val="20"/>
          <w:lang w:val="en-US"/>
        </w:rPr>
        <w:t xml:space="preserve">take and post-prandial glucose </w:t>
      </w:r>
      <w:r w:rsidRPr="009B6BF0">
        <w:rPr>
          <w:rFonts w:ascii="Times New Roman" w:hAnsi="Times New Roman" w:cs="Times New Roman"/>
          <w:sz w:val="20"/>
          <w:szCs w:val="20"/>
          <w:lang w:val="en-US"/>
        </w:rPr>
        <w:t>utilizati</w:t>
      </w:r>
      <w:r w:rsidR="003B43A0">
        <w:rPr>
          <w:rFonts w:ascii="Times New Roman" w:hAnsi="Times New Roman" w:cs="Times New Roman"/>
          <w:sz w:val="20"/>
          <w:szCs w:val="20"/>
          <w:lang w:val="en-US"/>
        </w:rPr>
        <w:t>on, thereby maintaining glucose</w:t>
      </w:r>
      <w:r w:rsidRPr="009B6BF0">
        <w:rPr>
          <w:rFonts w:ascii="Times New Roman" w:hAnsi="Times New Roman" w:cs="Times New Roman"/>
          <w:sz w:val="20"/>
          <w:szCs w:val="20"/>
          <w:lang w:val="en-US"/>
        </w:rPr>
        <w:t xml:space="preserve"> homeostasis. Abnormalities at various points along this complex signaling cascade, from synthesis and release of insulin by β cells to insulin receptor interactions in peripheral tissues, can result in the diabetic phenotype.</w:t>
      </w:r>
    </w:p>
    <w:p w14:paraId="7D0BA4C0" w14:textId="77777777" w:rsidR="003B43A0" w:rsidRDefault="003B43A0" w:rsidP="003B43A0">
      <w:pPr>
        <w:spacing w:line="240" w:lineRule="auto"/>
        <w:ind w:firstLine="708"/>
        <w:jc w:val="both"/>
        <w:rPr>
          <w:rFonts w:ascii="Times New Roman" w:hAnsi="Times New Roman" w:cs="Times New Roman"/>
          <w:sz w:val="20"/>
          <w:szCs w:val="20"/>
          <w:lang w:val="en-US"/>
        </w:rPr>
      </w:pPr>
      <w:r w:rsidRPr="003B43A0">
        <w:rPr>
          <w:rFonts w:ascii="Times New Roman" w:hAnsi="Times New Roman" w:cs="Times New Roman"/>
          <w:sz w:val="20"/>
          <w:szCs w:val="20"/>
          <w:lang w:val="en-US"/>
        </w:rPr>
        <w:t xml:space="preserve">The active form of </w:t>
      </w:r>
      <w:r>
        <w:rPr>
          <w:rFonts w:ascii="Times New Roman" w:hAnsi="Times New Roman" w:cs="Times New Roman"/>
          <w:sz w:val="20"/>
          <w:szCs w:val="20"/>
          <w:lang w:val="en-US"/>
        </w:rPr>
        <w:t xml:space="preserve">insulin is composed </w:t>
      </w:r>
      <w:r w:rsidRPr="003B43A0">
        <w:rPr>
          <w:rFonts w:ascii="Times New Roman" w:hAnsi="Times New Roman" w:cs="Times New Roman"/>
          <w:sz w:val="20"/>
          <w:szCs w:val="20"/>
          <w:lang w:val="en-US"/>
        </w:rPr>
        <w:t xml:space="preserve">of two polypeptide </w:t>
      </w:r>
      <w:r>
        <w:rPr>
          <w:rFonts w:ascii="Times New Roman" w:hAnsi="Times New Roman" w:cs="Times New Roman"/>
          <w:sz w:val="20"/>
          <w:szCs w:val="20"/>
          <w:lang w:val="en-US"/>
        </w:rPr>
        <w:t>chains—an A chain and a B chain.</w:t>
      </w:r>
      <w:r w:rsidRPr="003B43A0">
        <w:rPr>
          <w:rFonts w:ascii="Times New Roman" w:hAnsi="Times New Roman" w:cs="Times New Roman"/>
          <w:sz w:val="20"/>
          <w:szCs w:val="20"/>
          <w:lang w:val="en-US"/>
        </w:rPr>
        <w:t xml:space="preserve"> Active insulin is </w:t>
      </w:r>
      <w:r>
        <w:rPr>
          <w:rFonts w:ascii="Times New Roman" w:hAnsi="Times New Roman" w:cs="Times New Roman"/>
          <w:sz w:val="20"/>
          <w:szCs w:val="20"/>
          <w:lang w:val="en-US"/>
        </w:rPr>
        <w:t xml:space="preserve">formed in the beta cells from a </w:t>
      </w:r>
      <w:r w:rsidRPr="003B43A0">
        <w:rPr>
          <w:rFonts w:ascii="Times New Roman" w:hAnsi="Times New Roman" w:cs="Times New Roman"/>
          <w:sz w:val="20"/>
          <w:szCs w:val="20"/>
          <w:lang w:val="en-US"/>
        </w:rPr>
        <w:t xml:space="preserve">larger molecule called </w:t>
      </w:r>
      <w:r w:rsidRPr="003B43A0">
        <w:rPr>
          <w:rFonts w:ascii="Times New Roman" w:hAnsi="Times New Roman" w:cs="Times New Roman"/>
          <w:i/>
          <w:sz w:val="20"/>
          <w:szCs w:val="20"/>
          <w:lang w:val="en-US"/>
        </w:rPr>
        <w:t>proinsulin</w:t>
      </w:r>
      <w:r>
        <w:rPr>
          <w:rFonts w:ascii="Times New Roman" w:hAnsi="Times New Roman" w:cs="Times New Roman"/>
          <w:sz w:val="20"/>
          <w:szCs w:val="20"/>
          <w:lang w:val="en-US"/>
        </w:rPr>
        <w:t xml:space="preserve">. In converting proinsulin to </w:t>
      </w:r>
      <w:r w:rsidRPr="003B43A0">
        <w:rPr>
          <w:rFonts w:ascii="Times New Roman" w:hAnsi="Times New Roman" w:cs="Times New Roman"/>
          <w:sz w:val="20"/>
          <w:szCs w:val="20"/>
          <w:lang w:val="en-US"/>
        </w:rPr>
        <w:t>insulin, enzymes in the beta cel</w:t>
      </w:r>
      <w:r>
        <w:rPr>
          <w:rFonts w:ascii="Times New Roman" w:hAnsi="Times New Roman" w:cs="Times New Roman"/>
          <w:sz w:val="20"/>
          <w:szCs w:val="20"/>
          <w:lang w:val="en-US"/>
        </w:rPr>
        <w:t xml:space="preserve">l cleave proinsulin at specific </w:t>
      </w:r>
      <w:r w:rsidRPr="003B43A0">
        <w:rPr>
          <w:rFonts w:ascii="Times New Roman" w:hAnsi="Times New Roman" w:cs="Times New Roman"/>
          <w:sz w:val="20"/>
          <w:szCs w:val="20"/>
          <w:lang w:val="en-US"/>
        </w:rPr>
        <w:t xml:space="preserve">sites to form two separate substances: active insulin and abiologically inactive </w:t>
      </w:r>
      <w:r w:rsidRPr="003B43A0">
        <w:rPr>
          <w:rFonts w:ascii="Times New Roman" w:hAnsi="Times New Roman" w:cs="Times New Roman"/>
          <w:i/>
          <w:sz w:val="20"/>
          <w:szCs w:val="20"/>
          <w:lang w:val="en-US"/>
        </w:rPr>
        <w:t>C-peptide</w:t>
      </w:r>
      <w:r>
        <w:rPr>
          <w:rFonts w:ascii="Times New Roman" w:hAnsi="Times New Roman" w:cs="Times New Roman"/>
          <w:sz w:val="20"/>
          <w:szCs w:val="20"/>
          <w:lang w:val="en-US"/>
        </w:rPr>
        <w:t xml:space="preserve"> (connecting peptide) chain </w:t>
      </w:r>
      <w:r w:rsidRPr="003B43A0">
        <w:rPr>
          <w:rFonts w:ascii="Times New Roman" w:hAnsi="Times New Roman" w:cs="Times New Roman"/>
          <w:sz w:val="20"/>
          <w:szCs w:val="20"/>
          <w:lang w:val="en-US"/>
        </w:rPr>
        <w:t>that joined the A and B cha</w:t>
      </w:r>
      <w:r>
        <w:rPr>
          <w:rFonts w:ascii="Times New Roman" w:hAnsi="Times New Roman" w:cs="Times New Roman"/>
          <w:sz w:val="20"/>
          <w:szCs w:val="20"/>
          <w:lang w:val="en-US"/>
        </w:rPr>
        <w:t xml:space="preserve">ins before they were separated. </w:t>
      </w:r>
      <w:r w:rsidRPr="003B43A0">
        <w:rPr>
          <w:rFonts w:ascii="Times New Roman" w:hAnsi="Times New Roman" w:cs="Times New Roman"/>
          <w:sz w:val="20"/>
          <w:szCs w:val="20"/>
          <w:lang w:val="en-US"/>
        </w:rPr>
        <w:t>Active insulin and the inacti</w:t>
      </w:r>
      <w:r>
        <w:rPr>
          <w:rFonts w:ascii="Times New Roman" w:hAnsi="Times New Roman" w:cs="Times New Roman"/>
          <w:sz w:val="20"/>
          <w:szCs w:val="20"/>
          <w:lang w:val="en-US"/>
        </w:rPr>
        <w:t xml:space="preserve">ve C-peptide chain are packaged </w:t>
      </w:r>
      <w:r w:rsidRPr="003B43A0">
        <w:rPr>
          <w:rFonts w:ascii="Times New Roman" w:hAnsi="Times New Roman" w:cs="Times New Roman"/>
          <w:sz w:val="20"/>
          <w:szCs w:val="20"/>
          <w:lang w:val="en-US"/>
        </w:rPr>
        <w:t>into secretory granu</w:t>
      </w:r>
      <w:r>
        <w:rPr>
          <w:rFonts w:ascii="Times New Roman" w:hAnsi="Times New Roman" w:cs="Times New Roman"/>
          <w:sz w:val="20"/>
          <w:szCs w:val="20"/>
          <w:lang w:val="en-US"/>
        </w:rPr>
        <w:t xml:space="preserve">les and released simultaneously </w:t>
      </w:r>
      <w:r w:rsidRPr="003B43A0">
        <w:rPr>
          <w:rFonts w:ascii="Times New Roman" w:hAnsi="Times New Roman" w:cs="Times New Roman"/>
          <w:sz w:val="20"/>
          <w:szCs w:val="20"/>
          <w:lang w:val="en-US"/>
        </w:rPr>
        <w:t>from the beta cell. The C-peptide</w:t>
      </w:r>
      <w:r>
        <w:rPr>
          <w:rFonts w:ascii="Times New Roman" w:hAnsi="Times New Roman" w:cs="Times New Roman"/>
          <w:sz w:val="20"/>
          <w:szCs w:val="20"/>
          <w:lang w:val="en-US"/>
        </w:rPr>
        <w:t xml:space="preserve"> chains can be measured </w:t>
      </w:r>
      <w:r w:rsidRPr="003B43A0">
        <w:rPr>
          <w:rFonts w:ascii="Times New Roman" w:hAnsi="Times New Roman" w:cs="Times New Roman"/>
          <w:sz w:val="20"/>
          <w:szCs w:val="20"/>
          <w:lang w:val="en-US"/>
        </w:rPr>
        <w:t>clinically, and this measur</w:t>
      </w:r>
      <w:r>
        <w:rPr>
          <w:rFonts w:ascii="Times New Roman" w:hAnsi="Times New Roman" w:cs="Times New Roman"/>
          <w:sz w:val="20"/>
          <w:szCs w:val="20"/>
          <w:lang w:val="en-US"/>
        </w:rPr>
        <w:t xml:space="preserve">ement can be used to study beta </w:t>
      </w:r>
      <w:r w:rsidRPr="003B43A0">
        <w:rPr>
          <w:rFonts w:ascii="Times New Roman" w:hAnsi="Times New Roman" w:cs="Times New Roman"/>
          <w:sz w:val="20"/>
          <w:szCs w:val="20"/>
          <w:lang w:val="en-US"/>
        </w:rPr>
        <w:t xml:space="preserve">cell activity. </w:t>
      </w:r>
      <w:r w:rsidRPr="003B43A0">
        <w:rPr>
          <w:rFonts w:ascii="Times New Roman" w:hAnsi="Times New Roman" w:cs="Times New Roman"/>
          <w:i/>
          <w:sz w:val="20"/>
          <w:szCs w:val="20"/>
          <w:lang w:val="en-US"/>
        </w:rPr>
        <w:t>Amylin</w:t>
      </w:r>
      <w:r>
        <w:rPr>
          <w:rFonts w:ascii="Times New Roman" w:hAnsi="Times New Roman" w:cs="Times New Roman"/>
          <w:sz w:val="20"/>
          <w:szCs w:val="20"/>
          <w:lang w:val="en-US"/>
        </w:rPr>
        <w:t xml:space="preserve"> is a</w:t>
      </w:r>
      <w:r w:rsidRPr="003B43A0">
        <w:rPr>
          <w:rFonts w:ascii="Times New Roman" w:hAnsi="Times New Roman" w:cs="Times New Roman"/>
          <w:sz w:val="20"/>
          <w:szCs w:val="20"/>
          <w:lang w:val="en-US"/>
        </w:rPr>
        <w:t xml:space="preserve"> 37-amino </w:t>
      </w:r>
      <w:r>
        <w:rPr>
          <w:rFonts w:ascii="Times New Roman" w:hAnsi="Times New Roman" w:cs="Times New Roman"/>
          <w:sz w:val="20"/>
          <w:szCs w:val="20"/>
          <w:lang w:val="en-US"/>
        </w:rPr>
        <w:t xml:space="preserve">acid peptide that is co-secreted </w:t>
      </w:r>
      <w:r w:rsidRPr="003B43A0">
        <w:rPr>
          <w:rFonts w:ascii="Times New Roman" w:hAnsi="Times New Roman" w:cs="Times New Roman"/>
          <w:sz w:val="20"/>
          <w:szCs w:val="20"/>
          <w:lang w:val="en-US"/>
        </w:rPr>
        <w:t>with insulin from the pa</w:t>
      </w:r>
      <w:r>
        <w:rPr>
          <w:rFonts w:ascii="Times New Roman" w:hAnsi="Times New Roman" w:cs="Times New Roman"/>
          <w:sz w:val="20"/>
          <w:szCs w:val="20"/>
          <w:lang w:val="en-US"/>
        </w:rPr>
        <w:t xml:space="preserve">ncreatic beta cells in response </w:t>
      </w:r>
      <w:r w:rsidRPr="003B43A0">
        <w:rPr>
          <w:rFonts w:ascii="Times New Roman" w:hAnsi="Times New Roman" w:cs="Times New Roman"/>
          <w:sz w:val="20"/>
          <w:szCs w:val="20"/>
          <w:lang w:val="en-US"/>
        </w:rPr>
        <w:t>to glucose a</w:t>
      </w:r>
      <w:r>
        <w:rPr>
          <w:rFonts w:ascii="Times New Roman" w:hAnsi="Times New Roman" w:cs="Times New Roman"/>
          <w:sz w:val="20"/>
          <w:szCs w:val="20"/>
          <w:lang w:val="en-US"/>
        </w:rPr>
        <w:t>nd other beta-cell stimulators.</w:t>
      </w:r>
      <w:r w:rsidRPr="003B43A0">
        <w:rPr>
          <w:rFonts w:ascii="Times New Roman" w:hAnsi="Times New Roman" w:cs="Times New Roman"/>
          <w:sz w:val="20"/>
          <w:szCs w:val="20"/>
          <w:lang w:val="en-US"/>
        </w:rPr>
        <w:t xml:space="preserve"> Stu</w:t>
      </w:r>
      <w:r>
        <w:rPr>
          <w:rFonts w:ascii="Times New Roman" w:hAnsi="Times New Roman" w:cs="Times New Roman"/>
          <w:sz w:val="20"/>
          <w:szCs w:val="20"/>
          <w:lang w:val="en-US"/>
        </w:rPr>
        <w:t xml:space="preserve">dies </w:t>
      </w:r>
      <w:r w:rsidRPr="003B43A0">
        <w:rPr>
          <w:rFonts w:ascii="Times New Roman" w:hAnsi="Times New Roman" w:cs="Times New Roman"/>
          <w:sz w:val="20"/>
          <w:szCs w:val="20"/>
          <w:lang w:val="en-US"/>
        </w:rPr>
        <w:t>indicate that amylin ac</w:t>
      </w:r>
      <w:r>
        <w:rPr>
          <w:rFonts w:ascii="Times New Roman" w:hAnsi="Times New Roman" w:cs="Times New Roman"/>
          <w:sz w:val="20"/>
          <w:szCs w:val="20"/>
          <w:lang w:val="en-US"/>
        </w:rPr>
        <w:t xml:space="preserve">ts as a neuroendocrine hormone, </w:t>
      </w:r>
      <w:r w:rsidRPr="003B43A0">
        <w:rPr>
          <w:rFonts w:ascii="Times New Roman" w:hAnsi="Times New Roman" w:cs="Times New Roman"/>
          <w:sz w:val="20"/>
          <w:szCs w:val="20"/>
          <w:lang w:val="en-US"/>
        </w:rPr>
        <w:t>with several effects that co</w:t>
      </w:r>
      <w:r>
        <w:rPr>
          <w:rFonts w:ascii="Times New Roman" w:hAnsi="Times New Roman" w:cs="Times New Roman"/>
          <w:sz w:val="20"/>
          <w:szCs w:val="20"/>
          <w:lang w:val="en-US"/>
        </w:rPr>
        <w:t xml:space="preserve">mplement the actions of insulin </w:t>
      </w:r>
      <w:r w:rsidRPr="003B43A0">
        <w:rPr>
          <w:rFonts w:ascii="Times New Roman" w:hAnsi="Times New Roman" w:cs="Times New Roman"/>
          <w:sz w:val="20"/>
          <w:szCs w:val="20"/>
          <w:lang w:val="en-US"/>
        </w:rPr>
        <w:t>in regulating postprandial bloo</w:t>
      </w:r>
      <w:r>
        <w:rPr>
          <w:rFonts w:ascii="Times New Roman" w:hAnsi="Times New Roman" w:cs="Times New Roman"/>
          <w:sz w:val="20"/>
          <w:szCs w:val="20"/>
          <w:lang w:val="en-US"/>
        </w:rPr>
        <w:t xml:space="preserve">d glucose levels. These include </w:t>
      </w:r>
      <w:r w:rsidRPr="003B43A0">
        <w:rPr>
          <w:rFonts w:ascii="Times New Roman" w:hAnsi="Times New Roman" w:cs="Times New Roman"/>
          <w:sz w:val="20"/>
          <w:szCs w:val="20"/>
          <w:lang w:val="en-US"/>
        </w:rPr>
        <w:t>a suppression of gluc</w:t>
      </w:r>
      <w:r>
        <w:rPr>
          <w:rFonts w:ascii="Times New Roman" w:hAnsi="Times New Roman" w:cs="Times New Roman"/>
          <w:sz w:val="20"/>
          <w:szCs w:val="20"/>
          <w:lang w:val="en-US"/>
        </w:rPr>
        <w:t xml:space="preserve">agon secretion and a slowing of </w:t>
      </w:r>
      <w:r w:rsidRPr="003B43A0">
        <w:rPr>
          <w:rFonts w:ascii="Times New Roman" w:hAnsi="Times New Roman" w:cs="Times New Roman"/>
          <w:sz w:val="20"/>
          <w:szCs w:val="20"/>
          <w:lang w:val="en-US"/>
        </w:rPr>
        <w:t>the rate at which glucose is d</w:t>
      </w:r>
      <w:r>
        <w:rPr>
          <w:rFonts w:ascii="Times New Roman" w:hAnsi="Times New Roman" w:cs="Times New Roman"/>
          <w:sz w:val="20"/>
          <w:szCs w:val="20"/>
          <w:lang w:val="en-US"/>
        </w:rPr>
        <w:t xml:space="preserve">elivered to the small intestine </w:t>
      </w:r>
      <w:r w:rsidRPr="003B43A0">
        <w:rPr>
          <w:rFonts w:ascii="Times New Roman" w:hAnsi="Times New Roman" w:cs="Times New Roman"/>
          <w:sz w:val="20"/>
          <w:szCs w:val="20"/>
          <w:lang w:val="en-US"/>
        </w:rPr>
        <w:t>for absorption.</w:t>
      </w:r>
    </w:p>
    <w:p w14:paraId="42BC5468" w14:textId="77777777" w:rsidR="003B43A0" w:rsidRPr="003B43A0" w:rsidRDefault="003B43A0" w:rsidP="003B43A0">
      <w:pPr>
        <w:spacing w:line="240" w:lineRule="auto"/>
        <w:ind w:firstLine="708"/>
        <w:jc w:val="both"/>
        <w:rPr>
          <w:rFonts w:ascii="Times New Roman" w:hAnsi="Times New Roman" w:cs="Times New Roman"/>
          <w:sz w:val="20"/>
          <w:szCs w:val="20"/>
          <w:lang w:val="en-US"/>
        </w:rPr>
      </w:pPr>
      <w:r w:rsidRPr="003B43A0">
        <w:rPr>
          <w:rFonts w:ascii="Times New Roman" w:hAnsi="Times New Roman" w:cs="Times New Roman"/>
          <w:sz w:val="20"/>
          <w:szCs w:val="20"/>
          <w:lang w:val="en-US"/>
        </w:rPr>
        <w:t>The release of insulin fr</w:t>
      </w:r>
      <w:r>
        <w:rPr>
          <w:rFonts w:ascii="Times New Roman" w:hAnsi="Times New Roman" w:cs="Times New Roman"/>
          <w:sz w:val="20"/>
          <w:szCs w:val="20"/>
          <w:lang w:val="en-US"/>
        </w:rPr>
        <w:t xml:space="preserve">om the pancreatic beta cells is </w:t>
      </w:r>
      <w:r w:rsidRPr="003B43A0">
        <w:rPr>
          <w:rFonts w:ascii="Times New Roman" w:hAnsi="Times New Roman" w:cs="Times New Roman"/>
          <w:sz w:val="20"/>
          <w:szCs w:val="20"/>
          <w:lang w:val="en-US"/>
        </w:rPr>
        <w:t>regulated by blood glucose leve</w:t>
      </w:r>
      <w:r>
        <w:rPr>
          <w:rFonts w:ascii="Times New Roman" w:hAnsi="Times New Roman" w:cs="Times New Roman"/>
          <w:sz w:val="20"/>
          <w:szCs w:val="20"/>
          <w:lang w:val="en-US"/>
        </w:rPr>
        <w:t xml:space="preserve">ls, increasing as blood glucose </w:t>
      </w:r>
      <w:r w:rsidRPr="003B43A0">
        <w:rPr>
          <w:rFonts w:ascii="Times New Roman" w:hAnsi="Times New Roman" w:cs="Times New Roman"/>
          <w:sz w:val="20"/>
          <w:szCs w:val="20"/>
          <w:lang w:val="en-US"/>
        </w:rPr>
        <w:t>levels rise and decrea</w:t>
      </w:r>
      <w:r>
        <w:rPr>
          <w:rFonts w:ascii="Times New Roman" w:hAnsi="Times New Roman" w:cs="Times New Roman"/>
          <w:sz w:val="20"/>
          <w:szCs w:val="20"/>
          <w:lang w:val="en-US"/>
        </w:rPr>
        <w:t xml:space="preserve">sing when blood glucose levels </w:t>
      </w:r>
      <w:r w:rsidRPr="003B43A0">
        <w:rPr>
          <w:rFonts w:ascii="Times New Roman" w:hAnsi="Times New Roman" w:cs="Times New Roman"/>
          <w:sz w:val="20"/>
          <w:szCs w:val="20"/>
          <w:lang w:val="en-US"/>
        </w:rPr>
        <w:t>decline. Blood glucose enter</w:t>
      </w:r>
      <w:r>
        <w:rPr>
          <w:rFonts w:ascii="Times New Roman" w:hAnsi="Times New Roman" w:cs="Times New Roman"/>
          <w:sz w:val="20"/>
          <w:szCs w:val="20"/>
          <w:lang w:val="en-US"/>
        </w:rPr>
        <w:t xml:space="preserve">s the beta cell by means of the </w:t>
      </w:r>
      <w:r w:rsidRPr="003B43A0">
        <w:rPr>
          <w:rFonts w:ascii="Times New Roman" w:hAnsi="Times New Roman" w:cs="Times New Roman"/>
          <w:sz w:val="20"/>
          <w:szCs w:val="20"/>
          <w:lang w:val="en-US"/>
        </w:rPr>
        <w:t>glucose transporter, is pho</w:t>
      </w:r>
      <w:r>
        <w:rPr>
          <w:rFonts w:ascii="Times New Roman" w:hAnsi="Times New Roman" w:cs="Times New Roman"/>
          <w:sz w:val="20"/>
          <w:szCs w:val="20"/>
          <w:lang w:val="en-US"/>
        </w:rPr>
        <w:t xml:space="preserve">sphorylated by an enzyme called </w:t>
      </w:r>
      <w:r w:rsidRPr="003B43A0">
        <w:rPr>
          <w:rFonts w:ascii="Times New Roman" w:hAnsi="Times New Roman" w:cs="Times New Roman"/>
          <w:i/>
          <w:sz w:val="20"/>
          <w:szCs w:val="20"/>
          <w:lang w:val="en-US"/>
        </w:rPr>
        <w:t>glucokinase,</w:t>
      </w:r>
      <w:r w:rsidRPr="003B43A0">
        <w:rPr>
          <w:rFonts w:ascii="Times New Roman" w:hAnsi="Times New Roman" w:cs="Times New Roman"/>
          <w:sz w:val="20"/>
          <w:szCs w:val="20"/>
          <w:lang w:val="en-US"/>
        </w:rPr>
        <w:t xml:space="preserve"> and is metabolized to </w:t>
      </w:r>
      <w:r>
        <w:rPr>
          <w:rFonts w:ascii="Times New Roman" w:hAnsi="Times New Roman" w:cs="Times New Roman"/>
          <w:sz w:val="20"/>
          <w:szCs w:val="20"/>
          <w:lang w:val="en-US"/>
        </w:rPr>
        <w:t xml:space="preserve">form the adenosine triphosphate </w:t>
      </w:r>
      <w:r w:rsidRPr="003B43A0">
        <w:rPr>
          <w:rFonts w:ascii="Times New Roman" w:hAnsi="Times New Roman" w:cs="Times New Roman"/>
          <w:sz w:val="20"/>
          <w:szCs w:val="20"/>
          <w:lang w:val="en-US"/>
        </w:rPr>
        <w:t>(ATP) needed to close the potassium cha</w:t>
      </w:r>
      <w:r>
        <w:rPr>
          <w:rFonts w:ascii="Times New Roman" w:hAnsi="Times New Roman" w:cs="Times New Roman"/>
          <w:sz w:val="20"/>
          <w:szCs w:val="20"/>
          <w:lang w:val="en-US"/>
        </w:rPr>
        <w:t xml:space="preserve">nnels </w:t>
      </w:r>
      <w:r w:rsidRPr="003B43A0">
        <w:rPr>
          <w:rFonts w:ascii="Times New Roman" w:hAnsi="Times New Roman" w:cs="Times New Roman"/>
          <w:sz w:val="20"/>
          <w:szCs w:val="20"/>
          <w:lang w:val="en-US"/>
        </w:rPr>
        <w:t>and depolarize the cell. Depo</w:t>
      </w:r>
      <w:r>
        <w:rPr>
          <w:rFonts w:ascii="Times New Roman" w:hAnsi="Times New Roman" w:cs="Times New Roman"/>
          <w:sz w:val="20"/>
          <w:szCs w:val="20"/>
          <w:lang w:val="en-US"/>
        </w:rPr>
        <w:t xml:space="preserve">larization, in turn, results in </w:t>
      </w:r>
      <w:r w:rsidRPr="003B43A0">
        <w:rPr>
          <w:rFonts w:ascii="Times New Roman" w:hAnsi="Times New Roman" w:cs="Times New Roman"/>
          <w:sz w:val="20"/>
          <w:szCs w:val="20"/>
          <w:lang w:val="en-US"/>
        </w:rPr>
        <w:t>opening of the calcium</w:t>
      </w:r>
      <w:r>
        <w:rPr>
          <w:rFonts w:ascii="Times New Roman" w:hAnsi="Times New Roman" w:cs="Times New Roman"/>
          <w:sz w:val="20"/>
          <w:szCs w:val="20"/>
          <w:lang w:val="en-US"/>
        </w:rPr>
        <w:t xml:space="preserve"> channels and insulin secretion</w:t>
      </w:r>
      <w:r w:rsidRPr="003B43A0">
        <w:rPr>
          <w:rFonts w:ascii="Times New Roman" w:hAnsi="Times New Roman" w:cs="Times New Roman"/>
          <w:sz w:val="20"/>
          <w:szCs w:val="20"/>
          <w:lang w:val="en-US"/>
        </w:rPr>
        <w:t>. Secretion of insu</w:t>
      </w:r>
      <w:r>
        <w:rPr>
          <w:rFonts w:ascii="Times New Roman" w:hAnsi="Times New Roman" w:cs="Times New Roman"/>
          <w:sz w:val="20"/>
          <w:szCs w:val="20"/>
          <w:lang w:val="en-US"/>
        </w:rPr>
        <w:t xml:space="preserve">lin occurs in an oscillatory or </w:t>
      </w:r>
      <w:r w:rsidRPr="003B43A0">
        <w:rPr>
          <w:rFonts w:ascii="Times New Roman" w:hAnsi="Times New Roman" w:cs="Times New Roman"/>
          <w:sz w:val="20"/>
          <w:szCs w:val="20"/>
          <w:lang w:val="en-US"/>
        </w:rPr>
        <w:t xml:space="preserve">pulsatile fashion. After exposure </w:t>
      </w:r>
      <w:r>
        <w:rPr>
          <w:rFonts w:ascii="Times New Roman" w:hAnsi="Times New Roman" w:cs="Times New Roman"/>
          <w:sz w:val="20"/>
          <w:szCs w:val="20"/>
          <w:lang w:val="en-US"/>
        </w:rPr>
        <w:t xml:space="preserve">to glucose, which is a nutrient </w:t>
      </w:r>
      <w:r w:rsidRPr="003B43A0">
        <w:rPr>
          <w:rFonts w:ascii="Times New Roman" w:hAnsi="Times New Roman" w:cs="Times New Roman"/>
          <w:sz w:val="20"/>
          <w:szCs w:val="20"/>
          <w:lang w:val="en-US"/>
        </w:rPr>
        <w:t>secretagogue, a first-ph</w:t>
      </w:r>
      <w:r>
        <w:rPr>
          <w:rFonts w:ascii="Times New Roman" w:hAnsi="Times New Roman" w:cs="Times New Roman"/>
          <w:sz w:val="20"/>
          <w:szCs w:val="20"/>
          <w:lang w:val="en-US"/>
        </w:rPr>
        <w:t xml:space="preserve">ase release of stored preformed </w:t>
      </w:r>
      <w:r w:rsidRPr="003B43A0">
        <w:rPr>
          <w:rFonts w:ascii="Times New Roman" w:hAnsi="Times New Roman" w:cs="Times New Roman"/>
          <w:sz w:val="20"/>
          <w:szCs w:val="20"/>
          <w:lang w:val="en-US"/>
        </w:rPr>
        <w:t xml:space="preserve">insulin occurs, followed by </w:t>
      </w:r>
      <w:r>
        <w:rPr>
          <w:rFonts w:ascii="Times New Roman" w:hAnsi="Times New Roman" w:cs="Times New Roman"/>
          <w:sz w:val="20"/>
          <w:szCs w:val="20"/>
          <w:lang w:val="en-US"/>
        </w:rPr>
        <w:t xml:space="preserve">a second-phase release of newly synthesized insulin. Diabetes may result from </w:t>
      </w:r>
      <w:r w:rsidRPr="003B43A0">
        <w:rPr>
          <w:rFonts w:ascii="Times New Roman" w:hAnsi="Times New Roman" w:cs="Times New Roman"/>
          <w:sz w:val="20"/>
          <w:szCs w:val="20"/>
          <w:lang w:val="en-US"/>
        </w:rPr>
        <w:t xml:space="preserve">dysregulation or deficiency </w:t>
      </w:r>
      <w:r>
        <w:rPr>
          <w:rFonts w:ascii="Times New Roman" w:hAnsi="Times New Roman" w:cs="Times New Roman"/>
          <w:sz w:val="20"/>
          <w:szCs w:val="20"/>
          <w:lang w:val="en-US"/>
        </w:rPr>
        <w:t xml:space="preserve">in any of the steps involved in </w:t>
      </w:r>
      <w:r w:rsidRPr="003B43A0">
        <w:rPr>
          <w:rFonts w:ascii="Times New Roman" w:hAnsi="Times New Roman" w:cs="Times New Roman"/>
          <w:sz w:val="20"/>
          <w:szCs w:val="20"/>
          <w:lang w:val="en-US"/>
        </w:rPr>
        <w:t>this process (e.g., impaired functi</w:t>
      </w:r>
      <w:r>
        <w:rPr>
          <w:rFonts w:ascii="Times New Roman" w:hAnsi="Times New Roman" w:cs="Times New Roman"/>
          <w:sz w:val="20"/>
          <w:szCs w:val="20"/>
          <w:lang w:val="en-US"/>
        </w:rPr>
        <w:t xml:space="preserve">on of the glucose transporters, </w:t>
      </w:r>
      <w:r w:rsidRPr="003B43A0">
        <w:rPr>
          <w:rFonts w:ascii="Times New Roman" w:hAnsi="Times New Roman" w:cs="Times New Roman"/>
          <w:sz w:val="20"/>
          <w:szCs w:val="20"/>
          <w:lang w:val="en-US"/>
        </w:rPr>
        <w:t>intracellular metabolic de</w:t>
      </w:r>
      <w:r>
        <w:rPr>
          <w:rFonts w:ascii="Times New Roman" w:hAnsi="Times New Roman" w:cs="Times New Roman"/>
          <w:sz w:val="20"/>
          <w:szCs w:val="20"/>
          <w:lang w:val="en-US"/>
        </w:rPr>
        <w:t xml:space="preserve">fects, glucokinase deficiency). </w:t>
      </w:r>
      <w:r w:rsidRPr="003B43A0">
        <w:rPr>
          <w:rFonts w:ascii="Times New Roman" w:hAnsi="Times New Roman" w:cs="Times New Roman"/>
          <w:sz w:val="20"/>
          <w:szCs w:val="20"/>
          <w:lang w:val="en-US"/>
        </w:rPr>
        <w:t>Serum insulin leve</w:t>
      </w:r>
      <w:r>
        <w:rPr>
          <w:rFonts w:ascii="Times New Roman" w:hAnsi="Times New Roman" w:cs="Times New Roman"/>
          <w:sz w:val="20"/>
          <w:szCs w:val="20"/>
          <w:lang w:val="en-US"/>
        </w:rPr>
        <w:t xml:space="preserve">ls begin to rise within minutes </w:t>
      </w:r>
      <w:r w:rsidRPr="003B43A0">
        <w:rPr>
          <w:rFonts w:ascii="Times New Roman" w:hAnsi="Times New Roman" w:cs="Times New Roman"/>
          <w:sz w:val="20"/>
          <w:szCs w:val="20"/>
          <w:lang w:val="en-US"/>
        </w:rPr>
        <w:t>after a meal, reach a peak i</w:t>
      </w:r>
      <w:r>
        <w:rPr>
          <w:rFonts w:ascii="Times New Roman" w:hAnsi="Times New Roman" w:cs="Times New Roman"/>
          <w:sz w:val="20"/>
          <w:szCs w:val="20"/>
          <w:lang w:val="en-US"/>
        </w:rPr>
        <w:t xml:space="preserve">n approximately 3 to 5 minutes, </w:t>
      </w:r>
      <w:r w:rsidRPr="003B43A0">
        <w:rPr>
          <w:rFonts w:ascii="Times New Roman" w:hAnsi="Times New Roman" w:cs="Times New Roman"/>
          <w:sz w:val="20"/>
          <w:szCs w:val="20"/>
          <w:lang w:val="en-US"/>
        </w:rPr>
        <w:t>and then return to baseline levels within 2 to 3 hours.</w:t>
      </w:r>
    </w:p>
    <w:p w14:paraId="4DFF00F5" w14:textId="77777777" w:rsidR="003B43A0" w:rsidRPr="00036753" w:rsidRDefault="003B43A0" w:rsidP="003B43A0">
      <w:pPr>
        <w:spacing w:line="240" w:lineRule="auto"/>
        <w:ind w:firstLine="708"/>
        <w:jc w:val="both"/>
        <w:rPr>
          <w:rFonts w:ascii="Times New Roman" w:hAnsi="Times New Roman" w:cs="Times New Roman"/>
          <w:sz w:val="20"/>
          <w:szCs w:val="20"/>
          <w:lang w:val="en-US"/>
        </w:rPr>
      </w:pPr>
      <w:r w:rsidRPr="003B43A0">
        <w:rPr>
          <w:rFonts w:ascii="Times New Roman" w:hAnsi="Times New Roman" w:cs="Times New Roman"/>
          <w:sz w:val="20"/>
          <w:szCs w:val="20"/>
          <w:lang w:val="en-US"/>
        </w:rPr>
        <w:t>Insulin secreted by the beta cell</w:t>
      </w:r>
      <w:r>
        <w:rPr>
          <w:rFonts w:ascii="Times New Roman" w:hAnsi="Times New Roman" w:cs="Times New Roman"/>
          <w:sz w:val="20"/>
          <w:szCs w:val="20"/>
          <w:lang w:val="en-US"/>
        </w:rPr>
        <w:t xml:space="preserve">s enters the portal circulation </w:t>
      </w:r>
      <w:r w:rsidRPr="003B43A0">
        <w:rPr>
          <w:rFonts w:ascii="Times New Roman" w:hAnsi="Times New Roman" w:cs="Times New Roman"/>
          <w:sz w:val="20"/>
          <w:szCs w:val="20"/>
          <w:lang w:val="en-US"/>
        </w:rPr>
        <w:t>and travels directly to</w:t>
      </w:r>
      <w:r>
        <w:rPr>
          <w:rFonts w:ascii="Times New Roman" w:hAnsi="Times New Roman" w:cs="Times New Roman"/>
          <w:sz w:val="20"/>
          <w:szCs w:val="20"/>
          <w:lang w:val="en-US"/>
        </w:rPr>
        <w:t xml:space="preserve"> the liver, where approximately </w:t>
      </w:r>
      <w:r w:rsidRPr="003B43A0">
        <w:rPr>
          <w:rFonts w:ascii="Times New Roman" w:hAnsi="Times New Roman" w:cs="Times New Roman"/>
          <w:sz w:val="20"/>
          <w:szCs w:val="20"/>
          <w:lang w:val="en-US"/>
        </w:rPr>
        <w:t>50% is used or degr</w:t>
      </w:r>
      <w:r>
        <w:rPr>
          <w:rFonts w:ascii="Times New Roman" w:hAnsi="Times New Roman" w:cs="Times New Roman"/>
          <w:sz w:val="20"/>
          <w:szCs w:val="20"/>
          <w:lang w:val="en-US"/>
        </w:rPr>
        <w:t xml:space="preserve">aded. Insulin, which is rapidly </w:t>
      </w:r>
      <w:r w:rsidRPr="003B43A0">
        <w:rPr>
          <w:rFonts w:ascii="Times New Roman" w:hAnsi="Times New Roman" w:cs="Times New Roman"/>
          <w:sz w:val="20"/>
          <w:szCs w:val="20"/>
          <w:lang w:val="en-US"/>
        </w:rPr>
        <w:t>bound to peripheral tissues or des</w:t>
      </w:r>
      <w:r>
        <w:rPr>
          <w:rFonts w:ascii="Times New Roman" w:hAnsi="Times New Roman" w:cs="Times New Roman"/>
          <w:sz w:val="20"/>
          <w:szCs w:val="20"/>
          <w:lang w:val="en-US"/>
        </w:rPr>
        <w:t xml:space="preserve">troyed by the liver or kidneys, </w:t>
      </w:r>
      <w:r w:rsidRPr="003B43A0">
        <w:rPr>
          <w:rFonts w:ascii="Times New Roman" w:hAnsi="Times New Roman" w:cs="Times New Roman"/>
          <w:sz w:val="20"/>
          <w:szCs w:val="20"/>
          <w:lang w:val="en-US"/>
        </w:rPr>
        <w:t>has a half-life of appr</w:t>
      </w:r>
      <w:r>
        <w:rPr>
          <w:rFonts w:ascii="Times New Roman" w:hAnsi="Times New Roman" w:cs="Times New Roman"/>
          <w:sz w:val="20"/>
          <w:szCs w:val="20"/>
          <w:lang w:val="en-US"/>
        </w:rPr>
        <w:t xml:space="preserve">oximately 15 minutes once it is </w:t>
      </w:r>
      <w:r w:rsidRPr="003B43A0">
        <w:rPr>
          <w:rFonts w:ascii="Times New Roman" w:hAnsi="Times New Roman" w:cs="Times New Roman"/>
          <w:sz w:val="20"/>
          <w:szCs w:val="20"/>
          <w:lang w:val="en-US"/>
        </w:rPr>
        <w:t>released into the general circu</w:t>
      </w:r>
      <w:r>
        <w:rPr>
          <w:rFonts w:ascii="Times New Roman" w:hAnsi="Times New Roman" w:cs="Times New Roman"/>
          <w:sz w:val="20"/>
          <w:szCs w:val="20"/>
          <w:lang w:val="en-US"/>
        </w:rPr>
        <w:t xml:space="preserve">lation. To initiate its effects </w:t>
      </w:r>
      <w:r w:rsidRPr="003B43A0">
        <w:rPr>
          <w:rFonts w:ascii="Times New Roman" w:hAnsi="Times New Roman" w:cs="Times New Roman"/>
          <w:sz w:val="20"/>
          <w:szCs w:val="20"/>
          <w:lang w:val="en-US"/>
        </w:rPr>
        <w:t>on target tissues, insuli</w:t>
      </w:r>
      <w:r>
        <w:rPr>
          <w:rFonts w:ascii="Times New Roman" w:hAnsi="Times New Roman" w:cs="Times New Roman"/>
          <w:sz w:val="20"/>
          <w:szCs w:val="20"/>
          <w:lang w:val="en-US"/>
        </w:rPr>
        <w:t xml:space="preserve">n binds to a membrane receptor. </w:t>
      </w:r>
      <w:r w:rsidRPr="003B43A0">
        <w:rPr>
          <w:rFonts w:ascii="Times New Roman" w:hAnsi="Times New Roman" w:cs="Times New Roman"/>
          <w:sz w:val="20"/>
          <w:szCs w:val="20"/>
          <w:lang w:val="en-US"/>
        </w:rPr>
        <w:t>The insulin receptor is a combination of four subunits</w:t>
      </w:r>
      <w:r>
        <w:rPr>
          <w:rFonts w:ascii="Times New Roman" w:hAnsi="Times New Roman" w:cs="Times New Roman"/>
          <w:sz w:val="20"/>
          <w:szCs w:val="20"/>
          <w:lang w:val="en-US"/>
        </w:rPr>
        <w:t xml:space="preserve"> – a </w:t>
      </w:r>
      <w:r w:rsidRPr="003B43A0">
        <w:rPr>
          <w:rFonts w:ascii="Times New Roman" w:hAnsi="Times New Roman" w:cs="Times New Roman"/>
          <w:sz w:val="20"/>
          <w:szCs w:val="20"/>
          <w:lang w:val="en-US"/>
        </w:rPr>
        <w:t>pair of larger α subunits that e</w:t>
      </w:r>
      <w:r>
        <w:rPr>
          <w:rFonts w:ascii="Times New Roman" w:hAnsi="Times New Roman" w:cs="Times New Roman"/>
          <w:sz w:val="20"/>
          <w:szCs w:val="20"/>
          <w:lang w:val="en-US"/>
        </w:rPr>
        <w:t xml:space="preserve">xtend outside the cell membrane </w:t>
      </w:r>
      <w:r w:rsidRPr="003B43A0">
        <w:rPr>
          <w:rFonts w:ascii="Times New Roman" w:hAnsi="Times New Roman" w:cs="Times New Roman"/>
          <w:sz w:val="20"/>
          <w:szCs w:val="20"/>
          <w:lang w:val="en-US"/>
        </w:rPr>
        <w:t>and are involved in</w:t>
      </w:r>
      <w:r>
        <w:rPr>
          <w:rFonts w:ascii="Times New Roman" w:hAnsi="Times New Roman" w:cs="Times New Roman"/>
          <w:sz w:val="20"/>
          <w:szCs w:val="20"/>
          <w:lang w:val="en-US"/>
        </w:rPr>
        <w:t xml:space="preserve"> insulin binding, and a smaller </w:t>
      </w:r>
      <w:r w:rsidRPr="003B43A0">
        <w:rPr>
          <w:rFonts w:ascii="Times New Roman" w:hAnsi="Times New Roman" w:cs="Times New Roman"/>
          <w:sz w:val="20"/>
          <w:szCs w:val="20"/>
          <w:lang w:val="en-US"/>
        </w:rPr>
        <w:t>pair of β subunits that ar</w:t>
      </w:r>
      <w:r>
        <w:rPr>
          <w:rFonts w:ascii="Times New Roman" w:hAnsi="Times New Roman" w:cs="Times New Roman"/>
          <w:sz w:val="20"/>
          <w:szCs w:val="20"/>
          <w:lang w:val="en-US"/>
        </w:rPr>
        <w:t xml:space="preserve">e predominantly inside the cell </w:t>
      </w:r>
      <w:r w:rsidRPr="003B43A0">
        <w:rPr>
          <w:rFonts w:ascii="Times New Roman" w:hAnsi="Times New Roman" w:cs="Times New Roman"/>
          <w:sz w:val="20"/>
          <w:szCs w:val="20"/>
          <w:lang w:val="en-US"/>
        </w:rPr>
        <w:t>membrane and contain a kinas</w:t>
      </w:r>
      <w:r>
        <w:rPr>
          <w:rFonts w:ascii="Times New Roman" w:hAnsi="Times New Roman" w:cs="Times New Roman"/>
          <w:sz w:val="20"/>
          <w:szCs w:val="20"/>
          <w:lang w:val="en-US"/>
        </w:rPr>
        <w:t>e enzyme that becomes activated during insulin binding</w:t>
      </w:r>
      <w:r w:rsidRPr="003B43A0">
        <w:rPr>
          <w:rFonts w:ascii="Times New Roman" w:hAnsi="Times New Roman" w:cs="Times New Roman"/>
          <w:sz w:val="20"/>
          <w:szCs w:val="20"/>
          <w:lang w:val="en-US"/>
        </w:rPr>
        <w:t xml:space="preserve">. Activation ofthe kinase enzyme results in autophosphorylation of theβ subunit itself. Phosphorylation of the β subunit in </w:t>
      </w:r>
      <w:r w:rsidRPr="003B43A0">
        <w:rPr>
          <w:rFonts w:ascii="Times New Roman" w:hAnsi="Times New Roman" w:cs="Times New Roman"/>
          <w:sz w:val="20"/>
          <w:szCs w:val="20"/>
          <w:lang w:val="en-US"/>
        </w:rPr>
        <w:lastRenderedPageBreak/>
        <w:t>turnactivates some enzymes and inactivates others, thereby directingthe desired intracellular effect of insulin on glucose,fat, and protein metabolism.</w:t>
      </w:r>
    </w:p>
    <w:p w14:paraId="4AD4956A" w14:textId="77777777" w:rsidR="004E6E9F" w:rsidRPr="003B43A0" w:rsidRDefault="003B43A0" w:rsidP="003B43A0">
      <w:pPr>
        <w:spacing w:line="240" w:lineRule="auto"/>
        <w:ind w:firstLine="708"/>
        <w:jc w:val="both"/>
        <w:rPr>
          <w:rFonts w:ascii="Times New Roman" w:hAnsi="Times New Roman" w:cs="Times New Roman"/>
          <w:sz w:val="20"/>
          <w:szCs w:val="20"/>
          <w:lang w:val="en-US"/>
        </w:rPr>
      </w:pPr>
      <w:r w:rsidRPr="003B43A0">
        <w:rPr>
          <w:rFonts w:ascii="Times New Roman" w:hAnsi="Times New Roman" w:cs="Times New Roman"/>
          <w:sz w:val="20"/>
          <w:szCs w:val="20"/>
          <w:lang w:val="en-US"/>
        </w:rPr>
        <w:t>Because cell membra</w:t>
      </w:r>
      <w:r>
        <w:rPr>
          <w:rFonts w:ascii="Times New Roman" w:hAnsi="Times New Roman" w:cs="Times New Roman"/>
          <w:sz w:val="20"/>
          <w:szCs w:val="20"/>
          <w:lang w:val="en-US"/>
        </w:rPr>
        <w:t xml:space="preserve">nes are impermeable to glucose, </w:t>
      </w:r>
      <w:r w:rsidRPr="003B43A0">
        <w:rPr>
          <w:rFonts w:ascii="Times New Roman" w:hAnsi="Times New Roman" w:cs="Times New Roman"/>
          <w:sz w:val="20"/>
          <w:szCs w:val="20"/>
          <w:lang w:val="en-US"/>
        </w:rPr>
        <w:t>they require a special carrier, c</w:t>
      </w:r>
      <w:r>
        <w:rPr>
          <w:rFonts w:ascii="Times New Roman" w:hAnsi="Times New Roman" w:cs="Times New Roman"/>
          <w:sz w:val="20"/>
          <w:szCs w:val="20"/>
          <w:lang w:val="en-US"/>
        </w:rPr>
        <w:t xml:space="preserve">alled a glucose transporter, to </w:t>
      </w:r>
      <w:r w:rsidRPr="003B43A0">
        <w:rPr>
          <w:rFonts w:ascii="Times New Roman" w:hAnsi="Times New Roman" w:cs="Times New Roman"/>
          <w:sz w:val="20"/>
          <w:szCs w:val="20"/>
          <w:lang w:val="en-US"/>
        </w:rPr>
        <w:t>move glucose from the blood in</w:t>
      </w:r>
      <w:r>
        <w:rPr>
          <w:rFonts w:ascii="Times New Roman" w:hAnsi="Times New Roman" w:cs="Times New Roman"/>
          <w:sz w:val="20"/>
          <w:szCs w:val="20"/>
          <w:lang w:val="en-US"/>
        </w:rPr>
        <w:t xml:space="preserve">to the cell. These transporters </w:t>
      </w:r>
      <w:r w:rsidRPr="003B43A0">
        <w:rPr>
          <w:rFonts w:ascii="Times New Roman" w:hAnsi="Times New Roman" w:cs="Times New Roman"/>
          <w:sz w:val="20"/>
          <w:szCs w:val="20"/>
          <w:lang w:val="en-US"/>
        </w:rPr>
        <w:t>move glucose acros</w:t>
      </w:r>
      <w:r>
        <w:rPr>
          <w:rFonts w:ascii="Times New Roman" w:hAnsi="Times New Roman" w:cs="Times New Roman"/>
          <w:sz w:val="20"/>
          <w:szCs w:val="20"/>
          <w:lang w:val="en-US"/>
        </w:rPr>
        <w:t xml:space="preserve">s the cell membrane at a faster </w:t>
      </w:r>
      <w:r w:rsidRPr="003B43A0">
        <w:rPr>
          <w:rFonts w:ascii="Times New Roman" w:hAnsi="Times New Roman" w:cs="Times New Roman"/>
          <w:sz w:val="20"/>
          <w:szCs w:val="20"/>
          <w:lang w:val="en-US"/>
        </w:rPr>
        <w:t>rate than would occur by diffusi</w:t>
      </w:r>
      <w:r>
        <w:rPr>
          <w:rFonts w:ascii="Times New Roman" w:hAnsi="Times New Roman" w:cs="Times New Roman"/>
          <w:sz w:val="20"/>
          <w:szCs w:val="20"/>
          <w:lang w:val="en-US"/>
        </w:rPr>
        <w:t xml:space="preserve">on alone. Considerable research </w:t>
      </w:r>
      <w:r w:rsidRPr="003B43A0">
        <w:rPr>
          <w:rFonts w:ascii="Times New Roman" w:hAnsi="Times New Roman" w:cs="Times New Roman"/>
          <w:sz w:val="20"/>
          <w:szCs w:val="20"/>
          <w:lang w:val="en-US"/>
        </w:rPr>
        <w:t>has revealed a family</w:t>
      </w:r>
      <w:r>
        <w:rPr>
          <w:rFonts w:ascii="Times New Roman" w:hAnsi="Times New Roman" w:cs="Times New Roman"/>
          <w:sz w:val="20"/>
          <w:szCs w:val="20"/>
          <w:lang w:val="en-US"/>
        </w:rPr>
        <w:t xml:space="preserve"> of glucose transporters termed GLUT-1, GLUT-2, and so forth. </w:t>
      </w:r>
      <w:r w:rsidRPr="003B43A0">
        <w:rPr>
          <w:rFonts w:ascii="Times New Roman" w:hAnsi="Times New Roman" w:cs="Times New Roman"/>
          <w:i/>
          <w:sz w:val="20"/>
          <w:szCs w:val="20"/>
          <w:lang w:val="en-US"/>
        </w:rPr>
        <w:t>GLUT-4 is the insulindependent glucose transporter for skeletal muscle and adipose tissue</w:t>
      </w:r>
      <w:r w:rsidRPr="003B43A0">
        <w:rPr>
          <w:rFonts w:ascii="Times New Roman" w:hAnsi="Times New Roman" w:cs="Times New Roman"/>
          <w:sz w:val="20"/>
          <w:szCs w:val="20"/>
          <w:lang w:val="en-US"/>
        </w:rPr>
        <w:t>. It is sequester</w:t>
      </w:r>
      <w:r>
        <w:rPr>
          <w:rFonts w:ascii="Times New Roman" w:hAnsi="Times New Roman" w:cs="Times New Roman"/>
          <w:sz w:val="20"/>
          <w:szCs w:val="20"/>
          <w:lang w:val="en-US"/>
        </w:rPr>
        <w:t xml:space="preserve">ed inside the membrane of these </w:t>
      </w:r>
      <w:r w:rsidRPr="003B43A0">
        <w:rPr>
          <w:rFonts w:ascii="Times New Roman" w:hAnsi="Times New Roman" w:cs="Times New Roman"/>
          <w:sz w:val="20"/>
          <w:szCs w:val="20"/>
          <w:lang w:val="en-US"/>
        </w:rPr>
        <w:t>cells and thus is unable to fu</w:t>
      </w:r>
      <w:r>
        <w:rPr>
          <w:rFonts w:ascii="Times New Roman" w:hAnsi="Times New Roman" w:cs="Times New Roman"/>
          <w:sz w:val="20"/>
          <w:szCs w:val="20"/>
          <w:lang w:val="en-US"/>
        </w:rPr>
        <w:t xml:space="preserve">nction as a glucose transporter </w:t>
      </w:r>
      <w:r w:rsidRPr="003B43A0">
        <w:rPr>
          <w:rFonts w:ascii="Times New Roman" w:hAnsi="Times New Roman" w:cs="Times New Roman"/>
          <w:sz w:val="20"/>
          <w:szCs w:val="20"/>
          <w:lang w:val="en-US"/>
        </w:rPr>
        <w:t>until a signal from insulin caus</w:t>
      </w:r>
      <w:r>
        <w:rPr>
          <w:rFonts w:ascii="Times New Roman" w:hAnsi="Times New Roman" w:cs="Times New Roman"/>
          <w:sz w:val="20"/>
          <w:szCs w:val="20"/>
          <w:lang w:val="en-US"/>
        </w:rPr>
        <w:t xml:space="preserve">es it to move from its inactive </w:t>
      </w:r>
      <w:r w:rsidRPr="003B43A0">
        <w:rPr>
          <w:rFonts w:ascii="Times New Roman" w:hAnsi="Times New Roman" w:cs="Times New Roman"/>
          <w:sz w:val="20"/>
          <w:szCs w:val="20"/>
          <w:lang w:val="en-US"/>
        </w:rPr>
        <w:t>site into the cell membran</w:t>
      </w:r>
      <w:r>
        <w:rPr>
          <w:rFonts w:ascii="Times New Roman" w:hAnsi="Times New Roman" w:cs="Times New Roman"/>
          <w:sz w:val="20"/>
          <w:szCs w:val="20"/>
          <w:lang w:val="en-US"/>
        </w:rPr>
        <w:t xml:space="preserve">e, where it facilitates glucose </w:t>
      </w:r>
      <w:r w:rsidRPr="003B43A0">
        <w:rPr>
          <w:rFonts w:ascii="Times New Roman" w:hAnsi="Times New Roman" w:cs="Times New Roman"/>
          <w:sz w:val="20"/>
          <w:szCs w:val="20"/>
          <w:lang w:val="en-US"/>
        </w:rPr>
        <w:t>entry. GLUT-2 is the ma</w:t>
      </w:r>
      <w:r>
        <w:rPr>
          <w:rFonts w:ascii="Times New Roman" w:hAnsi="Times New Roman" w:cs="Times New Roman"/>
          <w:sz w:val="20"/>
          <w:szCs w:val="20"/>
          <w:lang w:val="en-US"/>
        </w:rPr>
        <w:t xml:space="preserve">jor transporter of glucose into </w:t>
      </w:r>
      <w:r w:rsidRPr="003B43A0">
        <w:rPr>
          <w:rFonts w:ascii="Times New Roman" w:hAnsi="Times New Roman" w:cs="Times New Roman"/>
          <w:sz w:val="20"/>
          <w:szCs w:val="20"/>
          <w:lang w:val="en-US"/>
        </w:rPr>
        <w:t>beta cells and liver cells. It has</w:t>
      </w:r>
      <w:r>
        <w:rPr>
          <w:rFonts w:ascii="Times New Roman" w:hAnsi="Times New Roman" w:cs="Times New Roman"/>
          <w:sz w:val="20"/>
          <w:szCs w:val="20"/>
          <w:lang w:val="en-US"/>
        </w:rPr>
        <w:t xml:space="preserve"> a low affinity for glucose and </w:t>
      </w:r>
      <w:r w:rsidRPr="003B43A0">
        <w:rPr>
          <w:rFonts w:ascii="Times New Roman" w:hAnsi="Times New Roman" w:cs="Times New Roman"/>
          <w:sz w:val="20"/>
          <w:szCs w:val="20"/>
          <w:lang w:val="en-US"/>
        </w:rPr>
        <w:t>acts as a transporter only</w:t>
      </w:r>
      <w:r>
        <w:rPr>
          <w:rFonts w:ascii="Times New Roman" w:hAnsi="Times New Roman" w:cs="Times New Roman"/>
          <w:sz w:val="20"/>
          <w:szCs w:val="20"/>
          <w:lang w:val="en-US"/>
        </w:rPr>
        <w:t xml:space="preserve"> when plasma glucose levels are </w:t>
      </w:r>
      <w:r w:rsidRPr="003B43A0">
        <w:rPr>
          <w:rFonts w:ascii="Times New Roman" w:hAnsi="Times New Roman" w:cs="Times New Roman"/>
          <w:sz w:val="20"/>
          <w:szCs w:val="20"/>
          <w:lang w:val="en-US"/>
        </w:rPr>
        <w:t>relatively high, such as aft</w:t>
      </w:r>
      <w:r>
        <w:rPr>
          <w:rFonts w:ascii="Times New Roman" w:hAnsi="Times New Roman" w:cs="Times New Roman"/>
          <w:sz w:val="20"/>
          <w:szCs w:val="20"/>
          <w:lang w:val="en-US"/>
        </w:rPr>
        <w:t xml:space="preserve">er a meal. GLUT-1 is present in </w:t>
      </w:r>
      <w:r w:rsidRPr="003B43A0">
        <w:rPr>
          <w:rFonts w:ascii="Times New Roman" w:hAnsi="Times New Roman" w:cs="Times New Roman"/>
          <w:sz w:val="20"/>
          <w:szCs w:val="20"/>
          <w:lang w:val="en-US"/>
        </w:rPr>
        <w:t>all tissues. It does not requir</w:t>
      </w:r>
      <w:r>
        <w:rPr>
          <w:rFonts w:ascii="Times New Roman" w:hAnsi="Times New Roman" w:cs="Times New Roman"/>
          <w:sz w:val="20"/>
          <w:szCs w:val="20"/>
          <w:lang w:val="en-US"/>
        </w:rPr>
        <w:t xml:space="preserve">e the actions of insulin and is </w:t>
      </w:r>
      <w:r w:rsidRPr="003B43A0">
        <w:rPr>
          <w:rFonts w:ascii="Times New Roman" w:hAnsi="Times New Roman" w:cs="Times New Roman"/>
          <w:sz w:val="20"/>
          <w:szCs w:val="20"/>
          <w:lang w:val="en-US"/>
        </w:rPr>
        <w:t>important in transport of glucose into the nervous system</w:t>
      </w:r>
    </w:p>
    <w:p w14:paraId="5874D840" w14:textId="77777777" w:rsidR="004A25C6" w:rsidRPr="004A25C6" w:rsidRDefault="004A25C6" w:rsidP="00EA2BFC">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ab/>
      </w:r>
      <w:r w:rsidR="00E75236" w:rsidRPr="00E75236">
        <w:rPr>
          <w:rFonts w:ascii="Times New Roman" w:hAnsi="Times New Roman" w:cs="Times New Roman"/>
          <w:sz w:val="24"/>
          <w:szCs w:val="24"/>
          <w:lang w:val="en-US"/>
        </w:rPr>
        <w:t xml:space="preserve">Diabetes mellitus is not a single disease entity but rather a group of metabolic disorders sharing the common underlying feature of </w:t>
      </w:r>
      <w:r w:rsidR="00E75236" w:rsidRPr="00E75236">
        <w:rPr>
          <w:rFonts w:ascii="Times New Roman" w:hAnsi="Times New Roman" w:cs="Times New Roman"/>
          <w:i/>
          <w:sz w:val="24"/>
          <w:szCs w:val="24"/>
          <w:lang w:val="en-US"/>
        </w:rPr>
        <w:t>hyperglycemia.</w:t>
      </w:r>
      <w:r w:rsidR="00E75236" w:rsidRPr="00E75236">
        <w:rPr>
          <w:rFonts w:ascii="Times New Roman" w:hAnsi="Times New Roman" w:cs="Times New Roman"/>
          <w:sz w:val="24"/>
          <w:szCs w:val="24"/>
          <w:lang w:val="en-US"/>
        </w:rPr>
        <w:t xml:space="preserve"> Hyperglycemia in diabetes results from defects in insulin secretion, insulin action, or, most commonly, both. The chronic hyperglycemia and attendant metabolic dysregulation of diabetes mellitus may be associated with secondary damage in multiple organ systems, especially the kidneys, eyes, nerves, and blood vessels. Diabetes affects an estimated 21 million people in the United States (or nearly 7% of the population), as many as a third of whom are undiagnosed. Diabetes is a leading cause of end-stage renal disease, adult-onset blindness, and non</w:t>
      </w:r>
      <w:r w:rsidR="00EA2BFC">
        <w:rPr>
          <w:rFonts w:ascii="Times New Roman" w:hAnsi="Times New Roman" w:cs="Times New Roman"/>
          <w:sz w:val="24"/>
          <w:szCs w:val="24"/>
          <w:lang w:val="en-US"/>
        </w:rPr>
        <w:t>-</w:t>
      </w:r>
      <w:r w:rsidR="00E75236" w:rsidRPr="00E75236">
        <w:rPr>
          <w:rFonts w:ascii="Times New Roman" w:hAnsi="Times New Roman" w:cs="Times New Roman"/>
          <w:sz w:val="24"/>
          <w:szCs w:val="24"/>
          <w:lang w:val="en-US"/>
        </w:rPr>
        <w:t>traumatic lower extremity amputations in the United States, underscoring the impact of this disease on the burden of health care costs. It also greatly increases the risk of developing coronary artery disease and cerebrovascular disease. In concert with great technologic advances, there have been pronounced changes in human behavior, with increasingly sedentary life styles and poor eating habits. This has contributed to the simultaneous escalation of diabetes and obesity worldwide, which some have termed the "</w:t>
      </w:r>
      <w:r w:rsidR="00E75236" w:rsidRPr="00063D88">
        <w:rPr>
          <w:rFonts w:ascii="Times New Roman" w:hAnsi="Times New Roman" w:cs="Times New Roman"/>
          <w:i/>
          <w:sz w:val="24"/>
          <w:szCs w:val="24"/>
          <w:lang w:val="en-US"/>
        </w:rPr>
        <w:t>diabesity</w:t>
      </w:r>
      <w:r w:rsidR="00E75236" w:rsidRPr="00E75236">
        <w:rPr>
          <w:rFonts w:ascii="Times New Roman" w:hAnsi="Times New Roman" w:cs="Times New Roman"/>
          <w:sz w:val="24"/>
          <w:szCs w:val="24"/>
          <w:lang w:val="en-US"/>
        </w:rPr>
        <w:t>" epidemic.</w:t>
      </w:r>
    </w:p>
    <w:p w14:paraId="1598F9CD" w14:textId="77777777" w:rsidR="009B6BF0" w:rsidRDefault="009B6BF0" w:rsidP="00E75236">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Blood glucose</w:t>
      </w:r>
      <w:r w:rsidR="00E75236" w:rsidRPr="00E75236">
        <w:rPr>
          <w:rFonts w:ascii="Times New Roman" w:hAnsi="Times New Roman" w:cs="Times New Roman"/>
          <w:sz w:val="24"/>
          <w:szCs w:val="24"/>
          <w:lang w:val="en-US"/>
        </w:rPr>
        <w:t xml:space="preserve"> levels are normally maintained in a very narrow range, usually 70 to 120 mg/dL. </w:t>
      </w:r>
    </w:p>
    <w:p w14:paraId="28B3EC30" w14:textId="77777777" w:rsidR="009B6BF0" w:rsidRDefault="009B6BF0" w:rsidP="00E75236">
      <w:pPr>
        <w:ind w:firstLine="708"/>
        <w:jc w:val="both"/>
        <w:rPr>
          <w:rFonts w:ascii="Times New Roman" w:hAnsi="Times New Roman" w:cs="Times New Roman"/>
          <w:sz w:val="24"/>
          <w:szCs w:val="24"/>
          <w:lang w:val="en-US"/>
        </w:rPr>
      </w:pPr>
      <w:r w:rsidRPr="009B6BF0">
        <w:rPr>
          <w:rFonts w:ascii="Times New Roman" w:hAnsi="Times New Roman" w:cs="Times New Roman"/>
          <w:sz w:val="24"/>
          <w:szCs w:val="24"/>
          <w:lang w:val="en-US"/>
        </w:rPr>
        <w:t xml:space="preserve">Individuals with serum fasting glucose values less than 110 mg/dL, or less than 140 mg/dL following an </w:t>
      </w:r>
      <w:r w:rsidR="004E6E9F">
        <w:rPr>
          <w:rFonts w:ascii="Times New Roman" w:hAnsi="Times New Roman" w:cs="Times New Roman"/>
          <w:sz w:val="24"/>
          <w:szCs w:val="24"/>
          <w:lang w:val="en-US"/>
        </w:rPr>
        <w:t>oral glucose tolerance test</w:t>
      </w:r>
      <w:r w:rsidRPr="009B6BF0">
        <w:rPr>
          <w:rFonts w:ascii="Times New Roman" w:hAnsi="Times New Roman" w:cs="Times New Roman"/>
          <w:sz w:val="24"/>
          <w:szCs w:val="24"/>
          <w:lang w:val="en-US"/>
        </w:rPr>
        <w:t xml:space="preserve">, are considered to be </w:t>
      </w:r>
      <w:r w:rsidRPr="009B6BF0">
        <w:rPr>
          <w:rFonts w:ascii="Times New Roman" w:hAnsi="Times New Roman" w:cs="Times New Roman"/>
          <w:i/>
          <w:sz w:val="24"/>
          <w:szCs w:val="24"/>
          <w:lang w:val="en-US"/>
        </w:rPr>
        <w:t>euglycemic</w:t>
      </w:r>
      <w:r w:rsidRPr="009B6BF0">
        <w:rPr>
          <w:rFonts w:ascii="Times New Roman" w:hAnsi="Times New Roman" w:cs="Times New Roman"/>
          <w:sz w:val="24"/>
          <w:szCs w:val="24"/>
          <w:lang w:val="en-US"/>
        </w:rPr>
        <w:t>. However, t</w:t>
      </w:r>
      <w:r w:rsidR="004E6E9F">
        <w:rPr>
          <w:rFonts w:ascii="Times New Roman" w:hAnsi="Times New Roman" w:cs="Times New Roman"/>
          <w:sz w:val="24"/>
          <w:szCs w:val="24"/>
          <w:lang w:val="en-US"/>
        </w:rPr>
        <w:t>hose with serum fasting glucose</w:t>
      </w:r>
      <w:r w:rsidRPr="009B6BF0">
        <w:rPr>
          <w:rFonts w:ascii="Times New Roman" w:hAnsi="Times New Roman" w:cs="Times New Roman"/>
          <w:sz w:val="24"/>
          <w:szCs w:val="24"/>
          <w:lang w:val="en-US"/>
        </w:rPr>
        <w:t xml:space="preserve"> greater than 110 but less than 126 </w:t>
      </w:r>
      <w:r>
        <w:rPr>
          <w:rFonts w:ascii="Times New Roman" w:hAnsi="Times New Roman" w:cs="Times New Roman"/>
          <w:sz w:val="24"/>
          <w:szCs w:val="24"/>
          <w:lang w:val="en-US"/>
        </w:rPr>
        <w:t>mg/dL, or oral glucose tolerance test</w:t>
      </w:r>
      <w:r w:rsidRPr="009B6BF0">
        <w:rPr>
          <w:rFonts w:ascii="Times New Roman" w:hAnsi="Times New Roman" w:cs="Times New Roman"/>
          <w:sz w:val="24"/>
          <w:szCs w:val="24"/>
          <w:lang w:val="en-US"/>
        </w:rPr>
        <w:t xml:space="preserve"> values of greater than 140 but less than 200 mg/dL, are considered to have </w:t>
      </w:r>
      <w:r w:rsidR="00EA2BFC">
        <w:rPr>
          <w:rFonts w:ascii="Times New Roman" w:hAnsi="Times New Roman" w:cs="Times New Roman"/>
          <w:i/>
          <w:sz w:val="24"/>
          <w:szCs w:val="24"/>
          <w:lang w:val="en-US"/>
        </w:rPr>
        <w:t xml:space="preserve">impaired glucose </w:t>
      </w:r>
      <w:r w:rsidRPr="009B6BF0">
        <w:rPr>
          <w:rFonts w:ascii="Times New Roman" w:hAnsi="Times New Roman" w:cs="Times New Roman"/>
          <w:i/>
          <w:sz w:val="24"/>
          <w:szCs w:val="24"/>
          <w:lang w:val="en-US"/>
        </w:rPr>
        <w:t>tolerance</w:t>
      </w:r>
      <w:r w:rsidRPr="009B6BF0">
        <w:rPr>
          <w:rFonts w:ascii="Times New Roman" w:hAnsi="Times New Roman" w:cs="Times New Roman"/>
          <w:sz w:val="24"/>
          <w:szCs w:val="24"/>
          <w:lang w:val="en-US"/>
        </w:rPr>
        <w:t>. In</w:t>
      </w:r>
      <w:r>
        <w:rPr>
          <w:rFonts w:ascii="Times New Roman" w:hAnsi="Times New Roman" w:cs="Times New Roman"/>
          <w:sz w:val="24"/>
          <w:szCs w:val="24"/>
          <w:lang w:val="en-US"/>
        </w:rPr>
        <w:t>dividuals with impaired glucose</w:t>
      </w:r>
      <w:r w:rsidRPr="009B6BF0">
        <w:rPr>
          <w:rFonts w:ascii="Times New Roman" w:hAnsi="Times New Roman" w:cs="Times New Roman"/>
          <w:sz w:val="24"/>
          <w:szCs w:val="24"/>
          <w:lang w:val="en-US"/>
        </w:rPr>
        <w:t xml:space="preserve"> tolerance have a significant risk of progressing to overt diabetes over time, with as many as 5% to 10% advancing to full-fledged diabetes mellitus per year. In additi</w:t>
      </w:r>
      <w:r w:rsidR="004E6E9F">
        <w:rPr>
          <w:rFonts w:ascii="Times New Roman" w:hAnsi="Times New Roman" w:cs="Times New Roman"/>
          <w:sz w:val="24"/>
          <w:szCs w:val="24"/>
          <w:lang w:val="en-US"/>
        </w:rPr>
        <w:t>on, those with impaired glucose</w:t>
      </w:r>
      <w:r w:rsidRPr="009B6BF0">
        <w:rPr>
          <w:rFonts w:ascii="Times New Roman" w:hAnsi="Times New Roman" w:cs="Times New Roman"/>
          <w:sz w:val="24"/>
          <w:szCs w:val="24"/>
          <w:lang w:val="en-US"/>
        </w:rPr>
        <w:t xml:space="preserve"> tolerance are at risk for cardiovascular disease, due to abnormal carbohydrate metabolism and the coexistence of other risk factors.</w:t>
      </w:r>
    </w:p>
    <w:p w14:paraId="1978C88E" w14:textId="77777777" w:rsidR="00E75236" w:rsidRPr="00E75236" w:rsidRDefault="00E75236" w:rsidP="00E75236">
      <w:pPr>
        <w:ind w:firstLine="708"/>
        <w:jc w:val="both"/>
        <w:rPr>
          <w:rFonts w:ascii="Times New Roman" w:hAnsi="Times New Roman" w:cs="Times New Roman"/>
          <w:sz w:val="24"/>
          <w:szCs w:val="24"/>
          <w:lang w:val="en-US"/>
        </w:rPr>
      </w:pPr>
      <w:r w:rsidRPr="00E75236">
        <w:rPr>
          <w:rFonts w:ascii="Times New Roman" w:hAnsi="Times New Roman" w:cs="Times New Roman"/>
          <w:sz w:val="24"/>
          <w:szCs w:val="24"/>
          <w:lang w:val="en-US"/>
        </w:rPr>
        <w:t>The diagnosis of diabetes is established</w:t>
      </w:r>
      <w:r>
        <w:rPr>
          <w:rFonts w:ascii="Times New Roman" w:hAnsi="Times New Roman" w:cs="Times New Roman"/>
          <w:sz w:val="24"/>
          <w:szCs w:val="24"/>
          <w:lang w:val="en-US"/>
        </w:rPr>
        <w:t xml:space="preserve"> by elevation of blood glucose </w:t>
      </w:r>
      <w:r w:rsidRPr="00E75236">
        <w:rPr>
          <w:rFonts w:ascii="Times New Roman" w:hAnsi="Times New Roman" w:cs="Times New Roman"/>
          <w:sz w:val="24"/>
          <w:szCs w:val="24"/>
          <w:lang w:val="en-US"/>
        </w:rPr>
        <w:t xml:space="preserve">by any one of three criteria: </w:t>
      </w:r>
    </w:p>
    <w:p w14:paraId="49B29E44" w14:textId="77777777" w:rsidR="00E75236" w:rsidRPr="00E75236" w:rsidRDefault="00E75236" w:rsidP="00E75236">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1. A random blood glucose </w:t>
      </w:r>
      <w:r w:rsidRPr="00E75236">
        <w:rPr>
          <w:rFonts w:ascii="Times New Roman" w:hAnsi="Times New Roman" w:cs="Times New Roman"/>
          <w:sz w:val="24"/>
          <w:szCs w:val="24"/>
          <w:lang w:val="en-US"/>
        </w:rPr>
        <w:t>concentration of 200 mg/dL or higher, with classical signs</w:t>
      </w:r>
      <w:r>
        <w:rPr>
          <w:rFonts w:ascii="Times New Roman" w:hAnsi="Times New Roman" w:cs="Times New Roman"/>
          <w:sz w:val="24"/>
          <w:szCs w:val="24"/>
          <w:lang w:val="en-US"/>
        </w:rPr>
        <w:t xml:space="preserve"> and symptoms;</w:t>
      </w:r>
    </w:p>
    <w:p w14:paraId="646E76C2" w14:textId="77777777" w:rsidR="00E75236" w:rsidRPr="00E75236" w:rsidRDefault="00E75236" w:rsidP="00E75236">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2. A fasting glucose </w:t>
      </w:r>
      <w:r w:rsidRPr="00E75236">
        <w:rPr>
          <w:rFonts w:ascii="Times New Roman" w:hAnsi="Times New Roman" w:cs="Times New Roman"/>
          <w:sz w:val="24"/>
          <w:szCs w:val="24"/>
          <w:lang w:val="en-US"/>
        </w:rPr>
        <w:t>concentration of 126 mg/dL or highe</w:t>
      </w:r>
      <w:r w:rsidR="00235792">
        <w:rPr>
          <w:rFonts w:ascii="Times New Roman" w:hAnsi="Times New Roman" w:cs="Times New Roman"/>
          <w:sz w:val="24"/>
          <w:szCs w:val="24"/>
          <w:lang w:val="en-US"/>
        </w:rPr>
        <w:t>r on more than one occasion;</w:t>
      </w:r>
    </w:p>
    <w:p w14:paraId="7CCEEB6E" w14:textId="77777777" w:rsidR="00E75236" w:rsidRPr="00E75236" w:rsidRDefault="00E75236" w:rsidP="00E75236">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 </w:t>
      </w:r>
      <w:r w:rsidRPr="00E75236">
        <w:rPr>
          <w:rFonts w:ascii="Times New Roman" w:hAnsi="Times New Roman" w:cs="Times New Roman"/>
          <w:sz w:val="24"/>
          <w:szCs w:val="24"/>
          <w:lang w:val="en-US"/>
        </w:rPr>
        <w:t xml:space="preserve">An abnormal </w:t>
      </w:r>
      <w:r w:rsidRPr="00E75236">
        <w:rPr>
          <w:rFonts w:ascii="Times New Roman" w:hAnsi="Times New Roman" w:cs="Times New Roman"/>
          <w:i/>
          <w:sz w:val="24"/>
          <w:szCs w:val="24"/>
          <w:lang w:val="en-US"/>
        </w:rPr>
        <w:t>oral g</w:t>
      </w:r>
      <w:r w:rsidR="00EA2BFC">
        <w:rPr>
          <w:rFonts w:ascii="Times New Roman" w:hAnsi="Times New Roman" w:cs="Times New Roman"/>
          <w:i/>
          <w:sz w:val="24"/>
          <w:szCs w:val="24"/>
          <w:lang w:val="en-US"/>
        </w:rPr>
        <w:t>lucose</w:t>
      </w:r>
      <w:r w:rsidRPr="00E75236">
        <w:rPr>
          <w:rFonts w:ascii="Times New Roman" w:hAnsi="Times New Roman" w:cs="Times New Roman"/>
          <w:i/>
          <w:sz w:val="24"/>
          <w:szCs w:val="24"/>
          <w:lang w:val="en-US"/>
        </w:rPr>
        <w:t xml:space="preserve"> tolerance test</w:t>
      </w:r>
      <w:r w:rsidR="00813F74">
        <w:rPr>
          <w:rFonts w:ascii="Times New Roman" w:hAnsi="Times New Roman" w:cs="Times New Roman"/>
          <w:sz w:val="24"/>
          <w:szCs w:val="24"/>
          <w:lang w:val="en-US"/>
        </w:rPr>
        <w:t xml:space="preserve"> (OGTT), in which the glucose </w:t>
      </w:r>
      <w:r w:rsidRPr="00E75236">
        <w:rPr>
          <w:rFonts w:ascii="Times New Roman" w:hAnsi="Times New Roman" w:cs="Times New Roman"/>
          <w:sz w:val="24"/>
          <w:szCs w:val="24"/>
          <w:lang w:val="en-US"/>
        </w:rPr>
        <w:t>concentration is 200 mg/dL or higher 2 hours after a s</w:t>
      </w:r>
      <w:r>
        <w:rPr>
          <w:rFonts w:ascii="Times New Roman" w:hAnsi="Times New Roman" w:cs="Times New Roman"/>
          <w:sz w:val="24"/>
          <w:szCs w:val="24"/>
          <w:lang w:val="en-US"/>
        </w:rPr>
        <w:t>tandard carbohydrate load (75 g</w:t>
      </w:r>
      <w:r w:rsidRPr="00E75236">
        <w:rPr>
          <w:rFonts w:ascii="Times New Roman" w:hAnsi="Times New Roman" w:cs="Times New Roman"/>
          <w:sz w:val="24"/>
          <w:szCs w:val="24"/>
          <w:lang w:val="en-US"/>
        </w:rPr>
        <w:t xml:space="preserve"> of </w:t>
      </w:r>
      <w:proofErr w:type="gramStart"/>
      <w:r w:rsidRPr="00E75236">
        <w:rPr>
          <w:rFonts w:ascii="Times New Roman" w:hAnsi="Times New Roman" w:cs="Times New Roman"/>
          <w:sz w:val="24"/>
          <w:szCs w:val="24"/>
          <w:lang w:val="en-US"/>
        </w:rPr>
        <w:t>glucose )</w:t>
      </w:r>
      <w:proofErr w:type="gramEnd"/>
      <w:r w:rsidRPr="00E75236">
        <w:rPr>
          <w:rFonts w:ascii="Times New Roman" w:hAnsi="Times New Roman" w:cs="Times New Roman"/>
          <w:sz w:val="24"/>
          <w:szCs w:val="24"/>
          <w:lang w:val="en-US"/>
        </w:rPr>
        <w:t xml:space="preserve">. </w:t>
      </w:r>
      <w:r w:rsidRPr="00E75236">
        <w:rPr>
          <w:rFonts w:ascii="Times New Roman" w:hAnsi="Times New Roman" w:cs="Times New Roman"/>
          <w:sz w:val="24"/>
          <w:szCs w:val="24"/>
          <w:lang w:val="en-US"/>
        </w:rPr>
        <w:cr/>
      </w:r>
    </w:p>
    <w:p w14:paraId="292ADDF0" w14:textId="77777777" w:rsidR="009B6BF0" w:rsidRPr="009B6BF0" w:rsidRDefault="009B6BF0" w:rsidP="009B6BF0">
      <w:pPr>
        <w:ind w:firstLine="708"/>
        <w:jc w:val="both"/>
        <w:rPr>
          <w:rFonts w:ascii="Times New Roman" w:hAnsi="Times New Roman" w:cs="Times New Roman"/>
          <w:sz w:val="24"/>
          <w:szCs w:val="24"/>
          <w:lang w:val="en-US"/>
        </w:rPr>
      </w:pPr>
      <w:r w:rsidRPr="009B6BF0">
        <w:rPr>
          <w:rFonts w:ascii="Times New Roman" w:hAnsi="Times New Roman" w:cs="Times New Roman"/>
          <w:sz w:val="24"/>
          <w:szCs w:val="24"/>
          <w:lang w:val="en-US"/>
        </w:rPr>
        <w:t xml:space="preserve">Although all forms of diabetes mellitus share hyperglycemia as a common feature, the underlying causes of hyperglycemia vary widely. The vast majority of cases of diabetes fall into one of two broad classes: </w:t>
      </w:r>
    </w:p>
    <w:p w14:paraId="6C910724" w14:textId="77777777" w:rsidR="009B6BF0" w:rsidRPr="009B6BF0" w:rsidRDefault="00EA2BFC" w:rsidP="009B6BF0">
      <w:pPr>
        <w:ind w:firstLine="708"/>
        <w:jc w:val="both"/>
        <w:rPr>
          <w:rFonts w:ascii="Times New Roman" w:hAnsi="Times New Roman" w:cs="Times New Roman"/>
          <w:sz w:val="24"/>
          <w:szCs w:val="24"/>
          <w:lang w:val="en-US"/>
        </w:rPr>
      </w:pPr>
      <w:r>
        <w:rPr>
          <w:rFonts w:ascii="Times New Roman" w:hAnsi="Times New Roman" w:cs="Times New Roman"/>
          <w:i/>
          <w:sz w:val="24"/>
          <w:szCs w:val="24"/>
          <w:lang w:val="en-US"/>
        </w:rPr>
        <w:lastRenderedPageBreak/>
        <w:t>Type 1</w:t>
      </w:r>
      <w:r w:rsidR="009B6BF0" w:rsidRPr="009B6BF0">
        <w:rPr>
          <w:rFonts w:ascii="Times New Roman" w:hAnsi="Times New Roman" w:cs="Times New Roman"/>
          <w:i/>
          <w:sz w:val="24"/>
          <w:szCs w:val="24"/>
          <w:lang w:val="en-US"/>
        </w:rPr>
        <w:t>diabetes</w:t>
      </w:r>
      <w:r w:rsidR="009B6BF0" w:rsidRPr="009B6BF0">
        <w:rPr>
          <w:rFonts w:ascii="Times New Roman" w:hAnsi="Times New Roman" w:cs="Times New Roman"/>
          <w:sz w:val="24"/>
          <w:szCs w:val="24"/>
          <w:lang w:val="en-US"/>
        </w:rPr>
        <w:t xml:space="preserve"> is characterized by an </w:t>
      </w:r>
      <w:r w:rsidR="009B6BF0" w:rsidRPr="004E6E9F">
        <w:rPr>
          <w:rFonts w:ascii="Times New Roman" w:hAnsi="Times New Roman" w:cs="Times New Roman"/>
          <w:i/>
          <w:sz w:val="24"/>
          <w:szCs w:val="24"/>
          <w:lang w:val="en-US"/>
        </w:rPr>
        <w:t xml:space="preserve">absolute deficiency of insulin </w:t>
      </w:r>
      <w:r w:rsidR="009B6BF0" w:rsidRPr="009B6BF0">
        <w:rPr>
          <w:rFonts w:ascii="Times New Roman" w:hAnsi="Times New Roman" w:cs="Times New Roman"/>
          <w:sz w:val="24"/>
          <w:szCs w:val="24"/>
          <w:lang w:val="en-US"/>
        </w:rPr>
        <w:t>secretion caused by pancreatic β-cell destruction, usually resulting from an autoimmune attack. Type 1 diabetes accounts for approximately 10% of all cases.</w:t>
      </w:r>
    </w:p>
    <w:p w14:paraId="12CBF0CF" w14:textId="77777777" w:rsidR="00C805FD" w:rsidRDefault="001B7319" w:rsidP="00036753">
      <w:pPr>
        <w:ind w:firstLine="708"/>
        <w:jc w:val="both"/>
        <w:rPr>
          <w:rFonts w:ascii="Times New Roman" w:hAnsi="Times New Roman" w:cs="Times New Roman"/>
          <w:sz w:val="24"/>
          <w:szCs w:val="24"/>
          <w:lang w:val="en-US"/>
        </w:rPr>
      </w:pPr>
      <w:r>
        <w:rPr>
          <w:rFonts w:ascii="Times New Roman" w:hAnsi="Times New Roman" w:cs="Times New Roman"/>
          <w:i/>
          <w:sz w:val="24"/>
          <w:szCs w:val="24"/>
          <w:lang w:val="en-US"/>
        </w:rPr>
        <w:t xml:space="preserve">   </w:t>
      </w:r>
      <w:r w:rsidR="009B6BF0" w:rsidRPr="009B6BF0">
        <w:rPr>
          <w:rFonts w:ascii="Times New Roman" w:hAnsi="Times New Roman" w:cs="Times New Roman"/>
          <w:i/>
          <w:sz w:val="24"/>
          <w:szCs w:val="24"/>
          <w:lang w:val="en-US"/>
        </w:rPr>
        <w:t>Type 2 diabetes</w:t>
      </w:r>
      <w:r w:rsidR="009B6BF0" w:rsidRPr="009B6BF0">
        <w:rPr>
          <w:rFonts w:ascii="Times New Roman" w:hAnsi="Times New Roman" w:cs="Times New Roman"/>
          <w:sz w:val="24"/>
          <w:szCs w:val="24"/>
          <w:lang w:val="en-US"/>
        </w:rPr>
        <w:t xml:space="preserve"> is caused by a combination of peripheral resistance to insulin action and an inadequate compensatory response of insulin secretion by the pancreatic β cells ("</w:t>
      </w:r>
      <w:r w:rsidR="009B6BF0" w:rsidRPr="004E6E9F">
        <w:rPr>
          <w:rFonts w:ascii="Times New Roman" w:hAnsi="Times New Roman" w:cs="Times New Roman"/>
          <w:i/>
          <w:sz w:val="24"/>
          <w:szCs w:val="24"/>
          <w:lang w:val="en-US"/>
        </w:rPr>
        <w:t>relative insulin deficiency"</w:t>
      </w:r>
      <w:r w:rsidR="009B6BF0" w:rsidRPr="009B6BF0">
        <w:rPr>
          <w:rFonts w:ascii="Times New Roman" w:hAnsi="Times New Roman" w:cs="Times New Roman"/>
          <w:sz w:val="24"/>
          <w:szCs w:val="24"/>
          <w:lang w:val="en-US"/>
        </w:rPr>
        <w:t>). Approximately 80%</w:t>
      </w:r>
      <w:r w:rsidR="00EA2BFC">
        <w:rPr>
          <w:rFonts w:ascii="Times New Roman" w:hAnsi="Times New Roman" w:cs="Times New Roman"/>
          <w:sz w:val="24"/>
          <w:szCs w:val="24"/>
          <w:lang w:val="en-US"/>
        </w:rPr>
        <w:t xml:space="preserve"> to 90% of patients have type 2</w:t>
      </w:r>
      <w:r w:rsidR="001F2DDA">
        <w:rPr>
          <w:rFonts w:ascii="Times New Roman" w:hAnsi="Times New Roman" w:cs="Times New Roman"/>
          <w:sz w:val="24"/>
          <w:szCs w:val="24"/>
          <w:lang w:val="en-US"/>
        </w:rPr>
        <w:t xml:space="preserve"> </w:t>
      </w:r>
      <w:r w:rsidR="00036753">
        <w:rPr>
          <w:rFonts w:ascii="Times New Roman" w:hAnsi="Times New Roman" w:cs="Times New Roman"/>
          <w:sz w:val="24"/>
          <w:szCs w:val="24"/>
          <w:lang w:val="en-US"/>
        </w:rPr>
        <w:t>diabetes.</w:t>
      </w:r>
    </w:p>
    <w:p w14:paraId="34E1EB13" w14:textId="77777777" w:rsidR="002D1FF4" w:rsidRDefault="002D1FF4" w:rsidP="002D1FF4">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Other causes of hyperglycemia are:</w:t>
      </w:r>
    </w:p>
    <w:p w14:paraId="5A040261" w14:textId="77777777" w:rsidR="002D1FF4" w:rsidRPr="00036753" w:rsidRDefault="002D1FF4" w:rsidP="002D1FF4">
      <w:pPr>
        <w:ind w:firstLine="708"/>
        <w:jc w:val="both"/>
        <w:rPr>
          <w:rFonts w:ascii="Times New Roman" w:hAnsi="Times New Roman" w:cs="Times New Roman"/>
          <w:sz w:val="24"/>
          <w:szCs w:val="24"/>
          <w:lang w:val="en-US"/>
        </w:rPr>
      </w:pPr>
      <w:r w:rsidRPr="002D1FF4">
        <w:rPr>
          <w:rFonts w:ascii="Times New Roman" w:hAnsi="Times New Roman" w:cs="Times New Roman"/>
          <w:sz w:val="24"/>
          <w:szCs w:val="24"/>
          <w:lang w:val="en-US"/>
        </w:rPr>
        <w:t>Even without any genetic disposit</w:t>
      </w:r>
      <w:r>
        <w:rPr>
          <w:rFonts w:ascii="Times New Roman" w:hAnsi="Times New Roman" w:cs="Times New Roman"/>
          <w:sz w:val="24"/>
          <w:szCs w:val="24"/>
          <w:lang w:val="en-US"/>
        </w:rPr>
        <w:t xml:space="preserve">ion, diabetes </w:t>
      </w:r>
      <w:r w:rsidRPr="002D1FF4">
        <w:rPr>
          <w:rFonts w:ascii="Times New Roman" w:hAnsi="Times New Roman" w:cs="Times New Roman"/>
          <w:sz w:val="24"/>
          <w:szCs w:val="24"/>
          <w:lang w:val="en-US"/>
        </w:rPr>
        <w:t>can occur i</w:t>
      </w:r>
      <w:r>
        <w:rPr>
          <w:rFonts w:ascii="Times New Roman" w:hAnsi="Times New Roman" w:cs="Times New Roman"/>
          <w:sz w:val="24"/>
          <w:szCs w:val="24"/>
          <w:lang w:val="en-US"/>
        </w:rPr>
        <w:t xml:space="preserve">n the course of other diseases, </w:t>
      </w:r>
      <w:r w:rsidRPr="002D1FF4">
        <w:rPr>
          <w:rFonts w:ascii="Times New Roman" w:hAnsi="Times New Roman" w:cs="Times New Roman"/>
          <w:sz w:val="24"/>
          <w:szCs w:val="24"/>
          <w:lang w:val="en-US"/>
        </w:rPr>
        <w:t>such as pancre</w:t>
      </w:r>
      <w:r>
        <w:rPr>
          <w:rFonts w:ascii="Times New Roman" w:hAnsi="Times New Roman" w:cs="Times New Roman"/>
          <w:sz w:val="24"/>
          <w:szCs w:val="24"/>
          <w:lang w:val="en-US"/>
        </w:rPr>
        <w:t xml:space="preserve">atitis, with destruction of the </w:t>
      </w:r>
      <w:r w:rsidRPr="002D1FF4">
        <w:rPr>
          <w:rFonts w:ascii="Times New Roman" w:hAnsi="Times New Roman" w:cs="Times New Roman"/>
          <w:sz w:val="24"/>
          <w:szCs w:val="24"/>
          <w:lang w:val="en-US"/>
        </w:rPr>
        <w:t>beta cells (</w:t>
      </w:r>
      <w:r w:rsidRPr="002D1FF4">
        <w:rPr>
          <w:rFonts w:ascii="Times New Roman" w:hAnsi="Times New Roman" w:cs="Times New Roman"/>
          <w:i/>
          <w:sz w:val="24"/>
          <w:szCs w:val="24"/>
          <w:lang w:val="en-US"/>
        </w:rPr>
        <w:t>pancreas-deprived diabetes</w:t>
      </w:r>
      <w:r>
        <w:rPr>
          <w:rFonts w:ascii="Times New Roman" w:hAnsi="Times New Roman" w:cs="Times New Roman"/>
          <w:sz w:val="24"/>
          <w:szCs w:val="24"/>
          <w:lang w:val="en-US"/>
        </w:rPr>
        <w:t xml:space="preserve">;), </w:t>
      </w:r>
      <w:r w:rsidRPr="002D1FF4">
        <w:rPr>
          <w:rFonts w:ascii="Times New Roman" w:hAnsi="Times New Roman" w:cs="Times New Roman"/>
          <w:sz w:val="24"/>
          <w:szCs w:val="24"/>
          <w:lang w:val="en-US"/>
        </w:rPr>
        <w:t xml:space="preserve">or by toxic damage </w:t>
      </w:r>
      <w:r>
        <w:rPr>
          <w:rFonts w:ascii="Times New Roman" w:hAnsi="Times New Roman" w:cs="Times New Roman"/>
          <w:sz w:val="24"/>
          <w:szCs w:val="24"/>
          <w:lang w:val="en-US"/>
        </w:rPr>
        <w:t xml:space="preserve">to these cells. The development </w:t>
      </w:r>
      <w:r w:rsidRPr="002D1FF4">
        <w:rPr>
          <w:rFonts w:ascii="Times New Roman" w:hAnsi="Times New Roman" w:cs="Times New Roman"/>
          <w:sz w:val="24"/>
          <w:szCs w:val="24"/>
          <w:lang w:val="en-US"/>
        </w:rPr>
        <w:t>of diab</w:t>
      </w:r>
      <w:r>
        <w:rPr>
          <w:rFonts w:ascii="Times New Roman" w:hAnsi="Times New Roman" w:cs="Times New Roman"/>
          <w:sz w:val="24"/>
          <w:szCs w:val="24"/>
          <w:lang w:val="en-US"/>
        </w:rPr>
        <w:t xml:space="preserve">etes mellitus is promoted by an </w:t>
      </w:r>
      <w:r w:rsidRPr="002D1FF4">
        <w:rPr>
          <w:rFonts w:ascii="Times New Roman" w:hAnsi="Times New Roman" w:cs="Times New Roman"/>
          <w:sz w:val="24"/>
          <w:szCs w:val="24"/>
          <w:lang w:val="en-US"/>
        </w:rPr>
        <w:t xml:space="preserve">increased release </w:t>
      </w:r>
      <w:r>
        <w:rPr>
          <w:rFonts w:ascii="Times New Roman" w:hAnsi="Times New Roman" w:cs="Times New Roman"/>
          <w:sz w:val="24"/>
          <w:szCs w:val="24"/>
          <w:lang w:val="en-US"/>
        </w:rPr>
        <w:t xml:space="preserve">of antagonistic hormones. </w:t>
      </w:r>
      <w:r w:rsidRPr="002D1FF4">
        <w:rPr>
          <w:rFonts w:ascii="Times New Roman" w:hAnsi="Times New Roman" w:cs="Times New Roman"/>
          <w:sz w:val="24"/>
          <w:szCs w:val="24"/>
          <w:lang w:val="en-US"/>
        </w:rPr>
        <w:t xml:space="preserve">Among these are </w:t>
      </w:r>
      <w:r w:rsidRPr="002D1FF4">
        <w:rPr>
          <w:rFonts w:ascii="Times New Roman" w:hAnsi="Times New Roman" w:cs="Times New Roman"/>
          <w:i/>
          <w:sz w:val="24"/>
          <w:szCs w:val="24"/>
          <w:lang w:val="en-US"/>
        </w:rPr>
        <w:t>somatotropin</w:t>
      </w:r>
      <w:r>
        <w:rPr>
          <w:rFonts w:ascii="Times New Roman" w:hAnsi="Times New Roman" w:cs="Times New Roman"/>
          <w:sz w:val="24"/>
          <w:szCs w:val="24"/>
          <w:lang w:val="en-US"/>
        </w:rPr>
        <w:t xml:space="preserve"> (in acromegaly), </w:t>
      </w:r>
      <w:r w:rsidRPr="002D1FF4">
        <w:rPr>
          <w:rFonts w:ascii="Times New Roman" w:hAnsi="Times New Roman" w:cs="Times New Roman"/>
          <w:i/>
          <w:sz w:val="24"/>
          <w:szCs w:val="24"/>
          <w:lang w:val="en-US"/>
        </w:rPr>
        <w:t>glucocorticoids</w:t>
      </w:r>
      <w:r>
        <w:rPr>
          <w:rFonts w:ascii="Times New Roman" w:hAnsi="Times New Roman" w:cs="Times New Roman"/>
          <w:sz w:val="24"/>
          <w:szCs w:val="24"/>
          <w:lang w:val="en-US"/>
        </w:rPr>
        <w:t xml:space="preserve"> (in Cushing’s disease or </w:t>
      </w:r>
      <w:r w:rsidRPr="002D1FF4">
        <w:rPr>
          <w:rFonts w:ascii="Times New Roman" w:hAnsi="Times New Roman" w:cs="Times New Roman"/>
          <w:sz w:val="24"/>
          <w:szCs w:val="24"/>
          <w:lang w:val="en-US"/>
        </w:rPr>
        <w:t xml:space="preserve">stress [so-called </w:t>
      </w:r>
      <w:r w:rsidRPr="002D1FF4">
        <w:rPr>
          <w:rFonts w:ascii="Times New Roman" w:hAnsi="Times New Roman" w:cs="Times New Roman"/>
          <w:i/>
          <w:sz w:val="24"/>
          <w:szCs w:val="24"/>
          <w:lang w:val="en-US"/>
        </w:rPr>
        <w:t>steroid diabetes</w:t>
      </w:r>
      <w:r>
        <w:rPr>
          <w:rFonts w:ascii="Times New Roman" w:hAnsi="Times New Roman" w:cs="Times New Roman"/>
          <w:sz w:val="24"/>
          <w:szCs w:val="24"/>
          <w:lang w:val="en-US"/>
        </w:rPr>
        <w:t xml:space="preserve">]), </w:t>
      </w:r>
      <w:r w:rsidRPr="002D1FF4">
        <w:rPr>
          <w:rFonts w:ascii="Times New Roman" w:hAnsi="Times New Roman" w:cs="Times New Roman"/>
          <w:i/>
          <w:sz w:val="24"/>
          <w:szCs w:val="24"/>
          <w:lang w:val="en-US"/>
        </w:rPr>
        <w:t>epinephrine</w:t>
      </w:r>
      <w:r w:rsidR="001F2DDA">
        <w:rPr>
          <w:rFonts w:ascii="Times New Roman" w:hAnsi="Times New Roman" w:cs="Times New Roman"/>
          <w:i/>
          <w:sz w:val="24"/>
          <w:szCs w:val="24"/>
          <w:lang w:val="en-US"/>
        </w:rPr>
        <w:t xml:space="preserve"> </w:t>
      </w:r>
      <w:r w:rsidRPr="002D1FF4">
        <w:rPr>
          <w:rFonts w:ascii="Times New Roman" w:hAnsi="Times New Roman" w:cs="Times New Roman"/>
          <w:sz w:val="24"/>
          <w:szCs w:val="24"/>
          <w:lang w:val="en-US"/>
        </w:rPr>
        <w:t xml:space="preserve">(in stress), </w:t>
      </w:r>
      <w:r w:rsidRPr="002D1FF4">
        <w:rPr>
          <w:rFonts w:ascii="Times New Roman" w:hAnsi="Times New Roman" w:cs="Times New Roman"/>
          <w:i/>
          <w:sz w:val="24"/>
          <w:szCs w:val="24"/>
          <w:lang w:val="en-US"/>
        </w:rPr>
        <w:t>progestogens</w:t>
      </w:r>
      <w:r>
        <w:rPr>
          <w:rFonts w:ascii="Times New Roman" w:hAnsi="Times New Roman" w:cs="Times New Roman"/>
          <w:sz w:val="24"/>
          <w:szCs w:val="24"/>
          <w:lang w:val="en-US"/>
        </w:rPr>
        <w:t xml:space="preserve"> and </w:t>
      </w:r>
      <w:r w:rsidRPr="00813F74">
        <w:rPr>
          <w:rFonts w:ascii="Times New Roman" w:hAnsi="Times New Roman" w:cs="Times New Roman"/>
          <w:i/>
          <w:sz w:val="24"/>
          <w:szCs w:val="24"/>
          <w:lang w:val="en-US"/>
        </w:rPr>
        <w:t>choriomammotropin</w:t>
      </w:r>
      <w:r w:rsidR="00813F74">
        <w:rPr>
          <w:rFonts w:ascii="Times New Roman" w:hAnsi="Times New Roman" w:cs="Times New Roman"/>
          <w:sz w:val="24"/>
          <w:szCs w:val="24"/>
          <w:lang w:val="en-US"/>
        </w:rPr>
        <w:t xml:space="preserve"> </w:t>
      </w:r>
      <w:r w:rsidRPr="002D1FF4">
        <w:rPr>
          <w:rFonts w:ascii="Times New Roman" w:hAnsi="Times New Roman" w:cs="Times New Roman"/>
          <w:sz w:val="24"/>
          <w:szCs w:val="24"/>
          <w:lang w:val="en-US"/>
        </w:rPr>
        <w:t>(in pre</w:t>
      </w:r>
      <w:r>
        <w:rPr>
          <w:rFonts w:ascii="Times New Roman" w:hAnsi="Times New Roman" w:cs="Times New Roman"/>
          <w:sz w:val="24"/>
          <w:szCs w:val="24"/>
          <w:lang w:val="en-US"/>
        </w:rPr>
        <w:t xml:space="preserve">gnancy), </w:t>
      </w:r>
      <w:r w:rsidRPr="002D1FF4">
        <w:rPr>
          <w:rFonts w:ascii="Times New Roman" w:hAnsi="Times New Roman" w:cs="Times New Roman"/>
          <w:i/>
          <w:sz w:val="24"/>
          <w:szCs w:val="24"/>
          <w:lang w:val="en-US"/>
        </w:rPr>
        <w:t>ACTH, thyroid hormone</w:t>
      </w:r>
      <w:r>
        <w:rPr>
          <w:rFonts w:ascii="Times New Roman" w:hAnsi="Times New Roman" w:cs="Times New Roman"/>
          <w:sz w:val="24"/>
          <w:szCs w:val="24"/>
          <w:lang w:val="en-US"/>
        </w:rPr>
        <w:t xml:space="preserve">, </w:t>
      </w:r>
      <w:r w:rsidRPr="002D1FF4">
        <w:rPr>
          <w:rFonts w:ascii="Times New Roman" w:hAnsi="Times New Roman" w:cs="Times New Roman"/>
          <w:sz w:val="24"/>
          <w:szCs w:val="24"/>
          <w:lang w:val="en-US"/>
        </w:rPr>
        <w:t xml:space="preserve">and </w:t>
      </w:r>
      <w:r w:rsidRPr="002D1FF4">
        <w:rPr>
          <w:rFonts w:ascii="Times New Roman" w:hAnsi="Times New Roman" w:cs="Times New Roman"/>
          <w:i/>
          <w:sz w:val="24"/>
          <w:szCs w:val="24"/>
          <w:lang w:val="en-US"/>
        </w:rPr>
        <w:t>glucagon</w:t>
      </w:r>
      <w:r>
        <w:rPr>
          <w:rFonts w:ascii="Times New Roman" w:hAnsi="Times New Roman" w:cs="Times New Roman"/>
          <w:sz w:val="24"/>
          <w:szCs w:val="24"/>
          <w:lang w:val="en-US"/>
        </w:rPr>
        <w:t xml:space="preserve">. Severe infections increase </w:t>
      </w:r>
      <w:r w:rsidRPr="002D1FF4">
        <w:rPr>
          <w:rFonts w:ascii="Times New Roman" w:hAnsi="Times New Roman" w:cs="Times New Roman"/>
          <w:sz w:val="24"/>
          <w:szCs w:val="24"/>
          <w:lang w:val="en-US"/>
        </w:rPr>
        <w:t>the release o</w:t>
      </w:r>
      <w:r>
        <w:rPr>
          <w:rFonts w:ascii="Times New Roman" w:hAnsi="Times New Roman" w:cs="Times New Roman"/>
          <w:sz w:val="24"/>
          <w:szCs w:val="24"/>
          <w:lang w:val="en-US"/>
        </w:rPr>
        <w:t xml:space="preserve">f several of the above hormones </w:t>
      </w:r>
      <w:r w:rsidRPr="002D1FF4">
        <w:rPr>
          <w:rFonts w:ascii="Times New Roman" w:hAnsi="Times New Roman" w:cs="Times New Roman"/>
          <w:sz w:val="24"/>
          <w:szCs w:val="24"/>
          <w:lang w:val="en-US"/>
        </w:rPr>
        <w:t>and thus the man</w:t>
      </w:r>
      <w:r>
        <w:rPr>
          <w:rFonts w:ascii="Times New Roman" w:hAnsi="Times New Roman" w:cs="Times New Roman"/>
          <w:sz w:val="24"/>
          <w:szCs w:val="24"/>
          <w:lang w:val="en-US"/>
        </w:rPr>
        <w:t>ifestation of diabetes mellitus</w:t>
      </w:r>
      <w:r w:rsidRPr="002D1FF4">
        <w:rPr>
          <w:rFonts w:ascii="Times New Roman" w:hAnsi="Times New Roman" w:cs="Times New Roman"/>
          <w:sz w:val="24"/>
          <w:szCs w:val="24"/>
          <w:lang w:val="en-US"/>
        </w:rPr>
        <w:t>. A som</w:t>
      </w:r>
      <w:r>
        <w:rPr>
          <w:rFonts w:ascii="Times New Roman" w:hAnsi="Times New Roman" w:cs="Times New Roman"/>
          <w:sz w:val="24"/>
          <w:szCs w:val="24"/>
          <w:lang w:val="en-US"/>
        </w:rPr>
        <w:t xml:space="preserve">atostatinoma can cause diabetes </w:t>
      </w:r>
      <w:r w:rsidRPr="002D1FF4">
        <w:rPr>
          <w:rFonts w:ascii="Times New Roman" w:hAnsi="Times New Roman" w:cs="Times New Roman"/>
          <w:sz w:val="24"/>
          <w:szCs w:val="24"/>
          <w:lang w:val="en-US"/>
        </w:rPr>
        <w:t>because t</w:t>
      </w:r>
      <w:r>
        <w:rPr>
          <w:rFonts w:ascii="Times New Roman" w:hAnsi="Times New Roman" w:cs="Times New Roman"/>
          <w:sz w:val="24"/>
          <w:szCs w:val="24"/>
          <w:lang w:val="en-US"/>
        </w:rPr>
        <w:t xml:space="preserve">he stomatostatin secreted by it </w:t>
      </w:r>
      <w:r w:rsidRPr="002D1FF4">
        <w:rPr>
          <w:rFonts w:ascii="Times New Roman" w:hAnsi="Times New Roman" w:cs="Times New Roman"/>
          <w:sz w:val="24"/>
          <w:szCs w:val="24"/>
          <w:lang w:val="en-US"/>
        </w:rPr>
        <w:t>inhibits the release of insulin.</w:t>
      </w:r>
    </w:p>
    <w:p w14:paraId="66DC3234" w14:textId="77777777" w:rsidR="009B6BF0" w:rsidRPr="00C805FD" w:rsidRDefault="009B6BF0" w:rsidP="00EA2BFC">
      <w:pPr>
        <w:ind w:firstLine="708"/>
        <w:jc w:val="center"/>
        <w:rPr>
          <w:rFonts w:ascii="Times New Roman" w:hAnsi="Times New Roman" w:cs="Times New Roman"/>
          <w:b/>
          <w:i/>
          <w:sz w:val="28"/>
          <w:szCs w:val="28"/>
          <w:lang w:val="en-US"/>
        </w:rPr>
      </w:pPr>
      <w:r w:rsidRPr="00C805FD">
        <w:rPr>
          <w:rFonts w:ascii="Times New Roman" w:hAnsi="Times New Roman" w:cs="Times New Roman"/>
          <w:b/>
          <w:sz w:val="28"/>
          <w:szCs w:val="28"/>
          <w:lang w:val="en-US"/>
        </w:rPr>
        <w:t xml:space="preserve">Pathogenesis of </w:t>
      </w:r>
      <w:r w:rsidR="00EA2BFC" w:rsidRPr="00C805FD">
        <w:rPr>
          <w:rFonts w:ascii="Times New Roman" w:hAnsi="Times New Roman" w:cs="Times New Roman"/>
          <w:b/>
          <w:sz w:val="28"/>
          <w:szCs w:val="28"/>
          <w:lang w:val="en-US"/>
        </w:rPr>
        <w:t>absolute insulin deficiency</w:t>
      </w:r>
      <w:r w:rsidR="00161F5C">
        <w:rPr>
          <w:rFonts w:ascii="Times New Roman" w:hAnsi="Times New Roman" w:cs="Times New Roman"/>
          <w:b/>
          <w:sz w:val="28"/>
          <w:szCs w:val="28"/>
          <w:lang w:val="en-US"/>
        </w:rPr>
        <w:t xml:space="preserve"> </w:t>
      </w:r>
      <w:r w:rsidRPr="00C805FD">
        <w:rPr>
          <w:rFonts w:ascii="Times New Roman" w:hAnsi="Times New Roman" w:cs="Times New Roman"/>
          <w:b/>
          <w:i/>
          <w:sz w:val="28"/>
          <w:szCs w:val="28"/>
          <w:lang w:val="en-US"/>
        </w:rPr>
        <w:t>(</w:t>
      </w:r>
      <w:r w:rsidR="00142AC4">
        <w:rPr>
          <w:rFonts w:ascii="Times New Roman" w:hAnsi="Times New Roman" w:cs="Times New Roman"/>
          <w:b/>
          <w:i/>
          <w:sz w:val="28"/>
          <w:szCs w:val="28"/>
          <w:lang w:val="en-US"/>
        </w:rPr>
        <w:t>Type 1 diabetes m</w:t>
      </w:r>
      <w:r w:rsidR="00EA2BFC" w:rsidRPr="00C805FD">
        <w:rPr>
          <w:rFonts w:ascii="Times New Roman" w:hAnsi="Times New Roman" w:cs="Times New Roman"/>
          <w:b/>
          <w:i/>
          <w:sz w:val="28"/>
          <w:szCs w:val="28"/>
          <w:lang w:val="en-US"/>
        </w:rPr>
        <w:t>ellitus</w:t>
      </w:r>
      <w:r w:rsidRPr="00C805FD">
        <w:rPr>
          <w:rFonts w:ascii="Times New Roman" w:hAnsi="Times New Roman" w:cs="Times New Roman"/>
          <w:b/>
          <w:i/>
          <w:sz w:val="28"/>
          <w:szCs w:val="28"/>
          <w:lang w:val="en-US"/>
        </w:rPr>
        <w:t>)</w:t>
      </w:r>
    </w:p>
    <w:p w14:paraId="287EF578" w14:textId="77777777" w:rsidR="00C805FD" w:rsidRPr="00C805FD" w:rsidRDefault="00C805FD" w:rsidP="00C805FD">
      <w:pPr>
        <w:ind w:firstLine="708"/>
        <w:jc w:val="both"/>
        <w:rPr>
          <w:rFonts w:ascii="Times New Roman" w:hAnsi="Times New Roman" w:cs="Times New Roman"/>
          <w:sz w:val="24"/>
          <w:szCs w:val="24"/>
          <w:lang w:val="en-US"/>
        </w:rPr>
      </w:pPr>
      <w:r w:rsidRPr="00C805FD">
        <w:rPr>
          <w:rFonts w:ascii="Times New Roman" w:hAnsi="Times New Roman" w:cs="Times New Roman"/>
          <w:sz w:val="24"/>
          <w:szCs w:val="24"/>
          <w:lang w:val="en-US"/>
        </w:rPr>
        <w:t xml:space="preserve">Type 1 diabetes </w:t>
      </w:r>
      <w:r>
        <w:rPr>
          <w:rFonts w:ascii="Times New Roman" w:hAnsi="Times New Roman" w:cs="Times New Roman"/>
          <w:sz w:val="24"/>
          <w:szCs w:val="24"/>
          <w:lang w:val="en-US"/>
        </w:rPr>
        <w:t>(</w:t>
      </w:r>
      <w:r w:rsidRPr="006C5F5B">
        <w:rPr>
          <w:rFonts w:ascii="Times New Roman" w:hAnsi="Times New Roman" w:cs="Times New Roman"/>
          <w:i/>
          <w:sz w:val="24"/>
          <w:szCs w:val="24"/>
          <w:lang w:val="en-US"/>
        </w:rPr>
        <w:t>absolute insulin deficiency</w:t>
      </w:r>
      <w:r>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is an autoimmune disease in which islet destruction is caused primarily by immune</w:t>
      </w:r>
      <w:r w:rsidR="00813F74">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effector cells reacting against endogenous β-cell antigens. Type 1 diabetes most commonly develops in</w:t>
      </w:r>
      <w:r w:rsidR="00813F74">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childhood, becomes manifest at puberty, and progresses with age. Since the disease can develop at any</w:t>
      </w:r>
      <w:r w:rsidR="00813F74">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age, including l</w:t>
      </w:r>
      <w:r>
        <w:rPr>
          <w:rFonts w:ascii="Times New Roman" w:hAnsi="Times New Roman" w:cs="Times New Roman"/>
          <w:sz w:val="24"/>
          <w:szCs w:val="24"/>
          <w:lang w:val="en-US"/>
        </w:rPr>
        <w:t>ate adulthood, the appellation “</w:t>
      </w:r>
      <w:r w:rsidRPr="00C805FD">
        <w:rPr>
          <w:rFonts w:ascii="Times New Roman" w:hAnsi="Times New Roman" w:cs="Times New Roman"/>
          <w:sz w:val="24"/>
          <w:szCs w:val="24"/>
          <w:lang w:val="en-US"/>
        </w:rPr>
        <w:t>juvenile diabetes</w:t>
      </w:r>
      <w:r w:rsidR="00856822">
        <w:rPr>
          <w:rFonts w:ascii="Times New Roman" w:hAnsi="Times New Roman" w:cs="Times New Roman"/>
          <w:sz w:val="24"/>
          <w:szCs w:val="24"/>
          <w:lang w:val="en-US"/>
        </w:rPr>
        <w:t>”</w:t>
      </w:r>
      <w:r w:rsidRPr="00C805FD">
        <w:rPr>
          <w:rFonts w:ascii="Times New Roman" w:hAnsi="Times New Roman" w:cs="Times New Roman"/>
          <w:sz w:val="24"/>
          <w:szCs w:val="24"/>
          <w:lang w:val="en-US"/>
        </w:rPr>
        <w:t xml:space="preserve"> ha</w:t>
      </w:r>
      <w:r>
        <w:rPr>
          <w:rFonts w:ascii="Times New Roman" w:hAnsi="Times New Roman" w:cs="Times New Roman"/>
          <w:sz w:val="24"/>
          <w:szCs w:val="24"/>
          <w:lang w:val="en-US"/>
        </w:rPr>
        <w:t xml:space="preserve">s been excluded from the recent </w:t>
      </w:r>
      <w:r w:rsidRPr="00C805FD">
        <w:rPr>
          <w:rFonts w:ascii="Times New Roman" w:hAnsi="Times New Roman" w:cs="Times New Roman"/>
          <w:sz w:val="24"/>
          <w:szCs w:val="24"/>
          <w:lang w:val="en-US"/>
        </w:rPr>
        <w:t>classification of diabetes because insulin dependence is not a consistent d</w:t>
      </w:r>
      <w:r>
        <w:rPr>
          <w:rFonts w:ascii="Times New Roman" w:hAnsi="Times New Roman" w:cs="Times New Roman"/>
          <w:sz w:val="24"/>
          <w:szCs w:val="24"/>
          <w:lang w:val="en-US"/>
        </w:rPr>
        <w:t xml:space="preserve">istinguishing feature. </w:t>
      </w:r>
      <w:r w:rsidRPr="00C805FD">
        <w:rPr>
          <w:rFonts w:ascii="Times New Roman" w:hAnsi="Times New Roman" w:cs="Times New Roman"/>
          <w:sz w:val="24"/>
          <w:szCs w:val="24"/>
          <w:lang w:val="en-US"/>
        </w:rPr>
        <w:t>Nevertheless, most patients with type 1 diabetes depend on insulin for survival; without insulin they</w:t>
      </w:r>
      <w:r w:rsidR="00813F74">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 xml:space="preserve">develop serious metabolic complications such as ketoacidosis and coma. A rare form of </w:t>
      </w:r>
      <w:r>
        <w:rPr>
          <w:rFonts w:ascii="Times New Roman" w:hAnsi="Times New Roman" w:cs="Times New Roman"/>
          <w:sz w:val="24"/>
          <w:szCs w:val="24"/>
          <w:lang w:val="en-US"/>
        </w:rPr>
        <w:t>“</w:t>
      </w:r>
      <w:r w:rsidRPr="00C805FD">
        <w:rPr>
          <w:rFonts w:ascii="Times New Roman" w:hAnsi="Times New Roman" w:cs="Times New Roman"/>
          <w:sz w:val="24"/>
          <w:szCs w:val="24"/>
          <w:lang w:val="en-US"/>
        </w:rPr>
        <w:t>idiopathic</w:t>
      </w:r>
      <w:r>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type 1 diabetes has been described in which the evidence for aut</w:t>
      </w:r>
      <w:r>
        <w:rPr>
          <w:rFonts w:ascii="Times New Roman" w:hAnsi="Times New Roman" w:cs="Times New Roman"/>
          <w:sz w:val="24"/>
          <w:szCs w:val="24"/>
          <w:lang w:val="en-US"/>
        </w:rPr>
        <w:t>oimmunity is not definitive.</w:t>
      </w:r>
    </w:p>
    <w:p w14:paraId="299BCABF" w14:textId="77777777" w:rsidR="00C805FD" w:rsidRPr="00C805FD" w:rsidRDefault="00C805FD" w:rsidP="00C805FD">
      <w:pPr>
        <w:ind w:firstLine="708"/>
        <w:jc w:val="both"/>
        <w:rPr>
          <w:rFonts w:ascii="Times New Roman" w:hAnsi="Times New Roman" w:cs="Times New Roman"/>
          <w:sz w:val="24"/>
          <w:szCs w:val="24"/>
          <w:lang w:val="en-US"/>
        </w:rPr>
      </w:pPr>
      <w:r w:rsidRPr="00C805FD">
        <w:rPr>
          <w:rFonts w:ascii="Times New Roman" w:hAnsi="Times New Roman" w:cs="Times New Roman"/>
          <w:sz w:val="24"/>
          <w:szCs w:val="24"/>
          <w:lang w:val="en-US"/>
        </w:rPr>
        <w:t xml:space="preserve">As with most autoimmune diseases, the pathogenesis of type 1 diabetes </w:t>
      </w:r>
      <w:r>
        <w:rPr>
          <w:rFonts w:ascii="Times New Roman" w:hAnsi="Times New Roman" w:cs="Times New Roman"/>
          <w:sz w:val="24"/>
          <w:szCs w:val="24"/>
          <w:lang w:val="en-US"/>
        </w:rPr>
        <w:t xml:space="preserve">represents interplay of genetic </w:t>
      </w:r>
      <w:r w:rsidRPr="00C805FD">
        <w:rPr>
          <w:rFonts w:ascii="Times New Roman" w:hAnsi="Times New Roman" w:cs="Times New Roman"/>
          <w:sz w:val="24"/>
          <w:szCs w:val="24"/>
          <w:lang w:val="en-US"/>
        </w:rPr>
        <w:t>susceptibility and environmental factors</w:t>
      </w:r>
      <w:r w:rsidR="00813F74">
        <w:rPr>
          <w:rFonts w:ascii="Times New Roman" w:hAnsi="Times New Roman" w:cs="Times New Roman"/>
          <w:sz w:val="24"/>
          <w:szCs w:val="24"/>
          <w:lang w:val="en-US"/>
        </w:rPr>
        <w:t xml:space="preserve"> (Fig.14)</w:t>
      </w:r>
      <w:r w:rsidRPr="00C805FD">
        <w:rPr>
          <w:rFonts w:ascii="Times New Roman" w:hAnsi="Times New Roman" w:cs="Times New Roman"/>
          <w:sz w:val="24"/>
          <w:szCs w:val="24"/>
          <w:lang w:val="en-US"/>
        </w:rPr>
        <w:t>.</w:t>
      </w:r>
    </w:p>
    <w:p w14:paraId="58BDC62B" w14:textId="77777777" w:rsidR="00C805FD" w:rsidRPr="00CA486F" w:rsidRDefault="00C805FD" w:rsidP="00CA486F">
      <w:pPr>
        <w:pStyle w:val="Listparagraf"/>
        <w:numPr>
          <w:ilvl w:val="0"/>
          <w:numId w:val="6"/>
        </w:numPr>
        <w:jc w:val="both"/>
        <w:rPr>
          <w:rFonts w:ascii="Times New Roman" w:hAnsi="Times New Roman" w:cs="Times New Roman"/>
          <w:sz w:val="24"/>
          <w:szCs w:val="24"/>
          <w:lang w:val="en-US"/>
        </w:rPr>
      </w:pPr>
      <w:r w:rsidRPr="00CA486F">
        <w:rPr>
          <w:rFonts w:ascii="Times New Roman" w:hAnsi="Times New Roman" w:cs="Times New Roman"/>
          <w:i/>
          <w:sz w:val="24"/>
          <w:szCs w:val="24"/>
          <w:lang w:val="en-US"/>
        </w:rPr>
        <w:t>Genetic susceptibility</w:t>
      </w:r>
    </w:p>
    <w:p w14:paraId="03685616" w14:textId="77777777" w:rsidR="00C805FD" w:rsidRPr="00C805FD" w:rsidRDefault="00C805FD" w:rsidP="00C805FD">
      <w:pPr>
        <w:ind w:firstLine="708"/>
        <w:jc w:val="both"/>
        <w:rPr>
          <w:rFonts w:ascii="Times New Roman" w:hAnsi="Times New Roman" w:cs="Times New Roman"/>
          <w:sz w:val="24"/>
          <w:szCs w:val="24"/>
          <w:lang w:val="en-US"/>
        </w:rPr>
      </w:pPr>
      <w:r w:rsidRPr="00C805FD">
        <w:rPr>
          <w:rFonts w:ascii="Times New Roman" w:hAnsi="Times New Roman" w:cs="Times New Roman"/>
          <w:sz w:val="24"/>
          <w:szCs w:val="24"/>
          <w:lang w:val="en-US"/>
        </w:rPr>
        <w:t>Epidemiologic studies, such as those demonstrating higher c</w:t>
      </w:r>
      <w:r>
        <w:rPr>
          <w:rFonts w:ascii="Times New Roman" w:hAnsi="Times New Roman" w:cs="Times New Roman"/>
          <w:sz w:val="24"/>
          <w:szCs w:val="24"/>
          <w:lang w:val="en-US"/>
        </w:rPr>
        <w:t xml:space="preserve">oncordance rates for disease in </w:t>
      </w:r>
      <w:r w:rsidRPr="00C805FD">
        <w:rPr>
          <w:rFonts w:ascii="Times New Roman" w:hAnsi="Times New Roman" w:cs="Times New Roman"/>
          <w:sz w:val="24"/>
          <w:szCs w:val="24"/>
          <w:lang w:val="en-US"/>
        </w:rPr>
        <w:t>monozygotic vs dizygotic twins, have convincingly established a genetic basis for type 1 diabetes. Over a dozen susceptibility loci for type 1 diabetes</w:t>
      </w:r>
      <w:r>
        <w:rPr>
          <w:rFonts w:ascii="Times New Roman" w:hAnsi="Times New Roman" w:cs="Times New Roman"/>
          <w:sz w:val="24"/>
          <w:szCs w:val="24"/>
          <w:lang w:val="en-US"/>
        </w:rPr>
        <w:t xml:space="preserve"> are now known.</w:t>
      </w:r>
      <w:r w:rsidRPr="00C805FD">
        <w:rPr>
          <w:rFonts w:ascii="Times New Roman" w:hAnsi="Times New Roman" w:cs="Times New Roman"/>
          <w:sz w:val="24"/>
          <w:szCs w:val="24"/>
          <w:lang w:val="en-US"/>
        </w:rPr>
        <w:t xml:space="preserve"> Of these, by far the most important is the HLA locus on chromosome 6p21;</w:t>
      </w:r>
      <w:r w:rsidR="00813F74">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according to some estimates, the HLA locus contributes as much as 50% of the genetic susceptibility to</w:t>
      </w:r>
      <w:r w:rsidR="00813F74">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 xml:space="preserve">type 1 diabetes. </w:t>
      </w:r>
    </w:p>
    <w:p w14:paraId="54BB4423" w14:textId="77777777" w:rsidR="00C805FD" w:rsidRPr="00CA486F" w:rsidRDefault="00C805FD" w:rsidP="00CA486F">
      <w:pPr>
        <w:pStyle w:val="Listparagraf"/>
        <w:numPr>
          <w:ilvl w:val="0"/>
          <w:numId w:val="6"/>
        </w:numPr>
        <w:jc w:val="both"/>
        <w:rPr>
          <w:rFonts w:ascii="Times New Roman" w:hAnsi="Times New Roman" w:cs="Times New Roman"/>
          <w:i/>
          <w:sz w:val="24"/>
          <w:szCs w:val="24"/>
          <w:lang w:val="en-US"/>
        </w:rPr>
      </w:pPr>
      <w:r w:rsidRPr="00CA486F">
        <w:rPr>
          <w:rFonts w:ascii="Times New Roman" w:hAnsi="Times New Roman" w:cs="Times New Roman"/>
          <w:i/>
          <w:sz w:val="24"/>
          <w:szCs w:val="24"/>
          <w:lang w:val="en-US"/>
        </w:rPr>
        <w:t>Role of environmental factors in development of absolute insulin deficiency</w:t>
      </w:r>
    </w:p>
    <w:p w14:paraId="2F31CAC2" w14:textId="77777777" w:rsidR="003B43A0" w:rsidRPr="00C805FD" w:rsidRDefault="00C805FD" w:rsidP="002D1FF4">
      <w:pPr>
        <w:ind w:firstLine="708"/>
        <w:jc w:val="both"/>
        <w:rPr>
          <w:rFonts w:ascii="Times New Roman" w:hAnsi="Times New Roman" w:cs="Times New Roman"/>
          <w:sz w:val="24"/>
          <w:szCs w:val="24"/>
          <w:lang w:val="en-US"/>
        </w:rPr>
      </w:pPr>
      <w:r w:rsidRPr="00C805FD">
        <w:rPr>
          <w:rFonts w:ascii="Times New Roman" w:hAnsi="Times New Roman" w:cs="Times New Roman"/>
          <w:sz w:val="24"/>
          <w:szCs w:val="24"/>
          <w:lang w:val="en-US"/>
        </w:rPr>
        <w:t>There is evidence that environmental factors, especially viral infections</w:t>
      </w:r>
      <w:r>
        <w:rPr>
          <w:rFonts w:ascii="Times New Roman" w:hAnsi="Times New Roman" w:cs="Times New Roman"/>
          <w:sz w:val="24"/>
          <w:szCs w:val="24"/>
          <w:lang w:val="en-US"/>
        </w:rPr>
        <w:t xml:space="preserve">, may be involved in triggering </w:t>
      </w:r>
      <w:r w:rsidRPr="00C805FD">
        <w:rPr>
          <w:rFonts w:ascii="Times New Roman" w:hAnsi="Times New Roman" w:cs="Times New Roman"/>
          <w:sz w:val="24"/>
          <w:szCs w:val="24"/>
          <w:lang w:val="en-US"/>
        </w:rPr>
        <w:t xml:space="preserve">islet cell destruction in type 1 diabetes. Epidemiologic associations have been reported between type 1diabetes and infection with </w:t>
      </w:r>
      <w:r w:rsidRPr="00C805FD">
        <w:rPr>
          <w:rFonts w:ascii="Times New Roman" w:hAnsi="Times New Roman" w:cs="Times New Roman"/>
          <w:i/>
          <w:sz w:val="24"/>
          <w:szCs w:val="24"/>
          <w:lang w:val="en-US"/>
        </w:rPr>
        <w:t>mumps, rubella, coxsackie</w:t>
      </w:r>
      <w:r w:rsidR="001F2DDA">
        <w:rPr>
          <w:rFonts w:ascii="Times New Roman" w:hAnsi="Times New Roman" w:cs="Times New Roman"/>
          <w:i/>
          <w:sz w:val="24"/>
          <w:szCs w:val="24"/>
          <w:lang w:val="en-US"/>
        </w:rPr>
        <w:t xml:space="preserve"> </w:t>
      </w:r>
      <w:r w:rsidRPr="00C805FD">
        <w:rPr>
          <w:rFonts w:ascii="Times New Roman" w:hAnsi="Times New Roman" w:cs="Times New Roman"/>
          <w:i/>
          <w:sz w:val="24"/>
          <w:szCs w:val="24"/>
          <w:lang w:val="en-US"/>
        </w:rPr>
        <w:t>B</w:t>
      </w:r>
      <w:r w:rsidRPr="00C805FD">
        <w:rPr>
          <w:rFonts w:ascii="Times New Roman" w:hAnsi="Times New Roman" w:cs="Times New Roman"/>
          <w:sz w:val="24"/>
          <w:szCs w:val="24"/>
          <w:lang w:val="en-US"/>
        </w:rPr>
        <w:t xml:space="preserve">, or </w:t>
      </w:r>
      <w:r w:rsidRPr="00C805FD">
        <w:rPr>
          <w:rFonts w:ascii="Times New Roman" w:hAnsi="Times New Roman" w:cs="Times New Roman"/>
          <w:i/>
          <w:sz w:val="24"/>
          <w:szCs w:val="24"/>
          <w:lang w:val="en-US"/>
        </w:rPr>
        <w:t>cytomegalovirus</w:t>
      </w:r>
      <w:r w:rsidRPr="00C805FD">
        <w:rPr>
          <w:rFonts w:ascii="Times New Roman" w:hAnsi="Times New Roman" w:cs="Times New Roman"/>
          <w:sz w:val="24"/>
          <w:szCs w:val="24"/>
          <w:lang w:val="en-US"/>
        </w:rPr>
        <w:t>, among others. At least</w:t>
      </w:r>
      <w:r w:rsidR="001F2DDA">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three different mechanisms have been proposed to explain the role</w:t>
      </w:r>
      <w:r>
        <w:rPr>
          <w:rFonts w:ascii="Times New Roman" w:hAnsi="Times New Roman" w:cs="Times New Roman"/>
          <w:sz w:val="24"/>
          <w:szCs w:val="24"/>
          <w:lang w:val="en-US"/>
        </w:rPr>
        <w:t xml:space="preserve"> of viruses in the induction of autoimmunity. The first is “</w:t>
      </w:r>
      <w:r w:rsidRPr="00C805FD">
        <w:rPr>
          <w:rFonts w:ascii="Times New Roman" w:hAnsi="Times New Roman" w:cs="Times New Roman"/>
          <w:sz w:val="24"/>
          <w:szCs w:val="24"/>
          <w:lang w:val="en-US"/>
        </w:rPr>
        <w:t>bystander</w:t>
      </w:r>
      <w:r>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damage, wherein viral inf</w:t>
      </w:r>
      <w:r>
        <w:rPr>
          <w:rFonts w:ascii="Times New Roman" w:hAnsi="Times New Roman" w:cs="Times New Roman"/>
          <w:sz w:val="24"/>
          <w:szCs w:val="24"/>
          <w:lang w:val="en-US"/>
        </w:rPr>
        <w:t xml:space="preserve">ections induce islet injury and </w:t>
      </w:r>
      <w:r w:rsidRPr="00C805FD">
        <w:rPr>
          <w:rFonts w:ascii="Times New Roman" w:hAnsi="Times New Roman" w:cs="Times New Roman"/>
          <w:sz w:val="24"/>
          <w:szCs w:val="24"/>
          <w:lang w:val="en-US"/>
        </w:rPr>
        <w:t>inflammation, leading to the release of sequestered β-cell antigens and the activation of autoreactive T</w:t>
      </w:r>
      <w:r w:rsidR="001F2DDA">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 xml:space="preserve">cells. The second possibility is that the viruses produce proteins that mimic β-cell </w:t>
      </w:r>
      <w:r w:rsidRPr="00C805FD">
        <w:rPr>
          <w:rFonts w:ascii="Times New Roman" w:hAnsi="Times New Roman" w:cs="Times New Roman"/>
          <w:sz w:val="24"/>
          <w:szCs w:val="24"/>
          <w:lang w:val="en-US"/>
        </w:rPr>
        <w:lastRenderedPageBreak/>
        <w:t>antigens, and the</w:t>
      </w:r>
      <w:r w:rsidR="00B43FE1">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immune response to the viral protein cross-reacts with the</w:t>
      </w:r>
      <w:r>
        <w:rPr>
          <w:rFonts w:ascii="Times New Roman" w:hAnsi="Times New Roman" w:cs="Times New Roman"/>
          <w:sz w:val="24"/>
          <w:szCs w:val="24"/>
          <w:lang w:val="en-US"/>
        </w:rPr>
        <w:t xml:space="preserve"> self-tissue (“</w:t>
      </w:r>
      <w:r w:rsidRPr="00CA486F">
        <w:rPr>
          <w:rFonts w:ascii="Times New Roman" w:hAnsi="Times New Roman" w:cs="Times New Roman"/>
          <w:i/>
          <w:sz w:val="24"/>
          <w:szCs w:val="24"/>
          <w:lang w:val="en-US"/>
        </w:rPr>
        <w:t>molecular mimicry</w:t>
      </w:r>
      <w:r>
        <w:rPr>
          <w:rFonts w:ascii="Times New Roman" w:hAnsi="Times New Roman" w:cs="Times New Roman"/>
          <w:sz w:val="24"/>
          <w:szCs w:val="24"/>
          <w:lang w:val="en-US"/>
        </w:rPr>
        <w:t>”</w:t>
      </w:r>
      <w:r w:rsidRPr="00C805FD">
        <w:rPr>
          <w:rFonts w:ascii="Times New Roman" w:hAnsi="Times New Roman" w:cs="Times New Roman"/>
          <w:sz w:val="24"/>
          <w:szCs w:val="24"/>
          <w:lang w:val="en-US"/>
        </w:rPr>
        <w:t>). The third</w:t>
      </w:r>
      <w:r w:rsidR="00B43FE1">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hypothesis suggests that viral infe</w:t>
      </w:r>
      <w:r>
        <w:rPr>
          <w:rFonts w:ascii="Times New Roman" w:hAnsi="Times New Roman" w:cs="Times New Roman"/>
          <w:sz w:val="24"/>
          <w:szCs w:val="24"/>
          <w:lang w:val="en-US"/>
        </w:rPr>
        <w:t>ctions incurred early in life (</w:t>
      </w:r>
      <w:r w:rsidRPr="00CA486F">
        <w:rPr>
          <w:rFonts w:ascii="Times New Roman" w:hAnsi="Times New Roman" w:cs="Times New Roman"/>
          <w:i/>
          <w:sz w:val="24"/>
          <w:szCs w:val="24"/>
          <w:lang w:val="en-US"/>
        </w:rPr>
        <w:t>predisposing virus”</w:t>
      </w:r>
      <w:r w:rsidRPr="00C805FD">
        <w:rPr>
          <w:rFonts w:ascii="Times New Roman" w:hAnsi="Times New Roman" w:cs="Times New Roman"/>
          <w:sz w:val="24"/>
          <w:szCs w:val="24"/>
          <w:lang w:val="en-US"/>
        </w:rPr>
        <w:t>) might persist in the</w:t>
      </w:r>
      <w:r w:rsidR="00B43FE1">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tissue of interest, and subsequent re-i</w:t>
      </w:r>
      <w:r>
        <w:rPr>
          <w:rFonts w:ascii="Times New Roman" w:hAnsi="Times New Roman" w:cs="Times New Roman"/>
          <w:sz w:val="24"/>
          <w:szCs w:val="24"/>
          <w:lang w:val="en-US"/>
        </w:rPr>
        <w:t>nfection with a related virus (“</w:t>
      </w:r>
      <w:r w:rsidRPr="00CA486F">
        <w:rPr>
          <w:rFonts w:ascii="Times New Roman" w:hAnsi="Times New Roman" w:cs="Times New Roman"/>
          <w:i/>
          <w:sz w:val="24"/>
          <w:szCs w:val="24"/>
          <w:lang w:val="en-US"/>
        </w:rPr>
        <w:t>precipitating virus</w:t>
      </w:r>
      <w:r>
        <w:rPr>
          <w:rFonts w:ascii="Times New Roman" w:hAnsi="Times New Roman" w:cs="Times New Roman"/>
          <w:sz w:val="24"/>
          <w:szCs w:val="24"/>
          <w:lang w:val="en-US"/>
        </w:rPr>
        <w:t>”</w:t>
      </w:r>
      <w:r w:rsidRPr="00C805FD">
        <w:rPr>
          <w:rFonts w:ascii="Times New Roman" w:hAnsi="Times New Roman" w:cs="Times New Roman"/>
          <w:sz w:val="24"/>
          <w:szCs w:val="24"/>
          <w:lang w:val="en-US"/>
        </w:rPr>
        <w:t>) that shares</w:t>
      </w:r>
      <w:r w:rsidR="00B43FE1">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antigenic epitopes leads to an immune response against the infected islet cells. This last mechanism,</w:t>
      </w:r>
      <w:r>
        <w:rPr>
          <w:rFonts w:ascii="Times New Roman" w:hAnsi="Times New Roman" w:cs="Times New Roman"/>
          <w:sz w:val="24"/>
          <w:szCs w:val="24"/>
          <w:lang w:val="en-US"/>
        </w:rPr>
        <w:t xml:space="preserve"> also known as “</w:t>
      </w:r>
      <w:r w:rsidRPr="006C5F5B">
        <w:rPr>
          <w:rFonts w:ascii="Times New Roman" w:hAnsi="Times New Roman" w:cs="Times New Roman"/>
          <w:i/>
          <w:sz w:val="24"/>
          <w:szCs w:val="24"/>
          <w:lang w:val="en-US"/>
        </w:rPr>
        <w:t>viral déj</w:t>
      </w:r>
      <w:r w:rsidR="001F2DDA">
        <w:rPr>
          <w:rFonts w:ascii="Times New Roman" w:hAnsi="Times New Roman" w:cs="Times New Roman"/>
          <w:i/>
          <w:sz w:val="24"/>
          <w:szCs w:val="24"/>
          <w:lang w:val="en-US"/>
        </w:rPr>
        <w:t>a</w:t>
      </w:r>
      <w:r w:rsidRPr="006C5F5B">
        <w:rPr>
          <w:rFonts w:ascii="Times New Roman" w:hAnsi="Times New Roman" w:cs="Times New Roman"/>
          <w:i/>
          <w:sz w:val="24"/>
          <w:szCs w:val="24"/>
          <w:lang w:val="en-US"/>
        </w:rPr>
        <w:t xml:space="preserve"> vu</w:t>
      </w:r>
      <w:r>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might explain the latency between infections and the onset of diabetes. It</w:t>
      </w:r>
      <w:r w:rsidR="00B43FE1">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is unclear whether any of these mechanisms contribute to β-cell</w:t>
      </w:r>
      <w:r>
        <w:rPr>
          <w:rFonts w:ascii="Times New Roman" w:hAnsi="Times New Roman" w:cs="Times New Roman"/>
          <w:sz w:val="24"/>
          <w:szCs w:val="24"/>
          <w:lang w:val="en-US"/>
        </w:rPr>
        <w:t xml:space="preserve"> damage, and no causative viral </w:t>
      </w:r>
      <w:r w:rsidRPr="00C805FD">
        <w:rPr>
          <w:rFonts w:ascii="Times New Roman" w:hAnsi="Times New Roman" w:cs="Times New Roman"/>
          <w:sz w:val="24"/>
          <w:szCs w:val="24"/>
          <w:lang w:val="en-US"/>
        </w:rPr>
        <w:t>infection is established. In fact, some epidemiologic data and studies of experimental models suggestthat infections may be protective; the underlying mechanisms of such a protective effect are unknown.</w:t>
      </w:r>
    </w:p>
    <w:p w14:paraId="243C385D" w14:textId="77777777" w:rsidR="00C805FD" w:rsidRPr="00C805FD" w:rsidRDefault="00161F5C" w:rsidP="00C805FD">
      <w:pPr>
        <w:ind w:firstLine="708"/>
        <w:jc w:val="both"/>
        <w:rPr>
          <w:rFonts w:ascii="Times New Roman" w:hAnsi="Times New Roman" w:cs="Times New Roman"/>
          <w:i/>
          <w:sz w:val="24"/>
          <w:szCs w:val="24"/>
          <w:lang w:val="en-US"/>
        </w:rPr>
      </w:pPr>
      <w:r>
        <w:rPr>
          <w:rFonts w:ascii="Times New Roman" w:hAnsi="Times New Roman" w:cs="Times New Roman"/>
          <w:i/>
          <w:sz w:val="24"/>
          <w:szCs w:val="24"/>
          <w:lang w:val="en-US"/>
        </w:rPr>
        <w:t>Mechanisms of β-c</w:t>
      </w:r>
      <w:r w:rsidR="001F2DDA">
        <w:rPr>
          <w:rFonts w:ascii="Times New Roman" w:hAnsi="Times New Roman" w:cs="Times New Roman"/>
          <w:i/>
          <w:sz w:val="24"/>
          <w:szCs w:val="24"/>
          <w:lang w:val="en-US"/>
        </w:rPr>
        <w:t>ell d</w:t>
      </w:r>
      <w:r w:rsidR="00C805FD" w:rsidRPr="00C805FD">
        <w:rPr>
          <w:rFonts w:ascii="Times New Roman" w:hAnsi="Times New Roman" w:cs="Times New Roman"/>
          <w:i/>
          <w:sz w:val="24"/>
          <w:szCs w:val="24"/>
          <w:lang w:val="en-US"/>
        </w:rPr>
        <w:t>estruction</w:t>
      </w:r>
      <w:r w:rsidR="00CA486F">
        <w:rPr>
          <w:rFonts w:ascii="Times New Roman" w:hAnsi="Times New Roman" w:cs="Times New Roman"/>
          <w:i/>
          <w:sz w:val="24"/>
          <w:szCs w:val="24"/>
          <w:lang w:val="en-US"/>
        </w:rPr>
        <w:t xml:space="preserve"> in absolute insulin deficiency</w:t>
      </w:r>
    </w:p>
    <w:p w14:paraId="354B10FE" w14:textId="77777777" w:rsidR="00CA486F" w:rsidRDefault="00C805FD" w:rsidP="00C805FD">
      <w:pPr>
        <w:ind w:firstLine="708"/>
        <w:jc w:val="both"/>
        <w:rPr>
          <w:rFonts w:ascii="Times New Roman" w:hAnsi="Times New Roman" w:cs="Times New Roman"/>
          <w:sz w:val="24"/>
          <w:szCs w:val="24"/>
          <w:lang w:val="en-US"/>
        </w:rPr>
      </w:pPr>
      <w:r w:rsidRPr="00C805FD">
        <w:rPr>
          <w:rFonts w:ascii="Times New Roman" w:hAnsi="Times New Roman" w:cs="Times New Roman"/>
          <w:sz w:val="24"/>
          <w:szCs w:val="24"/>
          <w:lang w:val="en-US"/>
        </w:rPr>
        <w:t xml:space="preserve">Although the clinical onset of </w:t>
      </w:r>
      <w:r>
        <w:rPr>
          <w:rFonts w:ascii="Times New Roman" w:hAnsi="Times New Roman" w:cs="Times New Roman"/>
          <w:sz w:val="24"/>
          <w:szCs w:val="24"/>
          <w:lang w:val="en-US"/>
        </w:rPr>
        <w:t xml:space="preserve">absolute insulin deficiency </w:t>
      </w:r>
      <w:r w:rsidRPr="00C805FD">
        <w:rPr>
          <w:rFonts w:ascii="Times New Roman" w:hAnsi="Times New Roman" w:cs="Times New Roman"/>
          <w:sz w:val="24"/>
          <w:szCs w:val="24"/>
          <w:lang w:val="en-US"/>
        </w:rPr>
        <w:t>is often abrupt, the autoimmune p</w:t>
      </w:r>
      <w:r>
        <w:rPr>
          <w:rFonts w:ascii="Times New Roman" w:hAnsi="Times New Roman" w:cs="Times New Roman"/>
          <w:sz w:val="24"/>
          <w:szCs w:val="24"/>
          <w:lang w:val="en-US"/>
        </w:rPr>
        <w:t xml:space="preserve">rocess usually starts </w:t>
      </w:r>
      <w:r w:rsidRPr="00C805FD">
        <w:rPr>
          <w:rFonts w:ascii="Times New Roman" w:hAnsi="Times New Roman" w:cs="Times New Roman"/>
          <w:sz w:val="24"/>
          <w:szCs w:val="24"/>
          <w:lang w:val="en-US"/>
        </w:rPr>
        <w:t>many years before the disease becomes evident, with progressive loss o</w:t>
      </w:r>
      <w:r>
        <w:rPr>
          <w:rFonts w:ascii="Times New Roman" w:hAnsi="Times New Roman" w:cs="Times New Roman"/>
          <w:sz w:val="24"/>
          <w:szCs w:val="24"/>
          <w:lang w:val="en-US"/>
        </w:rPr>
        <w:t>f insulin reserves over time</w:t>
      </w:r>
      <w:r w:rsidRPr="00C805FD">
        <w:rPr>
          <w:rFonts w:ascii="Times New Roman" w:hAnsi="Times New Roman" w:cs="Times New Roman"/>
          <w:sz w:val="24"/>
          <w:szCs w:val="24"/>
          <w:lang w:val="en-US"/>
        </w:rPr>
        <w:t>. The classic manifestations of the disease (hyperglycemia and ketosis) occur late in itscourse, after more than 90% of the β cells have been destroyed. Many of the advances in type 1 diabetes</w:t>
      </w:r>
      <w:r w:rsidR="001F2DDA">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pathogenesis have emerged from studies of the non</w:t>
      </w:r>
      <w:r w:rsidR="00CA486F">
        <w:rPr>
          <w:rFonts w:ascii="Times New Roman" w:hAnsi="Times New Roman" w:cs="Times New Roman"/>
          <w:sz w:val="24"/>
          <w:szCs w:val="24"/>
          <w:lang w:val="en-US"/>
        </w:rPr>
        <w:t>-</w:t>
      </w:r>
      <w:r w:rsidR="0014033E">
        <w:rPr>
          <w:rFonts w:ascii="Times New Roman" w:hAnsi="Times New Roman" w:cs="Times New Roman"/>
          <w:sz w:val="24"/>
          <w:szCs w:val="24"/>
          <w:lang w:val="en-US"/>
        </w:rPr>
        <w:t>obese diabetic</w:t>
      </w:r>
      <w:r w:rsidRPr="00C805FD">
        <w:rPr>
          <w:rFonts w:ascii="Times New Roman" w:hAnsi="Times New Roman" w:cs="Times New Roman"/>
          <w:sz w:val="24"/>
          <w:szCs w:val="24"/>
          <w:lang w:val="en-US"/>
        </w:rPr>
        <w:t xml:space="preserve"> mouse model, which shares</w:t>
      </w:r>
      <w:r w:rsidR="001F2DDA">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 xml:space="preserve">features of autoimmune islet destruction observed in the human disease. </w:t>
      </w:r>
    </w:p>
    <w:p w14:paraId="1BD7A582" w14:textId="77777777" w:rsidR="00C805FD" w:rsidRPr="00C805FD" w:rsidRDefault="00C805FD" w:rsidP="00CA486F">
      <w:pPr>
        <w:ind w:firstLine="708"/>
        <w:jc w:val="both"/>
        <w:rPr>
          <w:rFonts w:ascii="Times New Roman" w:hAnsi="Times New Roman" w:cs="Times New Roman"/>
          <w:sz w:val="24"/>
          <w:szCs w:val="24"/>
          <w:lang w:val="en-US"/>
        </w:rPr>
      </w:pPr>
      <w:r w:rsidRPr="00C805FD">
        <w:rPr>
          <w:rFonts w:ascii="Times New Roman" w:hAnsi="Times New Roman" w:cs="Times New Roman"/>
          <w:sz w:val="24"/>
          <w:szCs w:val="24"/>
          <w:lang w:val="en-US"/>
        </w:rPr>
        <w:t>The fundamental immune</w:t>
      </w:r>
      <w:r w:rsidR="00161F5C">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abnormality in type 1 diabetes is a failure o</w:t>
      </w:r>
      <w:r w:rsidR="00CA486F">
        <w:rPr>
          <w:rFonts w:ascii="Times New Roman" w:hAnsi="Times New Roman" w:cs="Times New Roman"/>
          <w:sz w:val="24"/>
          <w:szCs w:val="24"/>
          <w:lang w:val="en-US"/>
        </w:rPr>
        <w:t>f self-tolerance in T-cells.</w:t>
      </w:r>
      <w:r w:rsidRPr="00C805FD">
        <w:rPr>
          <w:rFonts w:ascii="Times New Roman" w:hAnsi="Times New Roman" w:cs="Times New Roman"/>
          <w:sz w:val="24"/>
          <w:szCs w:val="24"/>
          <w:lang w:val="en-US"/>
        </w:rPr>
        <w:t xml:space="preserve"> This failure of tolerance may</w:t>
      </w:r>
      <w:r w:rsidR="00161F5C">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be a result of some combination of defective clonal deletion of self-reactive T cells in the thymus, as</w:t>
      </w:r>
      <w:r w:rsidR="00161F5C">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well as defects in the functions of regulatory T cells or resistance of effector T cells to suppression by</w:t>
      </w:r>
      <w:r w:rsidR="00161F5C">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regulatory cells. Thus, autoreactive T-cells not only survive but are poised to respond to self-antigens.</w:t>
      </w:r>
    </w:p>
    <w:p w14:paraId="3AF53FC6" w14:textId="77777777" w:rsidR="00C805FD" w:rsidRDefault="00C805FD" w:rsidP="00CA486F">
      <w:pPr>
        <w:ind w:firstLine="708"/>
        <w:jc w:val="both"/>
        <w:rPr>
          <w:rFonts w:ascii="Times New Roman" w:hAnsi="Times New Roman" w:cs="Times New Roman"/>
          <w:sz w:val="24"/>
          <w:szCs w:val="24"/>
          <w:lang w:val="en-US"/>
        </w:rPr>
      </w:pPr>
      <w:r w:rsidRPr="00C805FD">
        <w:rPr>
          <w:rFonts w:ascii="Times New Roman" w:hAnsi="Times New Roman" w:cs="Times New Roman"/>
          <w:sz w:val="24"/>
          <w:szCs w:val="24"/>
          <w:lang w:val="en-US"/>
        </w:rPr>
        <w:t>The initial activation of these cells is thought to occur in the peripan</w:t>
      </w:r>
      <w:r w:rsidR="00CA486F">
        <w:rPr>
          <w:rFonts w:ascii="Times New Roman" w:hAnsi="Times New Roman" w:cs="Times New Roman"/>
          <w:sz w:val="24"/>
          <w:szCs w:val="24"/>
          <w:lang w:val="en-US"/>
        </w:rPr>
        <w:t xml:space="preserve">creatic lymph nodes, perhaps in </w:t>
      </w:r>
      <w:r w:rsidRPr="00C805FD">
        <w:rPr>
          <w:rFonts w:ascii="Times New Roman" w:hAnsi="Times New Roman" w:cs="Times New Roman"/>
          <w:sz w:val="24"/>
          <w:szCs w:val="24"/>
          <w:lang w:val="en-US"/>
        </w:rPr>
        <w:t>response to antigens that are released from damaged islets. The activated T cells then traffic to the</w:t>
      </w:r>
      <w:r w:rsidR="001F2DDA">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pancreas, where they cause β cell injury. Multiple T-cell populations have been implicated in this</w:t>
      </w:r>
      <w:r w:rsidR="001F2DDA">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damage, including T</w:t>
      </w:r>
      <w:r w:rsidR="001F2DDA">
        <w:rPr>
          <w:rFonts w:ascii="Times New Roman" w:hAnsi="Times New Roman" w:cs="Times New Roman"/>
          <w:sz w:val="24"/>
          <w:szCs w:val="24"/>
          <w:lang w:val="en-US"/>
        </w:rPr>
        <w:t>h</w:t>
      </w:r>
      <w:r w:rsidRPr="00CA486F">
        <w:rPr>
          <w:rFonts w:ascii="Times New Roman" w:hAnsi="Times New Roman" w:cs="Times New Roman"/>
          <w:sz w:val="24"/>
          <w:szCs w:val="24"/>
          <w:vertAlign w:val="subscript"/>
          <w:lang w:val="en-US"/>
        </w:rPr>
        <w:t>1</w:t>
      </w:r>
      <w:r w:rsidRPr="00C805FD">
        <w:rPr>
          <w:rFonts w:ascii="Times New Roman" w:hAnsi="Times New Roman" w:cs="Times New Roman"/>
          <w:sz w:val="24"/>
          <w:szCs w:val="24"/>
          <w:lang w:val="en-US"/>
        </w:rPr>
        <w:t xml:space="preserve"> cells (which may injure β cells by secreted cytokines, including IFN-γ and TNF),</w:t>
      </w:r>
      <w:r w:rsidR="001F2DDA">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and CD</w:t>
      </w:r>
      <w:r w:rsidRPr="00CA486F">
        <w:rPr>
          <w:rFonts w:ascii="Times New Roman" w:hAnsi="Times New Roman" w:cs="Times New Roman"/>
          <w:sz w:val="24"/>
          <w:szCs w:val="24"/>
          <w:vertAlign w:val="subscript"/>
          <w:lang w:val="en-US"/>
        </w:rPr>
        <w:t>8</w:t>
      </w:r>
      <w:r w:rsidRPr="00CA486F">
        <w:rPr>
          <w:rFonts w:ascii="Times New Roman" w:hAnsi="Times New Roman" w:cs="Times New Roman"/>
          <w:sz w:val="24"/>
          <w:szCs w:val="24"/>
          <w:vertAlign w:val="superscript"/>
          <w:lang w:val="en-US"/>
        </w:rPr>
        <w:t>+</w:t>
      </w:r>
      <w:r w:rsidRPr="00C805FD">
        <w:rPr>
          <w:rFonts w:ascii="Times New Roman" w:hAnsi="Times New Roman" w:cs="Times New Roman"/>
          <w:sz w:val="24"/>
          <w:szCs w:val="24"/>
          <w:lang w:val="en-US"/>
        </w:rPr>
        <w:t xml:space="preserve"> CTLs (which directly kill β cells). The islet auto-antigens that are the targets of immune</w:t>
      </w:r>
      <w:r w:rsidR="001F2DDA">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attack may include insulin itself, as well as the β-cell enzyme glutam</w:t>
      </w:r>
      <w:r w:rsidR="0058310F">
        <w:rPr>
          <w:rFonts w:ascii="Times New Roman" w:hAnsi="Times New Roman" w:cs="Times New Roman"/>
          <w:sz w:val="24"/>
          <w:szCs w:val="24"/>
          <w:lang w:val="en-US"/>
        </w:rPr>
        <w:t>ic acid decarboxylase (GAD)</w:t>
      </w:r>
      <w:r w:rsidR="00CA486F">
        <w:rPr>
          <w:rFonts w:ascii="Times New Roman" w:hAnsi="Times New Roman" w:cs="Times New Roman"/>
          <w:sz w:val="24"/>
          <w:szCs w:val="24"/>
          <w:lang w:val="en-US"/>
        </w:rPr>
        <w:t>.</w:t>
      </w:r>
    </w:p>
    <w:p w14:paraId="6D9C56B5" w14:textId="77777777" w:rsidR="00EA2BFC" w:rsidRDefault="00EA2BFC" w:rsidP="00EA2BFC">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7FBFD728" wp14:editId="7DAE0773">
            <wp:extent cx="4448810" cy="2543415"/>
            <wp:effectExtent l="0" t="0" r="889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56430" cy="2547771"/>
                    </a:xfrm>
                    <a:prstGeom prst="rect">
                      <a:avLst/>
                    </a:prstGeom>
                    <a:noFill/>
                  </pic:spPr>
                </pic:pic>
              </a:graphicData>
            </a:graphic>
          </wp:inline>
        </w:drawing>
      </w:r>
    </w:p>
    <w:p w14:paraId="21B75E68" w14:textId="77777777" w:rsidR="00EA2BFC" w:rsidRPr="00EA2BFC" w:rsidRDefault="00EA2BFC" w:rsidP="00EA2BFC">
      <w:pPr>
        <w:spacing w:line="240" w:lineRule="auto"/>
        <w:ind w:firstLine="708"/>
        <w:jc w:val="center"/>
        <w:rPr>
          <w:rFonts w:ascii="Times New Roman" w:hAnsi="Times New Roman" w:cs="Times New Roman"/>
          <w:b/>
          <w:sz w:val="24"/>
          <w:szCs w:val="24"/>
          <w:lang w:val="en-US"/>
        </w:rPr>
      </w:pPr>
      <w:r w:rsidRPr="00EA2BFC">
        <w:rPr>
          <w:rFonts w:ascii="Times New Roman" w:hAnsi="Times New Roman" w:cs="Times New Roman"/>
          <w:b/>
          <w:sz w:val="24"/>
          <w:szCs w:val="24"/>
          <w:lang w:val="en-US"/>
        </w:rPr>
        <w:t>Fig.1</w:t>
      </w:r>
      <w:r w:rsidR="00036753">
        <w:rPr>
          <w:rFonts w:ascii="Times New Roman" w:hAnsi="Times New Roman" w:cs="Times New Roman"/>
          <w:b/>
          <w:sz w:val="24"/>
          <w:szCs w:val="24"/>
          <w:lang w:val="en-US"/>
        </w:rPr>
        <w:t>4</w:t>
      </w:r>
      <w:r w:rsidRPr="00EA2BFC">
        <w:rPr>
          <w:rFonts w:ascii="Times New Roman" w:hAnsi="Times New Roman" w:cs="Times New Roman"/>
          <w:b/>
          <w:sz w:val="24"/>
          <w:szCs w:val="24"/>
          <w:lang w:val="en-US"/>
        </w:rPr>
        <w:t>. Pathogenesis of absolute insulin deficiency</w:t>
      </w:r>
    </w:p>
    <w:p w14:paraId="12AD90FA" w14:textId="77777777" w:rsidR="00EA2BFC" w:rsidRPr="009B6BF0" w:rsidRDefault="00EA2BFC" w:rsidP="00EA2BFC">
      <w:pPr>
        <w:spacing w:line="240" w:lineRule="auto"/>
        <w:ind w:firstLine="708"/>
        <w:jc w:val="center"/>
        <w:rPr>
          <w:rFonts w:ascii="Times New Roman" w:hAnsi="Times New Roman" w:cs="Times New Roman"/>
          <w:sz w:val="24"/>
          <w:szCs w:val="24"/>
          <w:lang w:val="en-US"/>
        </w:rPr>
      </w:pPr>
      <w:r w:rsidRPr="00EA2BFC">
        <w:rPr>
          <w:rFonts w:ascii="Times New Roman" w:hAnsi="Times New Roman" w:cs="Times New Roman"/>
          <w:sz w:val="24"/>
          <w:szCs w:val="24"/>
          <w:lang w:val="en-US"/>
        </w:rPr>
        <w:t>(From S. Silbernagl and F. Lang; Color Atlas of Pathophysiology)</w:t>
      </w:r>
    </w:p>
    <w:p w14:paraId="279F8E74" w14:textId="77777777" w:rsidR="000C4E38" w:rsidRPr="00C805FD" w:rsidRDefault="000C4E38" w:rsidP="00C805FD">
      <w:pPr>
        <w:ind w:firstLine="708"/>
        <w:jc w:val="center"/>
        <w:rPr>
          <w:rFonts w:ascii="Times New Roman" w:hAnsi="Times New Roman" w:cs="Times New Roman"/>
          <w:b/>
          <w:i/>
          <w:sz w:val="28"/>
          <w:szCs w:val="28"/>
          <w:lang w:val="en-US"/>
        </w:rPr>
      </w:pPr>
      <w:r w:rsidRPr="00C805FD">
        <w:rPr>
          <w:rFonts w:ascii="Times New Roman" w:hAnsi="Times New Roman" w:cs="Times New Roman"/>
          <w:b/>
          <w:sz w:val="28"/>
          <w:szCs w:val="28"/>
          <w:lang w:val="en-US"/>
        </w:rPr>
        <w:lastRenderedPageBreak/>
        <w:t xml:space="preserve">Pathogenesis of </w:t>
      </w:r>
      <w:r w:rsidR="00884D9A" w:rsidRPr="00C805FD">
        <w:rPr>
          <w:rFonts w:ascii="Times New Roman" w:hAnsi="Times New Roman" w:cs="Times New Roman"/>
          <w:b/>
          <w:sz w:val="28"/>
          <w:szCs w:val="28"/>
          <w:lang w:val="en-US"/>
        </w:rPr>
        <w:t>relative insulin deficiency</w:t>
      </w:r>
      <w:r w:rsidR="00856822">
        <w:rPr>
          <w:rFonts w:ascii="Times New Roman" w:hAnsi="Times New Roman" w:cs="Times New Roman"/>
          <w:b/>
          <w:sz w:val="28"/>
          <w:szCs w:val="28"/>
          <w:lang w:val="en-US"/>
        </w:rPr>
        <w:t xml:space="preserve"> </w:t>
      </w:r>
      <w:r w:rsidRPr="00C805FD">
        <w:rPr>
          <w:rFonts w:ascii="Times New Roman" w:hAnsi="Times New Roman" w:cs="Times New Roman"/>
          <w:b/>
          <w:i/>
          <w:sz w:val="28"/>
          <w:szCs w:val="28"/>
          <w:lang w:val="en-US"/>
        </w:rPr>
        <w:t>(</w:t>
      </w:r>
      <w:r w:rsidR="00142AC4">
        <w:rPr>
          <w:rFonts w:ascii="Times New Roman" w:hAnsi="Times New Roman" w:cs="Times New Roman"/>
          <w:b/>
          <w:i/>
          <w:sz w:val="28"/>
          <w:szCs w:val="28"/>
          <w:lang w:val="en-US"/>
        </w:rPr>
        <w:t>Type 2 diabetes m</w:t>
      </w:r>
      <w:r w:rsidR="00884D9A" w:rsidRPr="00C805FD">
        <w:rPr>
          <w:rFonts w:ascii="Times New Roman" w:hAnsi="Times New Roman" w:cs="Times New Roman"/>
          <w:b/>
          <w:i/>
          <w:sz w:val="28"/>
          <w:szCs w:val="28"/>
          <w:lang w:val="en-US"/>
        </w:rPr>
        <w:t>ellitus</w:t>
      </w:r>
      <w:r w:rsidRPr="00C805FD">
        <w:rPr>
          <w:rFonts w:ascii="Times New Roman" w:hAnsi="Times New Roman" w:cs="Times New Roman"/>
          <w:b/>
          <w:i/>
          <w:sz w:val="28"/>
          <w:szCs w:val="28"/>
          <w:lang w:val="en-US"/>
        </w:rPr>
        <w:t>)</w:t>
      </w:r>
    </w:p>
    <w:p w14:paraId="2F28C47E" w14:textId="77777777" w:rsidR="000C4E38" w:rsidRDefault="000C4E38" w:rsidP="000C4E38">
      <w:pPr>
        <w:ind w:firstLine="708"/>
        <w:jc w:val="both"/>
        <w:rPr>
          <w:rFonts w:ascii="Times New Roman" w:hAnsi="Times New Roman" w:cs="Times New Roman"/>
          <w:sz w:val="24"/>
          <w:szCs w:val="24"/>
          <w:lang w:val="en-US"/>
        </w:rPr>
      </w:pPr>
      <w:r w:rsidRPr="000C4E38">
        <w:rPr>
          <w:rFonts w:ascii="Times New Roman" w:hAnsi="Times New Roman" w:cs="Times New Roman"/>
          <w:sz w:val="24"/>
          <w:szCs w:val="24"/>
          <w:lang w:val="en-US"/>
        </w:rPr>
        <w:t xml:space="preserve">While much has been learned in recent years, the pathogenesis of </w:t>
      </w:r>
      <w:r w:rsidR="006C5F5B">
        <w:rPr>
          <w:rFonts w:ascii="Times New Roman" w:hAnsi="Times New Roman" w:cs="Times New Roman"/>
          <w:sz w:val="24"/>
          <w:szCs w:val="24"/>
          <w:lang w:val="en-US"/>
        </w:rPr>
        <w:t>relative insulin deficiency</w:t>
      </w:r>
      <w:r w:rsidRPr="000C4E38">
        <w:rPr>
          <w:rFonts w:ascii="Times New Roman" w:hAnsi="Times New Roman" w:cs="Times New Roman"/>
          <w:sz w:val="24"/>
          <w:szCs w:val="24"/>
          <w:lang w:val="en-US"/>
        </w:rPr>
        <w:t xml:space="preserve"> remains enigmatic. Environmental influences, such as a sedentary life style and dietary habits, clearly have a role, as will become evident when obesity is considered. Nevertheless, genetic factors </w:t>
      </w:r>
      <w:r w:rsidR="005B1097">
        <w:rPr>
          <w:rFonts w:ascii="Times New Roman" w:hAnsi="Times New Roman" w:cs="Times New Roman"/>
          <w:sz w:val="24"/>
          <w:szCs w:val="24"/>
          <w:lang w:val="en-US"/>
        </w:rPr>
        <w:t>also may play a role</w:t>
      </w:r>
      <w:r w:rsidRPr="000C4E38">
        <w:rPr>
          <w:rFonts w:ascii="Times New Roman" w:hAnsi="Times New Roman" w:cs="Times New Roman"/>
          <w:sz w:val="24"/>
          <w:szCs w:val="24"/>
          <w:lang w:val="en-US"/>
        </w:rPr>
        <w:t>, with linkage demonstrable to multiple "diabetogenic" genes. Among identical twins, the concordance rate is 50% to 90%, while among first-degree relatives with type 2 diabetes (including fraternal twins) the risk of developing the disease is 20% to 40%, as compared with 5% to 7% in the population at large. Unlike type 1 diabetes, however, the disease is not linked to genes involved in immune tolerance and regulation, and there is no evidence to sugges</w:t>
      </w:r>
      <w:r w:rsidR="00884D9A">
        <w:rPr>
          <w:rFonts w:ascii="Times New Roman" w:hAnsi="Times New Roman" w:cs="Times New Roman"/>
          <w:sz w:val="24"/>
          <w:szCs w:val="24"/>
          <w:lang w:val="en-US"/>
        </w:rPr>
        <w:t xml:space="preserve">t an autoimmune basis to type 2 </w:t>
      </w:r>
      <w:r w:rsidRPr="000C4E38">
        <w:rPr>
          <w:rFonts w:ascii="Times New Roman" w:hAnsi="Times New Roman" w:cs="Times New Roman"/>
          <w:sz w:val="24"/>
          <w:szCs w:val="24"/>
          <w:lang w:val="en-US"/>
        </w:rPr>
        <w:t xml:space="preserve">diabetes. </w:t>
      </w:r>
    </w:p>
    <w:p w14:paraId="4A06F322" w14:textId="77777777" w:rsidR="000C4E38" w:rsidRDefault="000C4E38" w:rsidP="00856822">
      <w:pPr>
        <w:ind w:firstLine="708"/>
        <w:jc w:val="center"/>
        <w:rPr>
          <w:rFonts w:ascii="Times New Roman" w:hAnsi="Times New Roman" w:cs="Times New Roman"/>
          <w:sz w:val="24"/>
          <w:szCs w:val="24"/>
          <w:lang w:val="en-US"/>
        </w:rPr>
      </w:pPr>
      <w:r w:rsidRPr="000C4E38">
        <w:rPr>
          <w:rFonts w:ascii="Times New Roman" w:hAnsi="Times New Roman" w:cs="Times New Roman"/>
          <w:sz w:val="24"/>
          <w:szCs w:val="24"/>
          <w:lang w:val="en-US"/>
        </w:rPr>
        <w:t xml:space="preserve">The two metabolic defects that characterize </w:t>
      </w:r>
      <w:r w:rsidR="00884D9A">
        <w:rPr>
          <w:rFonts w:ascii="Times New Roman" w:hAnsi="Times New Roman" w:cs="Times New Roman"/>
          <w:sz w:val="24"/>
          <w:szCs w:val="24"/>
          <w:lang w:val="en-US"/>
        </w:rPr>
        <w:t>relative insulin deficiency</w:t>
      </w:r>
      <w:r w:rsidRPr="000C4E38">
        <w:rPr>
          <w:rFonts w:ascii="Times New Roman" w:hAnsi="Times New Roman" w:cs="Times New Roman"/>
          <w:sz w:val="24"/>
          <w:szCs w:val="24"/>
          <w:lang w:val="en-US"/>
        </w:rPr>
        <w:t xml:space="preserve"> are</w:t>
      </w:r>
      <w:r>
        <w:rPr>
          <w:rFonts w:ascii="Times New Roman" w:hAnsi="Times New Roman" w:cs="Times New Roman"/>
          <w:sz w:val="24"/>
          <w:szCs w:val="24"/>
          <w:lang w:val="en-US"/>
        </w:rPr>
        <w:t>:</w:t>
      </w:r>
    </w:p>
    <w:p w14:paraId="07AA45A2" w14:textId="77777777" w:rsidR="000C4E38" w:rsidRDefault="00FF189D" w:rsidP="000C4E38">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 D</w:t>
      </w:r>
      <w:r w:rsidR="000C4E38" w:rsidRPr="000C4E38">
        <w:rPr>
          <w:rFonts w:ascii="Times New Roman" w:hAnsi="Times New Roman" w:cs="Times New Roman"/>
          <w:sz w:val="24"/>
          <w:szCs w:val="24"/>
          <w:lang w:val="en-US"/>
        </w:rPr>
        <w:t xml:space="preserve">ecreased ability of peripheral tissues to respond to insulin </w:t>
      </w:r>
      <w:r w:rsidR="000C4E38" w:rsidRPr="00856822">
        <w:rPr>
          <w:rFonts w:ascii="Times New Roman" w:hAnsi="Times New Roman" w:cs="Times New Roman"/>
          <w:i/>
          <w:sz w:val="24"/>
          <w:szCs w:val="24"/>
          <w:lang w:val="en-US"/>
        </w:rPr>
        <w:t>(</w:t>
      </w:r>
      <w:r w:rsidR="000C4E38" w:rsidRPr="000C4E38">
        <w:rPr>
          <w:rFonts w:ascii="Times New Roman" w:hAnsi="Times New Roman" w:cs="Times New Roman"/>
          <w:i/>
          <w:sz w:val="24"/>
          <w:szCs w:val="24"/>
          <w:lang w:val="en-US"/>
        </w:rPr>
        <w:t>insulin resistance</w:t>
      </w:r>
      <w:r w:rsidR="000C4E38" w:rsidRPr="00856822">
        <w:rPr>
          <w:rFonts w:ascii="Times New Roman" w:hAnsi="Times New Roman" w:cs="Times New Roman"/>
          <w:i/>
          <w:sz w:val="24"/>
          <w:szCs w:val="24"/>
          <w:lang w:val="en-US"/>
        </w:rPr>
        <w:t>)</w:t>
      </w:r>
      <w:r w:rsidR="000C4E38">
        <w:rPr>
          <w:rFonts w:ascii="Times New Roman" w:hAnsi="Times New Roman" w:cs="Times New Roman"/>
          <w:sz w:val="24"/>
          <w:szCs w:val="24"/>
          <w:lang w:val="en-US"/>
        </w:rPr>
        <w:t>;</w:t>
      </w:r>
    </w:p>
    <w:p w14:paraId="2A3E0902" w14:textId="77777777" w:rsidR="000C4E38" w:rsidRDefault="000C4E38" w:rsidP="000C4E38">
      <w:pPr>
        <w:jc w:val="both"/>
        <w:rPr>
          <w:rFonts w:ascii="Times New Roman" w:hAnsi="Times New Roman" w:cs="Times New Roman"/>
          <w:sz w:val="24"/>
          <w:szCs w:val="24"/>
          <w:lang w:val="en-US"/>
        </w:rPr>
      </w:pPr>
      <w:r w:rsidRPr="000C4E38">
        <w:rPr>
          <w:rFonts w:ascii="Times New Roman" w:hAnsi="Times New Roman" w:cs="Times New Roman"/>
          <w:sz w:val="24"/>
          <w:szCs w:val="24"/>
          <w:lang w:val="en-US"/>
        </w:rPr>
        <w:t xml:space="preserve"> </w:t>
      </w:r>
      <w:r w:rsidR="00220DE6">
        <w:rPr>
          <w:rFonts w:ascii="Times New Roman" w:hAnsi="Times New Roman" w:cs="Times New Roman"/>
          <w:sz w:val="24"/>
          <w:szCs w:val="24"/>
          <w:lang w:val="en-US"/>
        </w:rPr>
        <w:tab/>
      </w:r>
      <w:r w:rsidRPr="000C4E38">
        <w:rPr>
          <w:rFonts w:ascii="Times New Roman" w:hAnsi="Times New Roman" w:cs="Times New Roman"/>
          <w:sz w:val="24"/>
          <w:szCs w:val="24"/>
          <w:lang w:val="en-US"/>
        </w:rPr>
        <w:t xml:space="preserve">(2) </w:t>
      </w:r>
      <w:r w:rsidRPr="0058310F">
        <w:rPr>
          <w:rFonts w:ascii="Times New Roman" w:hAnsi="Times New Roman" w:cs="Times New Roman"/>
          <w:i/>
          <w:sz w:val="24"/>
          <w:szCs w:val="24"/>
          <w:lang w:val="en-US"/>
        </w:rPr>
        <w:t>β-cell dysfunction</w:t>
      </w:r>
      <w:r w:rsidRPr="000C4E38">
        <w:rPr>
          <w:rFonts w:ascii="Times New Roman" w:hAnsi="Times New Roman" w:cs="Times New Roman"/>
          <w:sz w:val="24"/>
          <w:szCs w:val="24"/>
          <w:lang w:val="en-US"/>
        </w:rPr>
        <w:t xml:space="preserve"> that is manifested as inadequate insulin secretion in the face of insulin resistance</w:t>
      </w:r>
      <w:r>
        <w:rPr>
          <w:rFonts w:ascii="Times New Roman" w:hAnsi="Times New Roman" w:cs="Times New Roman"/>
          <w:sz w:val="24"/>
          <w:szCs w:val="24"/>
          <w:lang w:val="en-US"/>
        </w:rPr>
        <w:t xml:space="preserve"> and hyperglycemia.</w:t>
      </w:r>
    </w:p>
    <w:p w14:paraId="28EC4B33" w14:textId="77777777" w:rsidR="000C4E38" w:rsidRDefault="000C4E38" w:rsidP="000C4E38">
      <w:pPr>
        <w:ind w:firstLine="708"/>
        <w:jc w:val="both"/>
        <w:rPr>
          <w:rFonts w:ascii="Times New Roman" w:hAnsi="Times New Roman" w:cs="Times New Roman"/>
          <w:sz w:val="24"/>
          <w:szCs w:val="24"/>
          <w:lang w:val="en-US"/>
        </w:rPr>
      </w:pPr>
      <w:r w:rsidRPr="000C4E38">
        <w:rPr>
          <w:rFonts w:ascii="Times New Roman" w:hAnsi="Times New Roman" w:cs="Times New Roman"/>
          <w:sz w:val="24"/>
          <w:szCs w:val="24"/>
          <w:lang w:val="en-US"/>
        </w:rPr>
        <w:t xml:space="preserve"> In most cases, insulin resistance is the primary event and is followed by increasing</w:t>
      </w:r>
      <w:r>
        <w:rPr>
          <w:rFonts w:ascii="Times New Roman" w:hAnsi="Times New Roman" w:cs="Times New Roman"/>
          <w:sz w:val="24"/>
          <w:szCs w:val="24"/>
          <w:lang w:val="en-US"/>
        </w:rPr>
        <w:t xml:space="preserve"> degrees of β-cell dysfunction</w:t>
      </w:r>
      <w:r w:rsidR="00220DE6">
        <w:rPr>
          <w:rFonts w:ascii="Times New Roman" w:hAnsi="Times New Roman" w:cs="Times New Roman"/>
          <w:sz w:val="24"/>
          <w:szCs w:val="24"/>
          <w:lang w:val="en-US"/>
        </w:rPr>
        <w:t xml:space="preserve"> (Fig.15)</w:t>
      </w:r>
      <w:r>
        <w:rPr>
          <w:rFonts w:ascii="Times New Roman" w:hAnsi="Times New Roman" w:cs="Times New Roman"/>
          <w:sz w:val="24"/>
          <w:szCs w:val="24"/>
          <w:lang w:val="en-US"/>
        </w:rPr>
        <w:t>.</w:t>
      </w:r>
    </w:p>
    <w:p w14:paraId="0C0DA338" w14:textId="77777777" w:rsidR="004227BB" w:rsidRDefault="004227BB" w:rsidP="004227BB">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860B29A" wp14:editId="50B0801B">
            <wp:extent cx="4410636" cy="2643308"/>
            <wp:effectExtent l="19050" t="19050" r="9525" b="2413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01820" cy="2638025"/>
                    </a:xfrm>
                    <a:prstGeom prst="rect">
                      <a:avLst/>
                    </a:prstGeom>
                    <a:noFill/>
                    <a:ln w="3175">
                      <a:solidFill>
                        <a:schemeClr val="tx1"/>
                      </a:solidFill>
                    </a:ln>
                  </pic:spPr>
                </pic:pic>
              </a:graphicData>
            </a:graphic>
          </wp:inline>
        </w:drawing>
      </w:r>
    </w:p>
    <w:p w14:paraId="023B5DF6" w14:textId="77777777" w:rsidR="00FE5002" w:rsidRPr="00FF189D" w:rsidRDefault="00FE5002" w:rsidP="00FF189D">
      <w:pPr>
        <w:spacing w:line="240" w:lineRule="auto"/>
        <w:ind w:firstLine="708"/>
        <w:jc w:val="center"/>
        <w:rPr>
          <w:rFonts w:ascii="Times New Roman" w:hAnsi="Times New Roman" w:cs="Times New Roman"/>
          <w:b/>
          <w:sz w:val="24"/>
          <w:szCs w:val="24"/>
          <w:lang w:val="en-US"/>
        </w:rPr>
      </w:pPr>
      <w:r w:rsidRPr="00FF189D">
        <w:rPr>
          <w:rFonts w:ascii="Times New Roman" w:hAnsi="Times New Roman" w:cs="Times New Roman"/>
          <w:b/>
          <w:sz w:val="24"/>
          <w:szCs w:val="24"/>
          <w:lang w:val="en-US"/>
        </w:rPr>
        <w:t>Fig.1</w:t>
      </w:r>
      <w:r w:rsidR="00036753">
        <w:rPr>
          <w:rFonts w:ascii="Times New Roman" w:hAnsi="Times New Roman" w:cs="Times New Roman"/>
          <w:b/>
          <w:sz w:val="24"/>
          <w:szCs w:val="24"/>
          <w:lang w:val="en-US"/>
        </w:rPr>
        <w:t>5</w:t>
      </w:r>
      <w:r w:rsidRPr="00FF189D">
        <w:rPr>
          <w:rFonts w:ascii="Times New Roman" w:hAnsi="Times New Roman" w:cs="Times New Roman"/>
          <w:b/>
          <w:sz w:val="24"/>
          <w:szCs w:val="24"/>
          <w:lang w:val="en-US"/>
        </w:rPr>
        <w:t xml:space="preserve">. </w:t>
      </w:r>
      <w:r w:rsidR="00FF189D" w:rsidRPr="00FF189D">
        <w:rPr>
          <w:rFonts w:ascii="Times New Roman" w:hAnsi="Times New Roman" w:cs="Times New Roman"/>
          <w:b/>
          <w:sz w:val="24"/>
          <w:szCs w:val="24"/>
          <w:lang w:val="en-US"/>
        </w:rPr>
        <w:t>Pathogenesis of relative insulin deficiency</w:t>
      </w:r>
    </w:p>
    <w:p w14:paraId="3A9045D6" w14:textId="77777777" w:rsidR="004227BB" w:rsidRPr="000C4E38" w:rsidRDefault="00FE5002" w:rsidP="00FF189D">
      <w:pPr>
        <w:spacing w:line="240" w:lineRule="auto"/>
        <w:ind w:firstLine="708"/>
        <w:jc w:val="center"/>
        <w:rPr>
          <w:rFonts w:ascii="Times New Roman" w:hAnsi="Times New Roman" w:cs="Times New Roman"/>
          <w:sz w:val="24"/>
          <w:szCs w:val="24"/>
          <w:lang w:val="en-US"/>
        </w:rPr>
      </w:pPr>
      <w:r w:rsidRPr="00FE5002">
        <w:rPr>
          <w:rFonts w:ascii="Times New Roman" w:hAnsi="Times New Roman" w:cs="Times New Roman"/>
          <w:sz w:val="24"/>
          <w:szCs w:val="24"/>
          <w:lang w:val="en-US"/>
        </w:rPr>
        <w:t>(From S. Silbernagl and F. Lang; Color Atlas of Pathophysiology)</w:t>
      </w:r>
    </w:p>
    <w:p w14:paraId="4BD407AC" w14:textId="77777777" w:rsidR="000C4E38" w:rsidRPr="001B7319" w:rsidRDefault="000C4E38" w:rsidP="00362261">
      <w:pPr>
        <w:ind w:firstLine="708"/>
        <w:jc w:val="center"/>
        <w:rPr>
          <w:rFonts w:ascii="Times New Roman" w:hAnsi="Times New Roman" w:cs="Times New Roman"/>
          <w:b/>
          <w:sz w:val="24"/>
          <w:szCs w:val="24"/>
          <w:lang w:val="en-US"/>
        </w:rPr>
      </w:pPr>
      <w:r w:rsidRPr="001B7319">
        <w:rPr>
          <w:rFonts w:ascii="Times New Roman" w:hAnsi="Times New Roman" w:cs="Times New Roman"/>
          <w:b/>
          <w:sz w:val="24"/>
          <w:szCs w:val="24"/>
          <w:lang w:val="en-US"/>
        </w:rPr>
        <w:t>Mechanisms of insulin resistance</w:t>
      </w:r>
    </w:p>
    <w:p w14:paraId="203735AA" w14:textId="77777777" w:rsidR="00FF189D" w:rsidRDefault="000C4E38" w:rsidP="000268A9">
      <w:pPr>
        <w:ind w:firstLine="708"/>
        <w:jc w:val="both"/>
        <w:rPr>
          <w:rFonts w:ascii="Times New Roman" w:hAnsi="Times New Roman" w:cs="Times New Roman"/>
          <w:sz w:val="24"/>
          <w:szCs w:val="24"/>
          <w:lang w:val="en-US"/>
        </w:rPr>
      </w:pPr>
      <w:r w:rsidRPr="00220DE6">
        <w:rPr>
          <w:rFonts w:ascii="Times New Roman" w:hAnsi="Times New Roman" w:cs="Times New Roman"/>
          <w:i/>
          <w:sz w:val="24"/>
          <w:szCs w:val="24"/>
          <w:lang w:val="en-US"/>
        </w:rPr>
        <w:t>Insulin resistance</w:t>
      </w:r>
      <w:r w:rsidRPr="000C4E38">
        <w:rPr>
          <w:rFonts w:ascii="Times New Roman" w:hAnsi="Times New Roman" w:cs="Times New Roman"/>
          <w:sz w:val="24"/>
          <w:szCs w:val="24"/>
          <w:lang w:val="en-US"/>
        </w:rPr>
        <w:t xml:space="preserve"> is defined as resistance to the</w:t>
      </w:r>
      <w:r>
        <w:rPr>
          <w:rFonts w:ascii="Times New Roman" w:hAnsi="Times New Roman" w:cs="Times New Roman"/>
          <w:sz w:val="24"/>
          <w:szCs w:val="24"/>
          <w:lang w:val="en-US"/>
        </w:rPr>
        <w:t xml:space="preserve"> effects of insulin on glucose </w:t>
      </w:r>
      <w:r w:rsidRPr="000C4E38">
        <w:rPr>
          <w:rFonts w:ascii="Times New Roman" w:hAnsi="Times New Roman" w:cs="Times New Roman"/>
          <w:sz w:val="24"/>
          <w:szCs w:val="24"/>
          <w:lang w:val="en-US"/>
        </w:rPr>
        <w:t>uptake, metabolism, or storage.</w:t>
      </w:r>
      <w:r w:rsidR="00220DE6">
        <w:rPr>
          <w:rFonts w:ascii="Times New Roman" w:hAnsi="Times New Roman" w:cs="Times New Roman"/>
          <w:sz w:val="24"/>
          <w:szCs w:val="24"/>
          <w:lang w:val="en-US"/>
        </w:rPr>
        <w:t xml:space="preserve"> It</w:t>
      </w:r>
      <w:r w:rsidR="000268A9">
        <w:rPr>
          <w:rFonts w:ascii="Times New Roman" w:hAnsi="Times New Roman" w:cs="Times New Roman"/>
          <w:sz w:val="24"/>
          <w:szCs w:val="24"/>
          <w:lang w:val="en-US"/>
        </w:rPr>
        <w:t xml:space="preserve"> leads to </w:t>
      </w:r>
      <w:r w:rsidR="000268A9" w:rsidRPr="000268A9">
        <w:rPr>
          <w:rFonts w:ascii="Times New Roman" w:hAnsi="Times New Roman" w:cs="Times New Roman"/>
          <w:sz w:val="24"/>
          <w:szCs w:val="24"/>
          <w:lang w:val="en-US"/>
        </w:rPr>
        <w:t>decreased uptake of glucose in muscle, reduced glycolysis and fatty acid oxidation in the liver, and an</w:t>
      </w:r>
      <w:r w:rsidR="00102C53">
        <w:rPr>
          <w:rFonts w:ascii="Times New Roman" w:hAnsi="Times New Roman" w:cs="Times New Roman"/>
          <w:sz w:val="24"/>
          <w:szCs w:val="24"/>
          <w:lang w:val="en-US"/>
        </w:rPr>
        <w:t xml:space="preserve"> </w:t>
      </w:r>
      <w:r w:rsidR="000268A9" w:rsidRPr="000268A9">
        <w:rPr>
          <w:rFonts w:ascii="Times New Roman" w:hAnsi="Times New Roman" w:cs="Times New Roman"/>
          <w:sz w:val="24"/>
          <w:szCs w:val="24"/>
          <w:lang w:val="en-US"/>
        </w:rPr>
        <w:t>inability to suppress hepatic gluconeogenesis. Studies in tissue-specific insulin receptor knockout mice</w:t>
      </w:r>
      <w:r w:rsidR="00F34F76">
        <w:rPr>
          <w:rFonts w:ascii="Times New Roman" w:hAnsi="Times New Roman" w:cs="Times New Roman"/>
          <w:sz w:val="24"/>
          <w:szCs w:val="24"/>
          <w:lang w:val="en-US"/>
        </w:rPr>
        <w:t xml:space="preserve"> </w:t>
      </w:r>
      <w:r w:rsidR="000268A9" w:rsidRPr="000268A9">
        <w:rPr>
          <w:rFonts w:ascii="Times New Roman" w:hAnsi="Times New Roman" w:cs="Times New Roman"/>
          <w:sz w:val="24"/>
          <w:szCs w:val="24"/>
          <w:lang w:val="en-US"/>
        </w:rPr>
        <w:t>suggest that loss of insulin sensitivity in the hepatocytes is likely to be the largest contributor to the</w:t>
      </w:r>
      <w:r w:rsidR="00F34F76">
        <w:rPr>
          <w:rFonts w:ascii="Times New Roman" w:hAnsi="Times New Roman" w:cs="Times New Roman"/>
          <w:sz w:val="24"/>
          <w:szCs w:val="24"/>
          <w:lang w:val="en-US"/>
        </w:rPr>
        <w:t xml:space="preserve"> </w:t>
      </w:r>
      <w:r w:rsidR="000268A9" w:rsidRPr="000268A9">
        <w:rPr>
          <w:rFonts w:ascii="Times New Roman" w:hAnsi="Times New Roman" w:cs="Times New Roman"/>
          <w:sz w:val="24"/>
          <w:szCs w:val="24"/>
          <w:lang w:val="en-US"/>
        </w:rPr>
        <w:t>pathogenesis of</w:t>
      </w:r>
      <w:r w:rsidR="000268A9">
        <w:rPr>
          <w:rFonts w:ascii="Times New Roman" w:hAnsi="Times New Roman" w:cs="Times New Roman"/>
          <w:sz w:val="24"/>
          <w:szCs w:val="24"/>
          <w:lang w:val="en-US"/>
        </w:rPr>
        <w:t xml:space="preserve"> insulin resistance in vivo.</w:t>
      </w:r>
      <w:r w:rsidR="000268A9" w:rsidRPr="000268A9">
        <w:rPr>
          <w:rFonts w:ascii="Times New Roman" w:hAnsi="Times New Roman" w:cs="Times New Roman"/>
          <w:sz w:val="24"/>
          <w:szCs w:val="24"/>
          <w:lang w:val="en-US"/>
        </w:rPr>
        <w:t xml:space="preserve"> </w:t>
      </w:r>
      <w:r w:rsidR="00F34F76">
        <w:rPr>
          <w:rFonts w:ascii="Times New Roman" w:hAnsi="Times New Roman" w:cs="Times New Roman"/>
          <w:sz w:val="24"/>
          <w:szCs w:val="24"/>
          <w:lang w:val="en-US"/>
        </w:rPr>
        <w:t xml:space="preserve">Few factors play an important </w:t>
      </w:r>
      <w:r w:rsidR="000268A9" w:rsidRPr="000268A9">
        <w:rPr>
          <w:rFonts w:ascii="Times New Roman" w:hAnsi="Times New Roman" w:cs="Times New Roman"/>
          <w:sz w:val="24"/>
          <w:szCs w:val="24"/>
          <w:lang w:val="en-US"/>
        </w:rPr>
        <w:t>role in the development of insulin resistance as obesity.</w:t>
      </w:r>
      <w:r w:rsidRPr="000C4E38">
        <w:rPr>
          <w:rFonts w:ascii="Times New Roman" w:hAnsi="Times New Roman" w:cs="Times New Roman"/>
          <w:sz w:val="24"/>
          <w:szCs w:val="24"/>
          <w:lang w:val="en-US"/>
        </w:rPr>
        <w:t xml:space="preserve"> Insulin resistance is a characteristic feature of most individuals with</w:t>
      </w:r>
      <w:r w:rsidR="00FF189D">
        <w:rPr>
          <w:rFonts w:ascii="Times New Roman" w:hAnsi="Times New Roman" w:cs="Times New Roman"/>
          <w:sz w:val="24"/>
          <w:szCs w:val="24"/>
          <w:lang w:val="en-US"/>
        </w:rPr>
        <w:t xml:space="preserve"> relative insulin deficiency</w:t>
      </w:r>
      <w:r w:rsidRPr="000C4E38">
        <w:rPr>
          <w:rFonts w:ascii="Times New Roman" w:hAnsi="Times New Roman" w:cs="Times New Roman"/>
          <w:sz w:val="24"/>
          <w:szCs w:val="24"/>
          <w:lang w:val="en-US"/>
        </w:rPr>
        <w:t xml:space="preserve"> and is an almost universal finding in diabetic individuals who are obese. </w:t>
      </w:r>
    </w:p>
    <w:p w14:paraId="01128EFB" w14:textId="77777777" w:rsidR="000C4E38" w:rsidRPr="000C4E38" w:rsidRDefault="000C4E38" w:rsidP="000C4E38">
      <w:pPr>
        <w:ind w:firstLine="708"/>
        <w:jc w:val="both"/>
        <w:rPr>
          <w:rFonts w:ascii="Times New Roman" w:hAnsi="Times New Roman" w:cs="Times New Roman"/>
          <w:sz w:val="24"/>
          <w:szCs w:val="24"/>
          <w:lang w:val="en-US"/>
        </w:rPr>
      </w:pPr>
      <w:r w:rsidRPr="000C4E38">
        <w:rPr>
          <w:rFonts w:ascii="Times New Roman" w:hAnsi="Times New Roman" w:cs="Times New Roman"/>
          <w:sz w:val="24"/>
          <w:szCs w:val="24"/>
          <w:lang w:val="en-US"/>
        </w:rPr>
        <w:lastRenderedPageBreak/>
        <w:t>It is recognized that insulin resistance is a complex phenomenon, influenced by a variety of genetic and environm</w:t>
      </w:r>
      <w:r>
        <w:rPr>
          <w:rFonts w:ascii="Times New Roman" w:hAnsi="Times New Roman" w:cs="Times New Roman"/>
          <w:sz w:val="24"/>
          <w:szCs w:val="24"/>
          <w:lang w:val="en-US"/>
        </w:rPr>
        <w:t>ental factors:</w:t>
      </w:r>
    </w:p>
    <w:p w14:paraId="4003ECF4" w14:textId="77777777" w:rsidR="000C4E38" w:rsidRPr="0014033E" w:rsidRDefault="00063D88" w:rsidP="000C4E38">
      <w:pPr>
        <w:pStyle w:val="Listparagraf"/>
        <w:numPr>
          <w:ilvl w:val="0"/>
          <w:numId w:val="2"/>
        </w:numPr>
        <w:jc w:val="both"/>
        <w:rPr>
          <w:rFonts w:ascii="Times New Roman" w:hAnsi="Times New Roman" w:cs="Times New Roman"/>
          <w:b/>
          <w:sz w:val="24"/>
          <w:szCs w:val="24"/>
          <w:lang w:val="en-US"/>
        </w:rPr>
      </w:pPr>
      <w:r>
        <w:rPr>
          <w:rFonts w:ascii="Times New Roman" w:hAnsi="Times New Roman" w:cs="Times New Roman"/>
          <w:b/>
          <w:sz w:val="24"/>
          <w:szCs w:val="24"/>
          <w:lang w:val="en-US"/>
        </w:rPr>
        <w:t>Genetic d</w:t>
      </w:r>
      <w:r w:rsidR="006E0957" w:rsidRPr="0014033E">
        <w:rPr>
          <w:rFonts w:ascii="Times New Roman" w:hAnsi="Times New Roman" w:cs="Times New Roman"/>
          <w:b/>
          <w:sz w:val="24"/>
          <w:szCs w:val="24"/>
          <w:lang w:val="en-US"/>
        </w:rPr>
        <w:t>efects of the i</w:t>
      </w:r>
      <w:r w:rsidR="000C4E38" w:rsidRPr="0014033E">
        <w:rPr>
          <w:rFonts w:ascii="Times New Roman" w:hAnsi="Times New Roman" w:cs="Times New Roman"/>
          <w:b/>
          <w:sz w:val="24"/>
          <w:szCs w:val="24"/>
          <w:lang w:val="en-US"/>
        </w:rPr>
        <w:t xml:space="preserve">nsulin </w:t>
      </w:r>
      <w:r w:rsidR="006E0957" w:rsidRPr="0014033E">
        <w:rPr>
          <w:rFonts w:ascii="Times New Roman" w:hAnsi="Times New Roman" w:cs="Times New Roman"/>
          <w:b/>
          <w:sz w:val="24"/>
          <w:szCs w:val="24"/>
          <w:lang w:val="en-US"/>
        </w:rPr>
        <w:t>receptor and insulin signaling p</w:t>
      </w:r>
      <w:r w:rsidR="000C4E38" w:rsidRPr="0014033E">
        <w:rPr>
          <w:rFonts w:ascii="Times New Roman" w:hAnsi="Times New Roman" w:cs="Times New Roman"/>
          <w:b/>
          <w:sz w:val="24"/>
          <w:szCs w:val="24"/>
          <w:lang w:val="en-US"/>
        </w:rPr>
        <w:t xml:space="preserve">athway </w:t>
      </w:r>
    </w:p>
    <w:p w14:paraId="71A62834" w14:textId="77777777" w:rsidR="00220DE6" w:rsidRDefault="000C4E38" w:rsidP="00220DE6">
      <w:pPr>
        <w:ind w:firstLine="708"/>
        <w:jc w:val="both"/>
        <w:rPr>
          <w:rFonts w:ascii="Times New Roman" w:hAnsi="Times New Roman" w:cs="Times New Roman"/>
          <w:sz w:val="24"/>
          <w:szCs w:val="24"/>
          <w:lang w:val="en-US"/>
        </w:rPr>
      </w:pPr>
      <w:r w:rsidRPr="000C4E38">
        <w:rPr>
          <w:rFonts w:ascii="Times New Roman" w:hAnsi="Times New Roman" w:cs="Times New Roman"/>
          <w:sz w:val="24"/>
          <w:szCs w:val="24"/>
          <w:lang w:val="en-US"/>
        </w:rPr>
        <w:t>Loss-of-function abnormalities of either the insulin receptor or its down-stream signaling molecules are obvious candidates for mediating insulin resistance in type 2 diabetes. Much of the role of genetic defects in the insulin signaling pathway has been elucidated from targeted disruption of these genes in knockout mouse models of diabetes. Unfortunately, the extrapolation of these single-gene knockout models to human disease has been less than gratifying, underscoring the multifactorial etiology of insulin resistance in humans. Point mutations of the insulin receptor are relatively rare, accounting for no more than 1% to 5% of patients with insulin.</w:t>
      </w:r>
      <w:r w:rsidR="00220DE6" w:rsidRPr="00220DE6">
        <w:rPr>
          <w:rFonts w:ascii="Times New Roman" w:hAnsi="Times New Roman" w:cs="Times New Roman"/>
          <w:sz w:val="24"/>
          <w:szCs w:val="24"/>
          <w:lang w:val="en-US"/>
        </w:rPr>
        <w:t xml:space="preserve"> </w:t>
      </w:r>
      <w:r w:rsidR="00220DE6" w:rsidRPr="000268A9">
        <w:rPr>
          <w:rFonts w:ascii="Times New Roman" w:hAnsi="Times New Roman" w:cs="Times New Roman"/>
          <w:sz w:val="24"/>
          <w:szCs w:val="24"/>
          <w:lang w:val="en-US"/>
        </w:rPr>
        <w:t>A variety of functional defects have been reported in the</w:t>
      </w:r>
      <w:r w:rsidR="00220DE6">
        <w:rPr>
          <w:rFonts w:ascii="Times New Roman" w:hAnsi="Times New Roman" w:cs="Times New Roman"/>
          <w:sz w:val="24"/>
          <w:szCs w:val="24"/>
          <w:lang w:val="en-US"/>
        </w:rPr>
        <w:t xml:space="preserve"> </w:t>
      </w:r>
      <w:r w:rsidR="00220DE6" w:rsidRPr="000268A9">
        <w:rPr>
          <w:rFonts w:ascii="Times New Roman" w:hAnsi="Times New Roman" w:cs="Times New Roman"/>
          <w:sz w:val="24"/>
          <w:szCs w:val="24"/>
          <w:lang w:val="en-US"/>
        </w:rPr>
        <w:t>insulin signaling pathway in states of insulin resistance (for example, reduced tyrosine phosphorylation</w:t>
      </w:r>
      <w:r w:rsidR="00220DE6">
        <w:rPr>
          <w:rFonts w:ascii="Times New Roman" w:hAnsi="Times New Roman" w:cs="Times New Roman"/>
          <w:sz w:val="24"/>
          <w:szCs w:val="24"/>
          <w:lang w:val="en-US"/>
        </w:rPr>
        <w:t xml:space="preserve"> </w:t>
      </w:r>
      <w:r w:rsidR="00220DE6" w:rsidRPr="000268A9">
        <w:rPr>
          <w:rFonts w:ascii="Times New Roman" w:hAnsi="Times New Roman" w:cs="Times New Roman"/>
          <w:sz w:val="24"/>
          <w:szCs w:val="24"/>
          <w:lang w:val="en-US"/>
        </w:rPr>
        <w:t>and increased serine phosphorylation of the insulin receptor and IRS proteins), which attenuate signal</w:t>
      </w:r>
      <w:r w:rsidR="00220DE6">
        <w:rPr>
          <w:rFonts w:ascii="Times New Roman" w:hAnsi="Times New Roman" w:cs="Times New Roman"/>
          <w:sz w:val="24"/>
          <w:szCs w:val="24"/>
          <w:lang w:val="en-US"/>
        </w:rPr>
        <w:t xml:space="preserve"> transduction.</w:t>
      </w:r>
      <w:r w:rsidR="00220DE6" w:rsidRPr="000268A9">
        <w:rPr>
          <w:rFonts w:ascii="Times New Roman" w:hAnsi="Times New Roman" w:cs="Times New Roman"/>
          <w:sz w:val="24"/>
          <w:szCs w:val="24"/>
          <w:lang w:val="en-US"/>
        </w:rPr>
        <w:t xml:space="preserve"> </w:t>
      </w:r>
    </w:p>
    <w:p w14:paraId="0E6136D9" w14:textId="77777777" w:rsidR="000C4E38" w:rsidRPr="0014033E" w:rsidRDefault="000268A9" w:rsidP="00220DE6">
      <w:pPr>
        <w:ind w:firstLine="708"/>
        <w:jc w:val="both"/>
        <w:rPr>
          <w:rFonts w:ascii="Times New Roman" w:hAnsi="Times New Roman" w:cs="Times New Roman"/>
          <w:b/>
          <w:sz w:val="24"/>
          <w:szCs w:val="24"/>
          <w:lang w:val="en-US"/>
        </w:rPr>
      </w:pPr>
      <w:r w:rsidRPr="0014033E">
        <w:rPr>
          <w:rFonts w:ascii="Times New Roman" w:hAnsi="Times New Roman" w:cs="Times New Roman"/>
          <w:b/>
          <w:sz w:val="24"/>
          <w:szCs w:val="24"/>
          <w:lang w:val="en-US"/>
        </w:rPr>
        <w:t>Role of o</w:t>
      </w:r>
      <w:r w:rsidR="000C4E38" w:rsidRPr="0014033E">
        <w:rPr>
          <w:rFonts w:ascii="Times New Roman" w:hAnsi="Times New Roman" w:cs="Times New Roman"/>
          <w:b/>
          <w:sz w:val="24"/>
          <w:szCs w:val="24"/>
          <w:lang w:val="en-US"/>
        </w:rPr>
        <w:t xml:space="preserve">besity </w:t>
      </w:r>
      <w:r w:rsidRPr="0014033E">
        <w:rPr>
          <w:rFonts w:ascii="Times New Roman" w:hAnsi="Times New Roman" w:cs="Times New Roman"/>
          <w:b/>
          <w:sz w:val="24"/>
          <w:szCs w:val="24"/>
          <w:lang w:val="en-US"/>
        </w:rPr>
        <w:t>in development of insulin r</w:t>
      </w:r>
      <w:r w:rsidR="000C4E38" w:rsidRPr="0014033E">
        <w:rPr>
          <w:rFonts w:ascii="Times New Roman" w:hAnsi="Times New Roman" w:cs="Times New Roman"/>
          <w:b/>
          <w:sz w:val="24"/>
          <w:szCs w:val="24"/>
          <w:lang w:val="en-US"/>
        </w:rPr>
        <w:t xml:space="preserve">esistance </w:t>
      </w:r>
    </w:p>
    <w:p w14:paraId="4281E24C" w14:textId="77777777" w:rsidR="000268A9" w:rsidRPr="000268A9" w:rsidRDefault="000268A9" w:rsidP="00457660">
      <w:pPr>
        <w:ind w:firstLine="708"/>
        <w:jc w:val="both"/>
        <w:rPr>
          <w:rFonts w:ascii="Times New Roman" w:hAnsi="Times New Roman" w:cs="Times New Roman"/>
          <w:sz w:val="24"/>
          <w:szCs w:val="24"/>
          <w:lang w:val="en-US"/>
        </w:rPr>
      </w:pPr>
      <w:r w:rsidRPr="000268A9">
        <w:rPr>
          <w:rFonts w:ascii="Times New Roman" w:hAnsi="Times New Roman" w:cs="Times New Roman"/>
          <w:sz w:val="24"/>
          <w:szCs w:val="24"/>
          <w:lang w:val="en-US"/>
        </w:rPr>
        <w:t xml:space="preserve">The epidemiologic association of obesity with </w:t>
      </w:r>
      <w:r>
        <w:rPr>
          <w:rFonts w:ascii="Times New Roman" w:hAnsi="Times New Roman" w:cs="Times New Roman"/>
          <w:sz w:val="24"/>
          <w:szCs w:val="24"/>
          <w:lang w:val="en-US"/>
        </w:rPr>
        <w:t xml:space="preserve">relative insulin deficiency </w:t>
      </w:r>
      <w:r w:rsidRPr="000268A9">
        <w:rPr>
          <w:rFonts w:ascii="Times New Roman" w:hAnsi="Times New Roman" w:cs="Times New Roman"/>
          <w:sz w:val="24"/>
          <w:szCs w:val="24"/>
          <w:lang w:val="en-US"/>
        </w:rPr>
        <w:t>has been recognized for decades, with</w:t>
      </w:r>
      <w:r w:rsidR="008F0592">
        <w:rPr>
          <w:rFonts w:ascii="Times New Roman" w:hAnsi="Times New Roman" w:cs="Times New Roman"/>
          <w:sz w:val="24"/>
          <w:szCs w:val="24"/>
          <w:lang w:val="en-US"/>
        </w:rPr>
        <w:t xml:space="preserve"> </w:t>
      </w:r>
      <w:r w:rsidRPr="000268A9">
        <w:rPr>
          <w:rFonts w:ascii="Times New Roman" w:hAnsi="Times New Roman" w:cs="Times New Roman"/>
          <w:sz w:val="24"/>
          <w:szCs w:val="24"/>
          <w:lang w:val="en-US"/>
        </w:rPr>
        <w:t>visceral obesity observed in greater than 80% of patients. Obesity has profound effects on sensitivity of</w:t>
      </w:r>
      <w:r w:rsidR="008F0592">
        <w:rPr>
          <w:rFonts w:ascii="Times New Roman" w:hAnsi="Times New Roman" w:cs="Times New Roman"/>
          <w:sz w:val="24"/>
          <w:szCs w:val="24"/>
          <w:lang w:val="en-US"/>
        </w:rPr>
        <w:t xml:space="preserve"> </w:t>
      </w:r>
      <w:r w:rsidRPr="000268A9">
        <w:rPr>
          <w:rFonts w:ascii="Times New Roman" w:hAnsi="Times New Roman" w:cs="Times New Roman"/>
          <w:sz w:val="24"/>
          <w:szCs w:val="24"/>
          <w:lang w:val="en-US"/>
        </w:rPr>
        <w:t>tissues to insulin, and as consequence, on systemic glucose homeostasis. Insulin resistance is present</w:t>
      </w:r>
      <w:r w:rsidR="008F0592">
        <w:rPr>
          <w:rFonts w:ascii="Times New Roman" w:hAnsi="Times New Roman" w:cs="Times New Roman"/>
          <w:sz w:val="24"/>
          <w:szCs w:val="24"/>
          <w:lang w:val="en-US"/>
        </w:rPr>
        <w:t xml:space="preserve"> </w:t>
      </w:r>
      <w:r w:rsidRPr="000268A9">
        <w:rPr>
          <w:rFonts w:ascii="Times New Roman" w:hAnsi="Times New Roman" w:cs="Times New Roman"/>
          <w:sz w:val="24"/>
          <w:szCs w:val="24"/>
          <w:lang w:val="en-US"/>
        </w:rPr>
        <w:t>even in simple obesity unaccompanied by hyperglycemia, indicating a fundamental abnormality of</w:t>
      </w:r>
      <w:r w:rsidR="008F0592">
        <w:rPr>
          <w:rFonts w:ascii="Times New Roman" w:hAnsi="Times New Roman" w:cs="Times New Roman"/>
          <w:sz w:val="24"/>
          <w:szCs w:val="24"/>
          <w:lang w:val="en-US"/>
        </w:rPr>
        <w:t xml:space="preserve"> </w:t>
      </w:r>
      <w:r w:rsidRPr="000268A9">
        <w:rPr>
          <w:rFonts w:ascii="Times New Roman" w:hAnsi="Times New Roman" w:cs="Times New Roman"/>
          <w:sz w:val="24"/>
          <w:szCs w:val="24"/>
          <w:lang w:val="en-US"/>
        </w:rPr>
        <w:t>insulin signaling in states of fatty excess. The risk for diabetes</w:t>
      </w:r>
      <w:r w:rsidR="008F0592">
        <w:rPr>
          <w:rFonts w:ascii="Times New Roman" w:hAnsi="Times New Roman" w:cs="Times New Roman"/>
          <w:sz w:val="24"/>
          <w:szCs w:val="24"/>
          <w:lang w:val="en-US"/>
        </w:rPr>
        <w:t xml:space="preserve"> </w:t>
      </w:r>
      <w:r w:rsidRPr="000268A9">
        <w:rPr>
          <w:rFonts w:ascii="Times New Roman" w:hAnsi="Times New Roman" w:cs="Times New Roman"/>
          <w:sz w:val="24"/>
          <w:szCs w:val="24"/>
          <w:lang w:val="en-US"/>
        </w:rPr>
        <w:t>increases as the body mass index (a measure of body fat content) increases. It is not only the absolute</w:t>
      </w:r>
      <w:r w:rsidR="008F0592">
        <w:rPr>
          <w:rFonts w:ascii="Times New Roman" w:hAnsi="Times New Roman" w:cs="Times New Roman"/>
          <w:sz w:val="24"/>
          <w:szCs w:val="24"/>
          <w:lang w:val="en-US"/>
        </w:rPr>
        <w:t xml:space="preserve"> </w:t>
      </w:r>
      <w:r w:rsidRPr="000268A9">
        <w:rPr>
          <w:rFonts w:ascii="Times New Roman" w:hAnsi="Times New Roman" w:cs="Times New Roman"/>
          <w:sz w:val="24"/>
          <w:szCs w:val="24"/>
          <w:lang w:val="en-US"/>
        </w:rPr>
        <w:t xml:space="preserve">amount but also the distribution of body fat that has an effect on insulin sensitivity: </w:t>
      </w:r>
      <w:r w:rsidRPr="00F34F76">
        <w:rPr>
          <w:rFonts w:ascii="Times New Roman" w:hAnsi="Times New Roman" w:cs="Times New Roman"/>
          <w:i/>
          <w:sz w:val="24"/>
          <w:szCs w:val="24"/>
          <w:lang w:val="en-US"/>
        </w:rPr>
        <w:t>central obesity</w:t>
      </w:r>
      <w:r w:rsidR="00F34F76">
        <w:rPr>
          <w:rFonts w:ascii="Times New Roman" w:hAnsi="Times New Roman" w:cs="Times New Roman"/>
          <w:sz w:val="24"/>
          <w:szCs w:val="24"/>
          <w:lang w:val="en-US"/>
        </w:rPr>
        <w:t xml:space="preserve"> </w:t>
      </w:r>
      <w:r w:rsidRPr="000268A9">
        <w:rPr>
          <w:rFonts w:ascii="Times New Roman" w:hAnsi="Times New Roman" w:cs="Times New Roman"/>
          <w:sz w:val="24"/>
          <w:szCs w:val="24"/>
          <w:lang w:val="en-US"/>
        </w:rPr>
        <w:t>(abdominal fat) is more likely to be linked with insulin resistance than are peripheral</w:t>
      </w:r>
      <w:r w:rsidR="00F34F76">
        <w:rPr>
          <w:rFonts w:ascii="Times New Roman" w:hAnsi="Times New Roman" w:cs="Times New Roman"/>
          <w:sz w:val="24"/>
          <w:szCs w:val="24"/>
          <w:lang w:val="en-US"/>
        </w:rPr>
        <w:t xml:space="preserve"> </w:t>
      </w:r>
      <w:r w:rsidRPr="000268A9">
        <w:rPr>
          <w:rFonts w:ascii="Times New Roman" w:hAnsi="Times New Roman" w:cs="Times New Roman"/>
          <w:sz w:val="24"/>
          <w:szCs w:val="24"/>
          <w:lang w:val="en-US"/>
        </w:rPr>
        <w:t>(gluteal/subcutaneous) fat depots.</w:t>
      </w:r>
      <w:r w:rsidR="00F34F76">
        <w:rPr>
          <w:rFonts w:ascii="Times New Roman" w:hAnsi="Times New Roman" w:cs="Times New Roman"/>
          <w:sz w:val="24"/>
          <w:szCs w:val="24"/>
          <w:lang w:val="en-US"/>
        </w:rPr>
        <w:t xml:space="preserve"> </w:t>
      </w:r>
      <w:r w:rsidR="00457660">
        <w:rPr>
          <w:rFonts w:ascii="Times New Roman" w:hAnsi="Times New Roman" w:cs="Times New Roman"/>
          <w:sz w:val="24"/>
          <w:szCs w:val="24"/>
          <w:lang w:val="en-US"/>
        </w:rPr>
        <w:t xml:space="preserve">The </w:t>
      </w:r>
      <w:r w:rsidR="00457660" w:rsidRPr="00457660">
        <w:rPr>
          <w:rFonts w:ascii="Times New Roman" w:hAnsi="Times New Roman" w:cs="Times New Roman"/>
          <w:sz w:val="24"/>
          <w:szCs w:val="24"/>
          <w:lang w:val="en-US"/>
        </w:rPr>
        <w:t>new terminology that is em</w:t>
      </w:r>
      <w:r w:rsidR="00457660">
        <w:rPr>
          <w:rFonts w:ascii="Times New Roman" w:hAnsi="Times New Roman" w:cs="Times New Roman"/>
          <w:sz w:val="24"/>
          <w:szCs w:val="24"/>
          <w:lang w:val="en-US"/>
        </w:rPr>
        <w:t xml:space="preserve">erging for persons with obesity </w:t>
      </w:r>
      <w:r w:rsidR="00457660" w:rsidRPr="00457660">
        <w:rPr>
          <w:rFonts w:ascii="Times New Roman" w:hAnsi="Times New Roman" w:cs="Times New Roman"/>
          <w:sz w:val="24"/>
          <w:szCs w:val="24"/>
          <w:lang w:val="en-US"/>
        </w:rPr>
        <w:t xml:space="preserve">and type 2 diabetes is </w:t>
      </w:r>
      <w:r w:rsidR="00457660" w:rsidRPr="00457660">
        <w:rPr>
          <w:rFonts w:ascii="Times New Roman" w:hAnsi="Times New Roman" w:cs="Times New Roman"/>
          <w:i/>
          <w:sz w:val="24"/>
          <w:szCs w:val="24"/>
          <w:lang w:val="en-US"/>
        </w:rPr>
        <w:t>diabesity.</w:t>
      </w:r>
      <w:r w:rsidRPr="000268A9">
        <w:rPr>
          <w:rFonts w:ascii="Times New Roman" w:hAnsi="Times New Roman" w:cs="Times New Roman"/>
          <w:sz w:val="24"/>
          <w:szCs w:val="24"/>
          <w:lang w:val="en-US"/>
        </w:rPr>
        <w:t xml:space="preserve"> Obesity can adversely impact insulin sensitivity in numerous ways</w:t>
      </w:r>
      <w:r w:rsidR="00F34F76">
        <w:rPr>
          <w:rFonts w:ascii="Times New Roman" w:hAnsi="Times New Roman" w:cs="Times New Roman"/>
          <w:sz w:val="24"/>
          <w:szCs w:val="24"/>
          <w:lang w:val="en-US"/>
        </w:rPr>
        <w:t xml:space="preserve"> (Fig.16)</w:t>
      </w:r>
      <w:r>
        <w:rPr>
          <w:rFonts w:ascii="Times New Roman" w:hAnsi="Times New Roman" w:cs="Times New Roman"/>
          <w:sz w:val="24"/>
          <w:szCs w:val="24"/>
          <w:lang w:val="en-US"/>
        </w:rPr>
        <w:t>:</w:t>
      </w:r>
    </w:p>
    <w:p w14:paraId="0BD351AF" w14:textId="77777777" w:rsidR="000268A9" w:rsidRPr="006E0957" w:rsidRDefault="000268A9" w:rsidP="006E0957">
      <w:pPr>
        <w:pStyle w:val="Listparagraf"/>
        <w:numPr>
          <w:ilvl w:val="0"/>
          <w:numId w:val="5"/>
        </w:numPr>
        <w:jc w:val="both"/>
        <w:rPr>
          <w:rFonts w:ascii="Times New Roman" w:hAnsi="Times New Roman" w:cs="Times New Roman"/>
          <w:sz w:val="24"/>
          <w:szCs w:val="24"/>
          <w:lang w:val="en-US"/>
        </w:rPr>
      </w:pPr>
      <w:r w:rsidRPr="006E0957">
        <w:rPr>
          <w:rFonts w:ascii="Times New Roman" w:hAnsi="Times New Roman" w:cs="Times New Roman"/>
          <w:sz w:val="24"/>
          <w:szCs w:val="24"/>
          <w:lang w:val="en-US"/>
        </w:rPr>
        <w:t xml:space="preserve">-  </w:t>
      </w:r>
      <w:r w:rsidRPr="006E0957">
        <w:rPr>
          <w:rFonts w:ascii="Times New Roman" w:hAnsi="Times New Roman" w:cs="Times New Roman"/>
          <w:i/>
          <w:sz w:val="24"/>
          <w:szCs w:val="24"/>
          <w:lang w:val="en-US"/>
        </w:rPr>
        <w:t>Role of nonesterified fatty acids (NEFAs</w:t>
      </w:r>
      <w:r w:rsidR="00362261">
        <w:rPr>
          <w:rFonts w:ascii="Times New Roman" w:hAnsi="Times New Roman" w:cs="Times New Roman"/>
          <w:i/>
          <w:sz w:val="24"/>
          <w:szCs w:val="24"/>
          <w:lang w:val="en-US"/>
        </w:rPr>
        <w:t>)</w:t>
      </w:r>
      <w:r w:rsidRPr="006E0957">
        <w:rPr>
          <w:rFonts w:ascii="Times New Roman" w:hAnsi="Times New Roman" w:cs="Times New Roman"/>
          <w:i/>
          <w:sz w:val="24"/>
          <w:szCs w:val="24"/>
          <w:lang w:val="en-US"/>
        </w:rPr>
        <w:t xml:space="preserve"> in development of insulin resistance</w:t>
      </w:r>
      <w:r w:rsidR="006E0957">
        <w:rPr>
          <w:rFonts w:ascii="Times New Roman" w:hAnsi="Times New Roman" w:cs="Times New Roman"/>
          <w:sz w:val="24"/>
          <w:szCs w:val="24"/>
          <w:lang w:val="en-US"/>
        </w:rPr>
        <w:t>;</w:t>
      </w:r>
    </w:p>
    <w:p w14:paraId="44F15268" w14:textId="77777777" w:rsidR="00362261" w:rsidRDefault="006E0957" w:rsidP="00457660">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0268A9" w:rsidRPr="000268A9">
        <w:rPr>
          <w:rFonts w:ascii="Times New Roman" w:hAnsi="Times New Roman" w:cs="Times New Roman"/>
          <w:sz w:val="24"/>
          <w:szCs w:val="24"/>
          <w:lang w:val="en-US"/>
        </w:rPr>
        <w:t xml:space="preserve"> The level of intracellular triglycerides is often</w:t>
      </w:r>
      <w:r w:rsidR="008F0592">
        <w:rPr>
          <w:rFonts w:ascii="Times New Roman" w:hAnsi="Times New Roman" w:cs="Times New Roman"/>
          <w:sz w:val="24"/>
          <w:szCs w:val="24"/>
          <w:lang w:val="en-US"/>
        </w:rPr>
        <w:t xml:space="preserve"> </w:t>
      </w:r>
      <w:r w:rsidR="000268A9" w:rsidRPr="000268A9">
        <w:rPr>
          <w:rFonts w:ascii="Times New Roman" w:hAnsi="Times New Roman" w:cs="Times New Roman"/>
          <w:sz w:val="24"/>
          <w:szCs w:val="24"/>
          <w:lang w:val="en-US"/>
        </w:rPr>
        <w:t>markedly increased in muscle and liver tissues of obese individuals, presumably because excess circulating</w:t>
      </w:r>
      <w:r w:rsidR="008F0592">
        <w:rPr>
          <w:rFonts w:ascii="Times New Roman" w:hAnsi="Times New Roman" w:cs="Times New Roman"/>
          <w:sz w:val="24"/>
          <w:szCs w:val="24"/>
          <w:lang w:val="en-US"/>
        </w:rPr>
        <w:t xml:space="preserve"> </w:t>
      </w:r>
      <w:r w:rsidR="000268A9" w:rsidRPr="000268A9">
        <w:rPr>
          <w:rFonts w:ascii="Times New Roman" w:hAnsi="Times New Roman" w:cs="Times New Roman"/>
          <w:sz w:val="24"/>
          <w:szCs w:val="24"/>
          <w:lang w:val="en-US"/>
        </w:rPr>
        <w:t xml:space="preserve">NEFAs are deposited in these organs. </w:t>
      </w:r>
      <w:r w:rsidR="000268A9">
        <w:rPr>
          <w:rFonts w:ascii="Times New Roman" w:hAnsi="Times New Roman" w:cs="Times New Roman"/>
          <w:sz w:val="24"/>
          <w:szCs w:val="24"/>
          <w:lang w:val="en-US"/>
        </w:rPr>
        <w:t>Central adipose tissue</w:t>
      </w:r>
      <w:r w:rsidR="00362261">
        <w:rPr>
          <w:rFonts w:ascii="Times New Roman" w:hAnsi="Times New Roman" w:cs="Times New Roman"/>
          <w:sz w:val="24"/>
          <w:szCs w:val="24"/>
          <w:lang w:val="en-US"/>
        </w:rPr>
        <w:t xml:space="preserve"> (</w:t>
      </w:r>
      <w:r w:rsidR="00362261" w:rsidRPr="008F0592">
        <w:rPr>
          <w:rFonts w:ascii="Times New Roman" w:hAnsi="Times New Roman" w:cs="Times New Roman"/>
          <w:i/>
          <w:sz w:val="24"/>
          <w:szCs w:val="24"/>
          <w:lang w:val="en-US"/>
        </w:rPr>
        <w:t>abdominal obesity</w:t>
      </w:r>
      <w:r w:rsidR="00362261">
        <w:rPr>
          <w:rFonts w:ascii="Times New Roman" w:hAnsi="Times New Roman" w:cs="Times New Roman"/>
          <w:sz w:val="24"/>
          <w:szCs w:val="24"/>
          <w:lang w:val="en-US"/>
        </w:rPr>
        <w:t>)</w:t>
      </w:r>
      <w:r w:rsidR="000268A9">
        <w:rPr>
          <w:rFonts w:ascii="Times New Roman" w:hAnsi="Times New Roman" w:cs="Times New Roman"/>
          <w:sz w:val="24"/>
          <w:szCs w:val="24"/>
          <w:lang w:val="en-US"/>
        </w:rPr>
        <w:t xml:space="preserve"> is more </w:t>
      </w:r>
      <w:r>
        <w:rPr>
          <w:rFonts w:ascii="Times New Roman" w:hAnsi="Times New Roman" w:cs="Times New Roman"/>
          <w:sz w:val="24"/>
          <w:szCs w:val="24"/>
          <w:lang w:val="en-US"/>
        </w:rPr>
        <w:t>“</w:t>
      </w:r>
      <w:r w:rsidR="000268A9" w:rsidRPr="000268A9">
        <w:rPr>
          <w:rFonts w:ascii="Times New Roman" w:hAnsi="Times New Roman" w:cs="Times New Roman"/>
          <w:sz w:val="24"/>
          <w:szCs w:val="24"/>
          <w:lang w:val="en-US"/>
        </w:rPr>
        <w:t>lipolytic</w:t>
      </w:r>
      <w:r>
        <w:rPr>
          <w:rFonts w:ascii="Times New Roman" w:hAnsi="Times New Roman" w:cs="Times New Roman"/>
          <w:sz w:val="24"/>
          <w:szCs w:val="24"/>
          <w:lang w:val="en-US"/>
        </w:rPr>
        <w:t>”</w:t>
      </w:r>
      <w:r w:rsidR="000268A9" w:rsidRPr="000268A9">
        <w:rPr>
          <w:rFonts w:ascii="Times New Roman" w:hAnsi="Times New Roman" w:cs="Times New Roman"/>
          <w:sz w:val="24"/>
          <w:szCs w:val="24"/>
          <w:lang w:val="en-US"/>
        </w:rPr>
        <w:t xml:space="preserve"> than peripheral sites, which</w:t>
      </w:r>
      <w:r w:rsidR="008F0592">
        <w:rPr>
          <w:rFonts w:ascii="Times New Roman" w:hAnsi="Times New Roman" w:cs="Times New Roman"/>
          <w:sz w:val="24"/>
          <w:szCs w:val="24"/>
          <w:lang w:val="en-US"/>
        </w:rPr>
        <w:t xml:space="preserve"> </w:t>
      </w:r>
      <w:r w:rsidR="000268A9" w:rsidRPr="000268A9">
        <w:rPr>
          <w:rFonts w:ascii="Times New Roman" w:hAnsi="Times New Roman" w:cs="Times New Roman"/>
          <w:sz w:val="24"/>
          <w:szCs w:val="24"/>
          <w:lang w:val="en-US"/>
        </w:rPr>
        <w:t xml:space="preserve">might explain the particularly deleterious consequences of this pattern of fat distribution. </w:t>
      </w:r>
    </w:p>
    <w:p w14:paraId="78F34395" w14:textId="77777777" w:rsidR="00457660" w:rsidRPr="00457660" w:rsidRDefault="00457660" w:rsidP="00362261">
      <w:pPr>
        <w:ind w:firstLine="708"/>
        <w:jc w:val="both"/>
        <w:rPr>
          <w:rFonts w:ascii="Times New Roman" w:hAnsi="Times New Roman" w:cs="Times New Roman"/>
          <w:sz w:val="24"/>
          <w:szCs w:val="24"/>
          <w:lang w:val="en-US"/>
        </w:rPr>
      </w:pPr>
      <w:r w:rsidRPr="00457660">
        <w:rPr>
          <w:rFonts w:ascii="Times New Roman" w:hAnsi="Times New Roman" w:cs="Times New Roman"/>
          <w:color w:val="292526"/>
          <w:sz w:val="24"/>
          <w:szCs w:val="24"/>
          <w:lang w:val="en-US"/>
        </w:rPr>
        <w:t>High amount of NEFAs has several consequences</w:t>
      </w:r>
      <w:r w:rsidR="00362261">
        <w:rPr>
          <w:rFonts w:ascii="Times New Roman" w:hAnsi="Times New Roman" w:cs="Times New Roman"/>
          <w:color w:val="292526"/>
          <w:sz w:val="24"/>
          <w:szCs w:val="24"/>
          <w:lang w:val="en-US"/>
        </w:rPr>
        <w:t xml:space="preserve"> leading to insulin resistance</w:t>
      </w:r>
      <w:r w:rsidRPr="00457660">
        <w:rPr>
          <w:rFonts w:ascii="Times New Roman" w:hAnsi="Times New Roman" w:cs="Times New Roman"/>
          <w:color w:val="292526"/>
          <w:sz w:val="24"/>
          <w:szCs w:val="24"/>
          <w:lang w:val="en-US"/>
        </w:rPr>
        <w:t>:</w:t>
      </w:r>
    </w:p>
    <w:p w14:paraId="2774A93C" w14:textId="77777777" w:rsidR="00362261" w:rsidRPr="00362261" w:rsidRDefault="00362261" w:rsidP="00362261">
      <w:pPr>
        <w:pStyle w:val="Listparagraf"/>
        <w:numPr>
          <w:ilvl w:val="0"/>
          <w:numId w:val="8"/>
        </w:numPr>
        <w:autoSpaceDE w:val="0"/>
        <w:autoSpaceDN w:val="0"/>
        <w:adjustRightInd w:val="0"/>
        <w:spacing w:after="0"/>
        <w:ind w:left="0" w:firstLine="1134"/>
        <w:jc w:val="both"/>
        <w:rPr>
          <w:rFonts w:ascii="Times New Roman" w:hAnsi="Times New Roman" w:cs="Times New Roman"/>
          <w:color w:val="292526"/>
          <w:sz w:val="24"/>
          <w:szCs w:val="24"/>
          <w:lang w:val="en-US"/>
        </w:rPr>
      </w:pPr>
      <w:r w:rsidRPr="00362261">
        <w:rPr>
          <w:rFonts w:ascii="Times New Roman" w:hAnsi="Times New Roman" w:cs="Times New Roman"/>
          <w:color w:val="292526"/>
          <w:sz w:val="24"/>
          <w:szCs w:val="24"/>
          <w:lang w:val="en-US"/>
        </w:rPr>
        <w:t>NE</w:t>
      </w:r>
      <w:r w:rsidR="00457660" w:rsidRPr="00362261">
        <w:rPr>
          <w:rFonts w:ascii="Times New Roman" w:hAnsi="Times New Roman" w:cs="Times New Roman"/>
          <w:color w:val="292526"/>
          <w:sz w:val="24"/>
          <w:szCs w:val="24"/>
          <w:lang w:val="en-US"/>
        </w:rPr>
        <w:t>FAs act at the leve</w:t>
      </w:r>
      <w:r w:rsidRPr="00362261">
        <w:rPr>
          <w:rFonts w:ascii="Times New Roman" w:hAnsi="Times New Roman" w:cs="Times New Roman"/>
          <w:color w:val="292526"/>
          <w:sz w:val="24"/>
          <w:szCs w:val="24"/>
          <w:lang w:val="en-US"/>
        </w:rPr>
        <w:t xml:space="preserve">l of the beta cell to stimulate </w:t>
      </w:r>
      <w:r w:rsidR="00457660" w:rsidRPr="00362261">
        <w:rPr>
          <w:rFonts w:ascii="Times New Roman" w:hAnsi="Times New Roman" w:cs="Times New Roman"/>
          <w:color w:val="292526"/>
          <w:sz w:val="24"/>
          <w:szCs w:val="24"/>
          <w:lang w:val="en-US"/>
        </w:rPr>
        <w:t>insulin secretion, wh</w:t>
      </w:r>
      <w:r w:rsidRPr="00362261">
        <w:rPr>
          <w:rFonts w:ascii="Times New Roman" w:hAnsi="Times New Roman" w:cs="Times New Roman"/>
          <w:color w:val="292526"/>
          <w:sz w:val="24"/>
          <w:szCs w:val="24"/>
          <w:lang w:val="en-US"/>
        </w:rPr>
        <w:t xml:space="preserve">ich, with excessive and chronic </w:t>
      </w:r>
      <w:r w:rsidR="00457660" w:rsidRPr="00362261">
        <w:rPr>
          <w:rFonts w:ascii="Times New Roman" w:hAnsi="Times New Roman" w:cs="Times New Roman"/>
          <w:color w:val="292526"/>
          <w:sz w:val="24"/>
          <w:szCs w:val="24"/>
          <w:lang w:val="en-US"/>
        </w:rPr>
        <w:t>stimulation, causes beta cell failure (</w:t>
      </w:r>
      <w:r w:rsidR="00457660" w:rsidRPr="00362261">
        <w:rPr>
          <w:rFonts w:ascii="Times New Roman" w:hAnsi="Times New Roman" w:cs="Times New Roman"/>
          <w:i/>
          <w:color w:val="292526"/>
          <w:sz w:val="24"/>
          <w:szCs w:val="24"/>
          <w:lang w:val="en-US"/>
        </w:rPr>
        <w:t>lipotoxicity</w:t>
      </w:r>
      <w:r w:rsidR="00457660" w:rsidRPr="00362261">
        <w:rPr>
          <w:rFonts w:ascii="Times New Roman" w:hAnsi="Times New Roman" w:cs="Times New Roman"/>
          <w:color w:val="292526"/>
          <w:sz w:val="24"/>
          <w:szCs w:val="24"/>
          <w:lang w:val="en-US"/>
        </w:rPr>
        <w:t xml:space="preserve">); </w:t>
      </w:r>
    </w:p>
    <w:p w14:paraId="418D313F" w14:textId="77777777" w:rsidR="00F34F76" w:rsidRPr="00F34F76" w:rsidRDefault="00362261" w:rsidP="00362261">
      <w:pPr>
        <w:pStyle w:val="Listparagraf"/>
        <w:numPr>
          <w:ilvl w:val="0"/>
          <w:numId w:val="8"/>
        </w:numPr>
        <w:ind w:left="0" w:firstLine="1134"/>
        <w:jc w:val="both"/>
        <w:rPr>
          <w:rFonts w:ascii="Times New Roman" w:hAnsi="Times New Roman" w:cs="Times New Roman"/>
          <w:sz w:val="24"/>
          <w:szCs w:val="24"/>
          <w:lang w:val="en-US"/>
        </w:rPr>
      </w:pPr>
      <w:r w:rsidRPr="00362261">
        <w:rPr>
          <w:rFonts w:ascii="Times New Roman" w:hAnsi="Times New Roman" w:cs="Times New Roman"/>
          <w:color w:val="292526"/>
          <w:sz w:val="24"/>
          <w:szCs w:val="24"/>
          <w:lang w:val="en-US"/>
        </w:rPr>
        <w:t>NEFAs a</w:t>
      </w:r>
      <w:r w:rsidR="00457660" w:rsidRPr="00362261">
        <w:rPr>
          <w:rFonts w:ascii="Times New Roman" w:hAnsi="Times New Roman" w:cs="Times New Roman"/>
          <w:color w:val="292526"/>
          <w:sz w:val="24"/>
          <w:szCs w:val="24"/>
          <w:lang w:val="en-US"/>
        </w:rPr>
        <w:t>ct at the level of the peripheral tiss</w:t>
      </w:r>
      <w:r w:rsidRPr="00362261">
        <w:rPr>
          <w:rFonts w:ascii="Times New Roman" w:hAnsi="Times New Roman" w:cs="Times New Roman"/>
          <w:color w:val="292526"/>
          <w:sz w:val="24"/>
          <w:szCs w:val="24"/>
          <w:lang w:val="en-US"/>
        </w:rPr>
        <w:t xml:space="preserve">ues to cause insulin resistance </w:t>
      </w:r>
      <w:r w:rsidR="00457660" w:rsidRPr="00362261">
        <w:rPr>
          <w:rFonts w:ascii="Times New Roman" w:hAnsi="Times New Roman" w:cs="Times New Roman"/>
          <w:color w:val="292526"/>
          <w:sz w:val="24"/>
          <w:szCs w:val="24"/>
          <w:lang w:val="en-US"/>
        </w:rPr>
        <w:t>and glucose underut</w:t>
      </w:r>
      <w:r w:rsidRPr="00362261">
        <w:rPr>
          <w:rFonts w:ascii="Times New Roman" w:hAnsi="Times New Roman" w:cs="Times New Roman"/>
          <w:color w:val="292526"/>
          <w:sz w:val="24"/>
          <w:szCs w:val="24"/>
          <w:lang w:val="en-US"/>
        </w:rPr>
        <w:t xml:space="preserve">ilization by inhibiting glucose </w:t>
      </w:r>
      <w:r w:rsidR="00457660" w:rsidRPr="00362261">
        <w:rPr>
          <w:rFonts w:ascii="Times New Roman" w:hAnsi="Times New Roman" w:cs="Times New Roman"/>
          <w:color w:val="292526"/>
          <w:sz w:val="24"/>
          <w:szCs w:val="24"/>
          <w:lang w:val="en-US"/>
        </w:rPr>
        <w:t>uptake and glycogen storage through a reduction in</w:t>
      </w:r>
      <w:r w:rsidRPr="00362261">
        <w:rPr>
          <w:rFonts w:ascii="Times New Roman" w:hAnsi="Times New Roman" w:cs="Times New Roman"/>
          <w:color w:val="292526"/>
          <w:sz w:val="24"/>
          <w:szCs w:val="24"/>
          <w:lang w:val="en-US"/>
        </w:rPr>
        <w:t xml:space="preserve"> muscle glycogen synthetase activity. </w:t>
      </w:r>
    </w:p>
    <w:p w14:paraId="60A71E8B" w14:textId="77777777" w:rsidR="00362261" w:rsidRDefault="00362261" w:rsidP="00362261">
      <w:pPr>
        <w:pStyle w:val="Listparagraf"/>
        <w:numPr>
          <w:ilvl w:val="0"/>
          <w:numId w:val="8"/>
        </w:numPr>
        <w:ind w:left="0" w:firstLine="1134"/>
        <w:jc w:val="both"/>
        <w:rPr>
          <w:rFonts w:ascii="Times New Roman" w:hAnsi="Times New Roman" w:cs="Times New Roman"/>
          <w:sz w:val="24"/>
          <w:szCs w:val="24"/>
          <w:lang w:val="en-US"/>
        </w:rPr>
      </w:pPr>
      <w:r w:rsidRPr="00362261">
        <w:rPr>
          <w:rFonts w:ascii="Times New Roman" w:hAnsi="Times New Roman" w:cs="Times New Roman"/>
          <w:sz w:val="24"/>
          <w:szCs w:val="24"/>
          <w:lang w:val="en-US"/>
        </w:rPr>
        <w:t xml:space="preserve">Excess intracellular NEFAs overwhelm the fatty acid oxidation pathways, leading to accumulation of cytoplasmic intermediates like </w:t>
      </w:r>
      <w:r w:rsidRPr="00362261">
        <w:rPr>
          <w:rFonts w:ascii="Times New Roman" w:hAnsi="Times New Roman" w:cs="Times New Roman"/>
          <w:i/>
          <w:sz w:val="24"/>
          <w:szCs w:val="24"/>
          <w:lang w:val="en-US"/>
        </w:rPr>
        <w:t>diacylglycerol</w:t>
      </w:r>
      <w:r w:rsidRPr="00362261">
        <w:rPr>
          <w:rFonts w:ascii="Times New Roman" w:hAnsi="Times New Roman" w:cs="Times New Roman"/>
          <w:sz w:val="24"/>
          <w:szCs w:val="24"/>
          <w:lang w:val="en-US"/>
        </w:rPr>
        <w:t xml:space="preserve"> (DAG) and </w:t>
      </w:r>
      <w:r w:rsidRPr="00362261">
        <w:rPr>
          <w:rFonts w:ascii="Times New Roman" w:hAnsi="Times New Roman" w:cs="Times New Roman"/>
          <w:i/>
          <w:sz w:val="24"/>
          <w:szCs w:val="24"/>
          <w:lang w:val="en-US"/>
        </w:rPr>
        <w:t>ceramide.</w:t>
      </w:r>
      <w:r w:rsidRPr="00362261">
        <w:rPr>
          <w:rFonts w:ascii="Times New Roman" w:hAnsi="Times New Roman" w:cs="Times New Roman"/>
          <w:sz w:val="24"/>
          <w:szCs w:val="24"/>
          <w:lang w:val="en-US"/>
        </w:rPr>
        <w:t xml:space="preserve"> These “toxic” intermediates can activate serine/threonine kinases, which cause aberrant serine phosphorylation of the insulin receptor and IRS proteins. Phosphorylation at serine residues attenuates insulin signaling.</w:t>
      </w:r>
    </w:p>
    <w:p w14:paraId="064BA07A" w14:textId="77777777" w:rsidR="00362261" w:rsidRPr="00362261" w:rsidRDefault="00362261" w:rsidP="00362261">
      <w:pPr>
        <w:pStyle w:val="Listparagraf"/>
        <w:numPr>
          <w:ilvl w:val="0"/>
          <w:numId w:val="8"/>
        </w:numPr>
        <w:ind w:left="0" w:firstLine="1134"/>
        <w:jc w:val="both"/>
        <w:rPr>
          <w:rFonts w:ascii="Times New Roman" w:hAnsi="Times New Roman" w:cs="Times New Roman"/>
          <w:sz w:val="24"/>
          <w:szCs w:val="24"/>
          <w:lang w:val="en-US"/>
        </w:rPr>
      </w:pPr>
      <w:r w:rsidRPr="00362261">
        <w:rPr>
          <w:rFonts w:ascii="Times New Roman" w:hAnsi="Times New Roman" w:cs="Times New Roman"/>
          <w:sz w:val="24"/>
          <w:szCs w:val="24"/>
          <w:lang w:val="en-US"/>
        </w:rPr>
        <w:t xml:space="preserve"> Excess NEFAs compete with glucose for substrate oxidation, leading to feedback inhibition of glycolytic enzymes, and thereby further exacerbating the existing glucose imbalance.</w:t>
      </w:r>
    </w:p>
    <w:p w14:paraId="1E5823F7" w14:textId="77777777" w:rsidR="00457660" w:rsidRPr="00362261" w:rsidRDefault="00362261" w:rsidP="00362261">
      <w:pPr>
        <w:pStyle w:val="Listparagraf"/>
        <w:numPr>
          <w:ilvl w:val="0"/>
          <w:numId w:val="8"/>
        </w:numPr>
        <w:autoSpaceDE w:val="0"/>
        <w:autoSpaceDN w:val="0"/>
        <w:adjustRightInd w:val="0"/>
        <w:spacing w:after="0"/>
        <w:ind w:left="0" w:firstLine="1134"/>
        <w:jc w:val="both"/>
        <w:rPr>
          <w:rFonts w:ascii="Times New Roman" w:hAnsi="Times New Roman" w:cs="Times New Roman"/>
          <w:color w:val="292526"/>
          <w:sz w:val="24"/>
          <w:szCs w:val="24"/>
          <w:lang w:val="en-US"/>
        </w:rPr>
      </w:pPr>
      <w:r w:rsidRPr="00362261">
        <w:rPr>
          <w:rFonts w:ascii="Times New Roman" w:hAnsi="Times New Roman" w:cs="Times New Roman"/>
          <w:color w:val="292526"/>
          <w:sz w:val="24"/>
          <w:szCs w:val="24"/>
          <w:lang w:val="en-US"/>
        </w:rPr>
        <w:t>Accumulation of NEFAs and triglycerides reduce hepatic insulin sensitivity, leading to increased hepatic glucose production and hyperglycemia, especially fasting plasma glucose levels.</w:t>
      </w:r>
    </w:p>
    <w:p w14:paraId="366884B0" w14:textId="77777777" w:rsidR="00362261" w:rsidRDefault="00362261" w:rsidP="006E0957">
      <w:pPr>
        <w:jc w:val="both"/>
        <w:rPr>
          <w:rFonts w:ascii="PopplLaudatio-Condensed" w:hAnsi="PopplLaudatio-Condensed" w:cs="PopplLaudatio-Condensed"/>
          <w:color w:val="292526"/>
          <w:sz w:val="18"/>
          <w:szCs w:val="18"/>
          <w:lang w:val="en-US"/>
        </w:rPr>
      </w:pPr>
    </w:p>
    <w:p w14:paraId="62B71220" w14:textId="77777777" w:rsidR="006E0957" w:rsidRPr="00362261" w:rsidRDefault="006E0957" w:rsidP="00362261">
      <w:pPr>
        <w:pStyle w:val="Listparagraf"/>
        <w:numPr>
          <w:ilvl w:val="0"/>
          <w:numId w:val="5"/>
        </w:numPr>
        <w:jc w:val="both"/>
        <w:rPr>
          <w:rFonts w:ascii="Times New Roman" w:hAnsi="Times New Roman" w:cs="Times New Roman"/>
          <w:i/>
          <w:sz w:val="24"/>
          <w:szCs w:val="24"/>
          <w:lang w:val="en-US"/>
        </w:rPr>
      </w:pPr>
      <w:r w:rsidRPr="00362261">
        <w:rPr>
          <w:rFonts w:ascii="Times New Roman" w:hAnsi="Times New Roman" w:cs="Times New Roman"/>
          <w:sz w:val="24"/>
          <w:szCs w:val="24"/>
          <w:lang w:val="en-US"/>
        </w:rPr>
        <w:t xml:space="preserve">- </w:t>
      </w:r>
      <w:r w:rsidRPr="00362261">
        <w:rPr>
          <w:rFonts w:ascii="Times New Roman" w:hAnsi="Times New Roman" w:cs="Times New Roman"/>
          <w:i/>
          <w:sz w:val="24"/>
          <w:szCs w:val="24"/>
          <w:lang w:val="en-US"/>
        </w:rPr>
        <w:t>Role of a</w:t>
      </w:r>
      <w:r w:rsidR="000268A9" w:rsidRPr="00362261">
        <w:rPr>
          <w:rFonts w:ascii="Times New Roman" w:hAnsi="Times New Roman" w:cs="Times New Roman"/>
          <w:i/>
          <w:sz w:val="24"/>
          <w:szCs w:val="24"/>
          <w:lang w:val="en-US"/>
        </w:rPr>
        <w:t>dipokines</w:t>
      </w:r>
      <w:r w:rsidRPr="00362261">
        <w:rPr>
          <w:rFonts w:ascii="Times New Roman" w:hAnsi="Times New Roman" w:cs="Times New Roman"/>
          <w:i/>
          <w:sz w:val="24"/>
          <w:szCs w:val="24"/>
          <w:lang w:val="en-US"/>
        </w:rPr>
        <w:t xml:space="preserve"> in development of insulin resistance;</w:t>
      </w:r>
    </w:p>
    <w:p w14:paraId="243F4CB0" w14:textId="77777777" w:rsidR="000268A9" w:rsidRPr="006E0957" w:rsidRDefault="0014033E" w:rsidP="006E0957">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0268A9" w:rsidRPr="006E0957">
        <w:rPr>
          <w:rFonts w:ascii="Times New Roman" w:hAnsi="Times New Roman" w:cs="Times New Roman"/>
          <w:sz w:val="24"/>
          <w:szCs w:val="24"/>
          <w:lang w:val="en-US"/>
        </w:rPr>
        <w:t>It is recognized that adipose tissue is not merely a passive storage depot for fat but is afunctional endocrine organ that releases hormones in response to changes in the metabolic status. A variety</w:t>
      </w:r>
      <w:r w:rsidR="00F34F76">
        <w:rPr>
          <w:rFonts w:ascii="Times New Roman" w:hAnsi="Times New Roman" w:cs="Times New Roman"/>
          <w:sz w:val="24"/>
          <w:szCs w:val="24"/>
          <w:lang w:val="en-US"/>
        </w:rPr>
        <w:t xml:space="preserve"> </w:t>
      </w:r>
      <w:r w:rsidR="000268A9" w:rsidRPr="006E0957">
        <w:rPr>
          <w:rFonts w:ascii="Times New Roman" w:hAnsi="Times New Roman" w:cs="Times New Roman"/>
          <w:sz w:val="24"/>
          <w:szCs w:val="24"/>
          <w:lang w:val="en-US"/>
        </w:rPr>
        <w:t>of proteins secreted into the systemic circulation by adipose tissue have been identified, and these are</w:t>
      </w:r>
      <w:r w:rsidR="00F34F76">
        <w:rPr>
          <w:rFonts w:ascii="Times New Roman" w:hAnsi="Times New Roman" w:cs="Times New Roman"/>
          <w:sz w:val="24"/>
          <w:szCs w:val="24"/>
          <w:lang w:val="en-US"/>
        </w:rPr>
        <w:t xml:space="preserve"> </w:t>
      </w:r>
      <w:r w:rsidR="000268A9" w:rsidRPr="006E0957">
        <w:rPr>
          <w:rFonts w:ascii="Times New Roman" w:hAnsi="Times New Roman" w:cs="Times New Roman"/>
          <w:sz w:val="24"/>
          <w:szCs w:val="24"/>
          <w:lang w:val="en-US"/>
        </w:rPr>
        <w:t xml:space="preserve">collectively termed </w:t>
      </w:r>
      <w:r w:rsidR="000268A9" w:rsidRPr="006E0957">
        <w:rPr>
          <w:rFonts w:ascii="Times New Roman" w:hAnsi="Times New Roman" w:cs="Times New Roman"/>
          <w:i/>
          <w:sz w:val="24"/>
          <w:szCs w:val="24"/>
          <w:lang w:val="en-US"/>
        </w:rPr>
        <w:t>adipokines</w:t>
      </w:r>
      <w:r w:rsidR="000268A9" w:rsidRPr="006E0957">
        <w:rPr>
          <w:rFonts w:ascii="Times New Roman" w:hAnsi="Times New Roman" w:cs="Times New Roman"/>
          <w:sz w:val="24"/>
          <w:szCs w:val="24"/>
          <w:lang w:val="en-US"/>
        </w:rPr>
        <w:t xml:space="preserve"> (or </w:t>
      </w:r>
      <w:r w:rsidR="000268A9" w:rsidRPr="006E0957">
        <w:rPr>
          <w:rFonts w:ascii="Times New Roman" w:hAnsi="Times New Roman" w:cs="Times New Roman"/>
          <w:i/>
          <w:sz w:val="24"/>
          <w:szCs w:val="24"/>
          <w:lang w:val="en-US"/>
        </w:rPr>
        <w:t>adipose cytokines</w:t>
      </w:r>
      <w:r w:rsidR="000268A9" w:rsidRPr="006E0957">
        <w:rPr>
          <w:rFonts w:ascii="Times New Roman" w:hAnsi="Times New Roman" w:cs="Times New Roman"/>
          <w:sz w:val="24"/>
          <w:szCs w:val="24"/>
          <w:lang w:val="en-US"/>
        </w:rPr>
        <w:t xml:space="preserve">). Both pro-hyperglycemic adipokines (e.g., </w:t>
      </w:r>
      <w:r w:rsidR="000268A9" w:rsidRPr="006E0957">
        <w:rPr>
          <w:rFonts w:ascii="Times New Roman" w:hAnsi="Times New Roman" w:cs="Times New Roman"/>
          <w:i/>
          <w:sz w:val="24"/>
          <w:szCs w:val="24"/>
          <w:lang w:val="en-US"/>
        </w:rPr>
        <w:t>resistin,</w:t>
      </w:r>
      <w:r w:rsidR="008F0592">
        <w:rPr>
          <w:rFonts w:ascii="Times New Roman" w:hAnsi="Times New Roman" w:cs="Times New Roman"/>
          <w:i/>
          <w:sz w:val="24"/>
          <w:szCs w:val="24"/>
          <w:lang w:val="en-US"/>
        </w:rPr>
        <w:t xml:space="preserve"> </w:t>
      </w:r>
      <w:r w:rsidR="000268A9" w:rsidRPr="006E0957">
        <w:rPr>
          <w:rFonts w:ascii="Times New Roman" w:hAnsi="Times New Roman" w:cs="Times New Roman"/>
          <w:i/>
          <w:sz w:val="24"/>
          <w:szCs w:val="24"/>
          <w:lang w:val="en-US"/>
        </w:rPr>
        <w:t>retinol binding protein 4</w:t>
      </w:r>
      <w:r w:rsidR="000268A9" w:rsidRPr="006E0957">
        <w:rPr>
          <w:rFonts w:ascii="Times New Roman" w:hAnsi="Times New Roman" w:cs="Times New Roman"/>
          <w:sz w:val="24"/>
          <w:szCs w:val="24"/>
          <w:lang w:val="en-US"/>
        </w:rPr>
        <w:t>) and anti-hyperglycemic adipokines (</w:t>
      </w:r>
      <w:r w:rsidR="000268A9" w:rsidRPr="006E0957">
        <w:rPr>
          <w:rFonts w:ascii="Times New Roman" w:hAnsi="Times New Roman" w:cs="Times New Roman"/>
          <w:i/>
          <w:sz w:val="24"/>
          <w:szCs w:val="24"/>
          <w:lang w:val="en-US"/>
        </w:rPr>
        <w:t>leptin, adiponectin</w:t>
      </w:r>
      <w:r w:rsidR="000268A9" w:rsidRPr="006E0957">
        <w:rPr>
          <w:rFonts w:ascii="Times New Roman" w:hAnsi="Times New Roman" w:cs="Times New Roman"/>
          <w:sz w:val="24"/>
          <w:szCs w:val="24"/>
          <w:lang w:val="en-US"/>
        </w:rPr>
        <w:t>) have been</w:t>
      </w:r>
      <w:r w:rsidR="00F34F76">
        <w:rPr>
          <w:rFonts w:ascii="Times New Roman" w:hAnsi="Times New Roman" w:cs="Times New Roman"/>
          <w:sz w:val="24"/>
          <w:szCs w:val="24"/>
          <w:lang w:val="en-US"/>
        </w:rPr>
        <w:t xml:space="preserve"> </w:t>
      </w:r>
      <w:r w:rsidR="000268A9" w:rsidRPr="006E0957">
        <w:rPr>
          <w:rFonts w:ascii="Times New Roman" w:hAnsi="Times New Roman" w:cs="Times New Roman"/>
          <w:sz w:val="24"/>
          <w:szCs w:val="24"/>
          <w:lang w:val="en-US"/>
        </w:rPr>
        <w:t xml:space="preserve">identified. </w:t>
      </w:r>
      <w:r w:rsidR="000268A9" w:rsidRPr="006E0957">
        <w:rPr>
          <w:rFonts w:ascii="Times New Roman" w:hAnsi="Times New Roman" w:cs="Times New Roman"/>
          <w:i/>
          <w:sz w:val="24"/>
          <w:szCs w:val="24"/>
          <w:lang w:val="en-US"/>
        </w:rPr>
        <w:t>Leptin</w:t>
      </w:r>
      <w:r w:rsidR="000268A9" w:rsidRPr="006E0957">
        <w:rPr>
          <w:rFonts w:ascii="Times New Roman" w:hAnsi="Times New Roman" w:cs="Times New Roman"/>
          <w:sz w:val="24"/>
          <w:szCs w:val="24"/>
          <w:lang w:val="en-US"/>
        </w:rPr>
        <w:t xml:space="preserve"> and </w:t>
      </w:r>
      <w:r w:rsidR="000268A9" w:rsidRPr="006E0957">
        <w:rPr>
          <w:rFonts w:ascii="Times New Roman" w:hAnsi="Times New Roman" w:cs="Times New Roman"/>
          <w:i/>
          <w:sz w:val="24"/>
          <w:szCs w:val="24"/>
          <w:lang w:val="en-US"/>
        </w:rPr>
        <w:t>adiponectin</w:t>
      </w:r>
      <w:r w:rsidR="000268A9" w:rsidRPr="006E0957">
        <w:rPr>
          <w:rFonts w:ascii="Times New Roman" w:hAnsi="Times New Roman" w:cs="Times New Roman"/>
          <w:sz w:val="24"/>
          <w:szCs w:val="24"/>
          <w:lang w:val="en-US"/>
        </w:rPr>
        <w:t xml:space="preserve"> improve insulin sensitivity by directly enhancing the activity of the AMP</w:t>
      </w:r>
      <w:r w:rsidR="00F34F76">
        <w:rPr>
          <w:rFonts w:ascii="Times New Roman" w:hAnsi="Times New Roman" w:cs="Times New Roman"/>
          <w:sz w:val="24"/>
          <w:szCs w:val="24"/>
          <w:lang w:val="en-US"/>
        </w:rPr>
        <w:t xml:space="preserve"> </w:t>
      </w:r>
      <w:r w:rsidR="000268A9" w:rsidRPr="006E0957">
        <w:rPr>
          <w:rFonts w:ascii="Times New Roman" w:hAnsi="Times New Roman" w:cs="Times New Roman"/>
          <w:sz w:val="24"/>
          <w:szCs w:val="24"/>
          <w:lang w:val="en-US"/>
        </w:rPr>
        <w:t>activated</w:t>
      </w:r>
      <w:r w:rsidR="00F34F76">
        <w:rPr>
          <w:rFonts w:ascii="Times New Roman" w:hAnsi="Times New Roman" w:cs="Times New Roman"/>
          <w:sz w:val="24"/>
          <w:szCs w:val="24"/>
          <w:lang w:val="en-US"/>
        </w:rPr>
        <w:t xml:space="preserve"> </w:t>
      </w:r>
      <w:r w:rsidR="000268A9" w:rsidRPr="006E0957">
        <w:rPr>
          <w:rFonts w:ascii="Times New Roman" w:hAnsi="Times New Roman" w:cs="Times New Roman"/>
          <w:sz w:val="24"/>
          <w:szCs w:val="24"/>
          <w:lang w:val="en-US"/>
        </w:rPr>
        <w:t>protein kinase (AMPK), an enzyme that promotes fatty acid oxidation, in liver and skeletal muscle.</w:t>
      </w:r>
      <w:r w:rsidR="00F34F76">
        <w:rPr>
          <w:rFonts w:ascii="Times New Roman" w:hAnsi="Times New Roman" w:cs="Times New Roman"/>
          <w:sz w:val="24"/>
          <w:szCs w:val="24"/>
          <w:lang w:val="en-US"/>
        </w:rPr>
        <w:t xml:space="preserve"> </w:t>
      </w:r>
      <w:r w:rsidR="000268A9" w:rsidRPr="006E0957">
        <w:rPr>
          <w:rFonts w:ascii="Times New Roman" w:hAnsi="Times New Roman" w:cs="Times New Roman"/>
          <w:sz w:val="24"/>
          <w:szCs w:val="24"/>
          <w:lang w:val="en-US"/>
        </w:rPr>
        <w:t xml:space="preserve">Adiponectin levels are reduced in obesity, thus contributing to insulin resistance. </w:t>
      </w:r>
    </w:p>
    <w:p w14:paraId="2B6DC778" w14:textId="77777777" w:rsidR="006E0957" w:rsidRPr="006E0957" w:rsidRDefault="006E0957" w:rsidP="00362261">
      <w:pPr>
        <w:pStyle w:val="Listparagraf"/>
        <w:numPr>
          <w:ilvl w:val="0"/>
          <w:numId w:val="5"/>
        </w:numPr>
        <w:jc w:val="both"/>
        <w:rPr>
          <w:rFonts w:ascii="Times New Roman" w:hAnsi="Times New Roman" w:cs="Times New Roman"/>
          <w:i/>
          <w:sz w:val="24"/>
          <w:szCs w:val="24"/>
          <w:lang w:val="en-US"/>
        </w:rPr>
      </w:pPr>
      <w:r w:rsidRPr="006E0957">
        <w:rPr>
          <w:rFonts w:ascii="Times New Roman" w:hAnsi="Times New Roman" w:cs="Times New Roman"/>
          <w:i/>
          <w:sz w:val="24"/>
          <w:szCs w:val="24"/>
          <w:lang w:val="en-US"/>
        </w:rPr>
        <w:t>- Role of i</w:t>
      </w:r>
      <w:r w:rsidR="000268A9" w:rsidRPr="006E0957">
        <w:rPr>
          <w:rFonts w:ascii="Times New Roman" w:hAnsi="Times New Roman" w:cs="Times New Roman"/>
          <w:i/>
          <w:sz w:val="24"/>
          <w:szCs w:val="24"/>
          <w:lang w:val="en-US"/>
        </w:rPr>
        <w:t>nflammation</w:t>
      </w:r>
      <w:r w:rsidRPr="006E0957">
        <w:rPr>
          <w:rFonts w:ascii="Times New Roman" w:hAnsi="Times New Roman" w:cs="Times New Roman"/>
          <w:i/>
          <w:sz w:val="24"/>
          <w:szCs w:val="24"/>
          <w:lang w:val="en-US"/>
        </w:rPr>
        <w:t xml:space="preserve"> in development of insulin resistance</w:t>
      </w:r>
      <w:r>
        <w:rPr>
          <w:rFonts w:ascii="Times New Roman" w:hAnsi="Times New Roman" w:cs="Times New Roman"/>
          <w:i/>
          <w:sz w:val="24"/>
          <w:szCs w:val="24"/>
          <w:lang w:val="en-US"/>
        </w:rPr>
        <w:t>;</w:t>
      </w:r>
    </w:p>
    <w:p w14:paraId="2D89FDAB" w14:textId="77777777" w:rsidR="000268A9" w:rsidRDefault="000268A9" w:rsidP="00372587">
      <w:pPr>
        <w:ind w:firstLine="600"/>
        <w:jc w:val="both"/>
        <w:rPr>
          <w:rFonts w:ascii="Times New Roman" w:hAnsi="Times New Roman" w:cs="Times New Roman"/>
          <w:sz w:val="24"/>
          <w:szCs w:val="24"/>
          <w:lang w:val="en-US"/>
        </w:rPr>
      </w:pPr>
      <w:r w:rsidRPr="006E0957">
        <w:rPr>
          <w:rFonts w:ascii="Times New Roman" w:hAnsi="Times New Roman" w:cs="Times New Roman"/>
          <w:sz w:val="24"/>
          <w:szCs w:val="24"/>
          <w:lang w:val="en-US"/>
        </w:rPr>
        <w:t xml:space="preserve"> Adipose tissue also secretes a variety of pro-inflammatory cytokines like </w:t>
      </w:r>
      <w:r w:rsidRPr="006E0957">
        <w:rPr>
          <w:rFonts w:ascii="Times New Roman" w:hAnsi="Times New Roman" w:cs="Times New Roman"/>
          <w:i/>
          <w:sz w:val="24"/>
          <w:szCs w:val="24"/>
          <w:lang w:val="en-US"/>
        </w:rPr>
        <w:t>tumor necrosis</w:t>
      </w:r>
      <w:r w:rsidR="00372587">
        <w:rPr>
          <w:rFonts w:ascii="Times New Roman" w:hAnsi="Times New Roman" w:cs="Times New Roman"/>
          <w:i/>
          <w:sz w:val="24"/>
          <w:szCs w:val="24"/>
          <w:lang w:val="en-US"/>
        </w:rPr>
        <w:t xml:space="preserve"> </w:t>
      </w:r>
      <w:r w:rsidRPr="006E0957">
        <w:rPr>
          <w:rFonts w:ascii="Times New Roman" w:hAnsi="Times New Roman" w:cs="Times New Roman"/>
          <w:i/>
          <w:sz w:val="24"/>
          <w:szCs w:val="24"/>
          <w:lang w:val="en-US"/>
        </w:rPr>
        <w:t>factor</w:t>
      </w:r>
      <w:r w:rsidRPr="006E0957">
        <w:rPr>
          <w:rFonts w:ascii="Times New Roman" w:hAnsi="Times New Roman" w:cs="Times New Roman"/>
          <w:sz w:val="24"/>
          <w:szCs w:val="24"/>
          <w:lang w:val="en-US"/>
        </w:rPr>
        <w:t xml:space="preserve">, </w:t>
      </w:r>
      <w:r w:rsidRPr="006E0957">
        <w:rPr>
          <w:rFonts w:ascii="Times New Roman" w:hAnsi="Times New Roman" w:cs="Times New Roman"/>
          <w:i/>
          <w:sz w:val="24"/>
          <w:szCs w:val="24"/>
          <w:lang w:val="en-US"/>
        </w:rPr>
        <w:t>interleukin-6</w:t>
      </w:r>
      <w:r w:rsidRPr="006E0957">
        <w:rPr>
          <w:rFonts w:ascii="Times New Roman" w:hAnsi="Times New Roman" w:cs="Times New Roman"/>
          <w:sz w:val="24"/>
          <w:szCs w:val="24"/>
          <w:lang w:val="en-US"/>
        </w:rPr>
        <w:t xml:space="preserve">, and </w:t>
      </w:r>
      <w:r w:rsidRPr="006E0957">
        <w:rPr>
          <w:rFonts w:ascii="Times New Roman" w:hAnsi="Times New Roman" w:cs="Times New Roman"/>
          <w:i/>
          <w:sz w:val="24"/>
          <w:szCs w:val="24"/>
          <w:lang w:val="en-US"/>
        </w:rPr>
        <w:t>macrophage chemoattractant protein-1</w:t>
      </w:r>
      <w:r w:rsidRPr="006E0957">
        <w:rPr>
          <w:rFonts w:ascii="Times New Roman" w:hAnsi="Times New Roman" w:cs="Times New Roman"/>
          <w:sz w:val="24"/>
          <w:szCs w:val="24"/>
          <w:lang w:val="en-US"/>
        </w:rPr>
        <w:t>, the last attracting macrophages to fat</w:t>
      </w:r>
      <w:r w:rsidR="008F0592">
        <w:rPr>
          <w:rFonts w:ascii="Times New Roman" w:hAnsi="Times New Roman" w:cs="Times New Roman"/>
          <w:sz w:val="24"/>
          <w:szCs w:val="24"/>
          <w:lang w:val="en-US"/>
        </w:rPr>
        <w:t xml:space="preserve"> </w:t>
      </w:r>
      <w:r w:rsidRPr="006E0957">
        <w:rPr>
          <w:rFonts w:ascii="Times New Roman" w:hAnsi="Times New Roman" w:cs="Times New Roman"/>
          <w:sz w:val="24"/>
          <w:szCs w:val="24"/>
          <w:lang w:val="en-US"/>
        </w:rPr>
        <w:t>deposits. Studies in experimental models have demonstrated that reducing the levels of pro-inflammatory</w:t>
      </w:r>
      <w:r w:rsidR="008F0592">
        <w:rPr>
          <w:rFonts w:ascii="Times New Roman" w:hAnsi="Times New Roman" w:cs="Times New Roman"/>
          <w:sz w:val="24"/>
          <w:szCs w:val="24"/>
          <w:lang w:val="en-US"/>
        </w:rPr>
        <w:t xml:space="preserve"> </w:t>
      </w:r>
      <w:r w:rsidRPr="006E0957">
        <w:rPr>
          <w:rFonts w:ascii="Times New Roman" w:hAnsi="Times New Roman" w:cs="Times New Roman"/>
          <w:sz w:val="24"/>
          <w:szCs w:val="24"/>
          <w:lang w:val="en-US"/>
        </w:rPr>
        <w:t>cytokines enhances insulin sensitivity. These cytokines induce insulin resistance by increasing cellular</w:t>
      </w:r>
      <w:r w:rsidR="006E0957">
        <w:rPr>
          <w:rFonts w:ascii="Times New Roman" w:hAnsi="Times New Roman" w:cs="Times New Roman"/>
          <w:sz w:val="24"/>
          <w:szCs w:val="24"/>
          <w:lang w:val="en-US"/>
        </w:rPr>
        <w:t xml:space="preserve"> “stress”</w:t>
      </w:r>
      <w:r w:rsidRPr="006E0957">
        <w:rPr>
          <w:rFonts w:ascii="Times New Roman" w:hAnsi="Times New Roman" w:cs="Times New Roman"/>
          <w:sz w:val="24"/>
          <w:szCs w:val="24"/>
          <w:lang w:val="en-US"/>
        </w:rPr>
        <w:t xml:space="preserve"> which in turn, activates multiple signaling cascades that antagonize insulin action on peripheral</w:t>
      </w:r>
      <w:r w:rsidR="00372587">
        <w:rPr>
          <w:rFonts w:ascii="Times New Roman" w:hAnsi="Times New Roman" w:cs="Times New Roman"/>
          <w:sz w:val="24"/>
          <w:szCs w:val="24"/>
          <w:lang w:val="en-US"/>
        </w:rPr>
        <w:t xml:space="preserve"> </w:t>
      </w:r>
      <w:r w:rsidRPr="006E0957">
        <w:rPr>
          <w:rFonts w:ascii="Times New Roman" w:hAnsi="Times New Roman" w:cs="Times New Roman"/>
          <w:sz w:val="24"/>
          <w:szCs w:val="24"/>
          <w:lang w:val="en-US"/>
        </w:rPr>
        <w:t>tissues.</w:t>
      </w:r>
    </w:p>
    <w:p w14:paraId="21D55001" w14:textId="77777777" w:rsidR="006E0957" w:rsidRDefault="006E0957" w:rsidP="006E0957">
      <w:pPr>
        <w:ind w:left="240"/>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E2F7490" wp14:editId="1D97693E">
            <wp:extent cx="5271247" cy="3542339"/>
            <wp:effectExtent l="19050" t="19050" r="24653" b="20011"/>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6708" cy="3546009"/>
                    </a:xfrm>
                    <a:prstGeom prst="rect">
                      <a:avLst/>
                    </a:prstGeom>
                    <a:noFill/>
                    <a:ln>
                      <a:solidFill>
                        <a:schemeClr val="accent1"/>
                      </a:solidFill>
                    </a:ln>
                  </pic:spPr>
                </pic:pic>
              </a:graphicData>
            </a:graphic>
          </wp:inline>
        </w:drawing>
      </w:r>
    </w:p>
    <w:p w14:paraId="0F6B09C3" w14:textId="77777777" w:rsidR="006E0957" w:rsidRPr="006E0957" w:rsidRDefault="006E0957" w:rsidP="006E0957">
      <w:pPr>
        <w:spacing w:line="240" w:lineRule="auto"/>
        <w:ind w:left="240"/>
        <w:jc w:val="center"/>
        <w:rPr>
          <w:rFonts w:ascii="Times New Roman" w:hAnsi="Times New Roman" w:cs="Times New Roman"/>
          <w:b/>
          <w:sz w:val="24"/>
          <w:szCs w:val="24"/>
          <w:lang w:val="en-US"/>
        </w:rPr>
      </w:pPr>
      <w:r w:rsidRPr="006E0957">
        <w:rPr>
          <w:rFonts w:ascii="Times New Roman" w:hAnsi="Times New Roman" w:cs="Times New Roman"/>
          <w:b/>
          <w:sz w:val="24"/>
          <w:szCs w:val="24"/>
          <w:lang w:val="en-US"/>
        </w:rPr>
        <w:t>Fig.1</w:t>
      </w:r>
      <w:r w:rsidR="00036753">
        <w:rPr>
          <w:rFonts w:ascii="Times New Roman" w:hAnsi="Times New Roman" w:cs="Times New Roman"/>
          <w:b/>
          <w:sz w:val="24"/>
          <w:szCs w:val="24"/>
          <w:lang w:val="en-US"/>
        </w:rPr>
        <w:t>6</w:t>
      </w:r>
      <w:r w:rsidRPr="006E0957">
        <w:rPr>
          <w:rFonts w:ascii="Times New Roman" w:hAnsi="Times New Roman" w:cs="Times New Roman"/>
          <w:b/>
          <w:sz w:val="24"/>
          <w:szCs w:val="24"/>
          <w:lang w:val="en-US"/>
        </w:rPr>
        <w:t>. Mechanisms of insulin resistance in obesity.</w:t>
      </w:r>
    </w:p>
    <w:p w14:paraId="186237B0" w14:textId="77777777" w:rsidR="006E0957" w:rsidRPr="006E0957" w:rsidRDefault="006E0957" w:rsidP="006E0957">
      <w:pPr>
        <w:spacing w:line="240" w:lineRule="auto"/>
        <w:ind w:left="240"/>
        <w:jc w:val="center"/>
        <w:rPr>
          <w:rFonts w:ascii="Times New Roman" w:hAnsi="Times New Roman" w:cs="Times New Roman"/>
          <w:sz w:val="24"/>
          <w:szCs w:val="24"/>
          <w:lang w:val="en-US"/>
        </w:rPr>
      </w:pPr>
      <w:r w:rsidRPr="006E0957">
        <w:rPr>
          <w:rFonts w:ascii="Times New Roman" w:hAnsi="Times New Roman" w:cs="Times New Roman"/>
          <w:sz w:val="24"/>
          <w:szCs w:val="24"/>
          <w:lang w:val="en-US"/>
        </w:rPr>
        <w:t>(From Robbins and Cotran; Pathologic basis of disease)</w:t>
      </w:r>
    </w:p>
    <w:p w14:paraId="0AFF171C" w14:textId="77777777" w:rsidR="000C4E38" w:rsidRPr="0058310F" w:rsidRDefault="00063D88" w:rsidP="000C4E38">
      <w:pPr>
        <w:pStyle w:val="Listparagraf"/>
        <w:numPr>
          <w:ilvl w:val="0"/>
          <w:numId w:val="2"/>
        </w:numPr>
        <w:jc w:val="both"/>
        <w:rPr>
          <w:rFonts w:ascii="Times New Roman" w:hAnsi="Times New Roman" w:cs="Times New Roman"/>
          <w:b/>
          <w:sz w:val="24"/>
          <w:szCs w:val="24"/>
          <w:lang w:val="en-US"/>
        </w:rPr>
      </w:pPr>
      <w:r>
        <w:rPr>
          <w:rFonts w:ascii="Times New Roman" w:hAnsi="Times New Roman" w:cs="Times New Roman"/>
          <w:b/>
          <w:sz w:val="24"/>
          <w:szCs w:val="24"/>
          <w:lang w:val="en-US"/>
        </w:rPr>
        <w:t>β-Cell d</w:t>
      </w:r>
      <w:r w:rsidR="000C4E38" w:rsidRPr="0058310F">
        <w:rPr>
          <w:rFonts w:ascii="Times New Roman" w:hAnsi="Times New Roman" w:cs="Times New Roman"/>
          <w:b/>
          <w:sz w:val="24"/>
          <w:szCs w:val="24"/>
          <w:lang w:val="en-US"/>
        </w:rPr>
        <w:t>ysfunction</w:t>
      </w:r>
      <w:r w:rsidR="00457660" w:rsidRPr="0058310F">
        <w:rPr>
          <w:rFonts w:ascii="Times New Roman" w:hAnsi="Times New Roman" w:cs="Times New Roman"/>
          <w:b/>
          <w:sz w:val="24"/>
          <w:szCs w:val="24"/>
          <w:lang w:val="en-US"/>
        </w:rPr>
        <w:t xml:space="preserve"> in relative insulin deficiency</w:t>
      </w:r>
    </w:p>
    <w:p w14:paraId="77263B2D" w14:textId="77777777" w:rsidR="00457660" w:rsidRDefault="000C4E38" w:rsidP="0014033E">
      <w:pPr>
        <w:ind w:firstLine="708"/>
        <w:jc w:val="both"/>
        <w:rPr>
          <w:rFonts w:ascii="Times New Roman" w:hAnsi="Times New Roman" w:cs="Times New Roman"/>
          <w:sz w:val="24"/>
          <w:szCs w:val="24"/>
          <w:lang w:val="en-US"/>
        </w:rPr>
      </w:pPr>
      <w:r w:rsidRPr="000C4E38">
        <w:rPr>
          <w:rFonts w:ascii="Times New Roman" w:hAnsi="Times New Roman" w:cs="Times New Roman"/>
          <w:sz w:val="24"/>
          <w:szCs w:val="24"/>
          <w:lang w:val="en-US"/>
        </w:rPr>
        <w:t xml:space="preserve">β-cell dysfunction in </w:t>
      </w:r>
      <w:r w:rsidR="00FF189D">
        <w:rPr>
          <w:rFonts w:ascii="Times New Roman" w:hAnsi="Times New Roman" w:cs="Times New Roman"/>
          <w:sz w:val="24"/>
          <w:szCs w:val="24"/>
          <w:lang w:val="en-US"/>
        </w:rPr>
        <w:t>relative insulin deficiency</w:t>
      </w:r>
      <w:r w:rsidRPr="000C4E38">
        <w:rPr>
          <w:rFonts w:ascii="Times New Roman" w:hAnsi="Times New Roman" w:cs="Times New Roman"/>
          <w:sz w:val="24"/>
          <w:szCs w:val="24"/>
          <w:lang w:val="en-US"/>
        </w:rPr>
        <w:t xml:space="preserve"> reflects the inability of these cells to adapt themselves to the long-term demands of peripheral insulin resistance and increased insulin secretion.</w:t>
      </w:r>
    </w:p>
    <w:p w14:paraId="10B91B6C" w14:textId="77777777" w:rsidR="00457660" w:rsidRDefault="00457660" w:rsidP="00457660">
      <w:pPr>
        <w:ind w:firstLine="708"/>
        <w:jc w:val="both"/>
        <w:rPr>
          <w:rFonts w:ascii="Times New Roman" w:hAnsi="Times New Roman" w:cs="Times New Roman"/>
          <w:sz w:val="24"/>
          <w:szCs w:val="24"/>
          <w:lang w:val="en-US"/>
        </w:rPr>
      </w:pPr>
      <w:r w:rsidRPr="00457660">
        <w:rPr>
          <w:rFonts w:ascii="Times New Roman" w:hAnsi="Times New Roman" w:cs="Times New Roman"/>
          <w:sz w:val="24"/>
          <w:szCs w:val="24"/>
          <w:lang w:val="en-US"/>
        </w:rPr>
        <w:t xml:space="preserve">Specific </w:t>
      </w:r>
      <w:r>
        <w:rPr>
          <w:rFonts w:ascii="Times New Roman" w:hAnsi="Times New Roman" w:cs="Times New Roman"/>
          <w:sz w:val="24"/>
          <w:szCs w:val="24"/>
          <w:lang w:val="en-US"/>
        </w:rPr>
        <w:t xml:space="preserve">causes of beta cell dysfunction </w:t>
      </w:r>
      <w:r w:rsidRPr="00457660">
        <w:rPr>
          <w:rFonts w:ascii="Times New Roman" w:hAnsi="Times New Roman" w:cs="Times New Roman"/>
          <w:sz w:val="24"/>
          <w:szCs w:val="24"/>
          <w:lang w:val="en-US"/>
        </w:rPr>
        <w:t xml:space="preserve">in patients with </w:t>
      </w:r>
      <w:r>
        <w:rPr>
          <w:rFonts w:ascii="Times New Roman" w:hAnsi="Times New Roman" w:cs="Times New Roman"/>
          <w:sz w:val="24"/>
          <w:szCs w:val="24"/>
          <w:lang w:val="en-US"/>
        </w:rPr>
        <w:t xml:space="preserve">relative insulin deficiency may </w:t>
      </w:r>
      <w:r w:rsidRPr="00457660">
        <w:rPr>
          <w:rFonts w:ascii="Times New Roman" w:hAnsi="Times New Roman" w:cs="Times New Roman"/>
          <w:sz w:val="24"/>
          <w:szCs w:val="24"/>
          <w:lang w:val="en-US"/>
        </w:rPr>
        <w:t>include:</w:t>
      </w:r>
    </w:p>
    <w:p w14:paraId="285DAB45" w14:textId="77777777" w:rsidR="00457660" w:rsidRPr="00457660" w:rsidRDefault="00457660" w:rsidP="00457660">
      <w:pPr>
        <w:ind w:firstLine="708"/>
        <w:jc w:val="both"/>
        <w:rPr>
          <w:rFonts w:ascii="Times New Roman" w:hAnsi="Times New Roman" w:cs="Times New Roman"/>
          <w:sz w:val="24"/>
          <w:szCs w:val="24"/>
          <w:lang w:val="en-US"/>
        </w:rPr>
      </w:pPr>
      <w:r w:rsidRPr="00457660">
        <w:rPr>
          <w:rFonts w:ascii="Times New Roman" w:hAnsi="Times New Roman" w:cs="Times New Roman"/>
          <w:sz w:val="24"/>
          <w:szCs w:val="24"/>
          <w:lang w:val="en-US"/>
        </w:rPr>
        <w:lastRenderedPageBreak/>
        <w:t xml:space="preserve"> (1) an initial decre</w:t>
      </w:r>
      <w:r>
        <w:rPr>
          <w:rFonts w:ascii="Times New Roman" w:hAnsi="Times New Roman" w:cs="Times New Roman"/>
          <w:sz w:val="24"/>
          <w:szCs w:val="24"/>
          <w:lang w:val="en-US"/>
        </w:rPr>
        <w:t xml:space="preserve">ase in the beta cell mass (this </w:t>
      </w:r>
      <w:r w:rsidRPr="00457660">
        <w:rPr>
          <w:rFonts w:ascii="Times New Roman" w:hAnsi="Times New Roman" w:cs="Times New Roman"/>
          <w:sz w:val="24"/>
          <w:szCs w:val="24"/>
          <w:lang w:val="en-US"/>
        </w:rPr>
        <w:t>may be related to genetic factors responsibl</w:t>
      </w:r>
      <w:r>
        <w:rPr>
          <w:rFonts w:ascii="Times New Roman" w:hAnsi="Times New Roman" w:cs="Times New Roman"/>
          <w:sz w:val="24"/>
          <w:szCs w:val="24"/>
          <w:lang w:val="en-US"/>
        </w:rPr>
        <w:t xml:space="preserve">e for beta cell differentiation </w:t>
      </w:r>
      <w:r w:rsidRPr="00457660">
        <w:rPr>
          <w:rFonts w:ascii="Times New Roman" w:hAnsi="Times New Roman" w:cs="Times New Roman"/>
          <w:sz w:val="24"/>
          <w:szCs w:val="24"/>
          <w:lang w:val="en-US"/>
        </w:rPr>
        <w:t>and function,</w:t>
      </w:r>
      <w:r>
        <w:rPr>
          <w:rFonts w:ascii="Times New Roman" w:hAnsi="Times New Roman" w:cs="Times New Roman"/>
          <w:sz w:val="24"/>
          <w:szCs w:val="24"/>
          <w:lang w:val="en-US"/>
        </w:rPr>
        <w:t xml:space="preserve"> and environmental factors such </w:t>
      </w:r>
      <w:r w:rsidRPr="00457660">
        <w:rPr>
          <w:rFonts w:ascii="Times New Roman" w:hAnsi="Times New Roman" w:cs="Times New Roman"/>
          <w:sz w:val="24"/>
          <w:szCs w:val="24"/>
          <w:lang w:val="en-US"/>
        </w:rPr>
        <w:t xml:space="preserve">as the presence of maternal </w:t>
      </w:r>
      <w:r>
        <w:rPr>
          <w:rFonts w:ascii="Times New Roman" w:hAnsi="Times New Roman" w:cs="Times New Roman"/>
          <w:sz w:val="24"/>
          <w:szCs w:val="24"/>
          <w:lang w:val="en-US"/>
        </w:rPr>
        <w:t xml:space="preserve">diabetes during pregnancy or in </w:t>
      </w:r>
      <w:r w:rsidRPr="00457660">
        <w:rPr>
          <w:rFonts w:ascii="Times New Roman" w:hAnsi="Times New Roman" w:cs="Times New Roman"/>
          <w:sz w:val="24"/>
          <w:szCs w:val="24"/>
          <w:lang w:val="en-US"/>
        </w:rPr>
        <w:t>utero factors such as the presence of i</w:t>
      </w:r>
      <w:r>
        <w:rPr>
          <w:rFonts w:ascii="Times New Roman" w:hAnsi="Times New Roman" w:cs="Times New Roman"/>
          <w:sz w:val="24"/>
          <w:szCs w:val="24"/>
          <w:lang w:val="en-US"/>
        </w:rPr>
        <w:t>ntrauterine growth retardation);</w:t>
      </w:r>
    </w:p>
    <w:p w14:paraId="2C802FEA" w14:textId="77777777" w:rsidR="00457660" w:rsidRPr="00457660" w:rsidRDefault="00372587" w:rsidP="00AF3E32">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(2) I</w:t>
      </w:r>
      <w:r w:rsidR="00457660" w:rsidRPr="00457660">
        <w:rPr>
          <w:rFonts w:ascii="Times New Roman" w:hAnsi="Times New Roman" w:cs="Times New Roman"/>
          <w:sz w:val="24"/>
          <w:szCs w:val="24"/>
          <w:lang w:val="en-US"/>
        </w:rPr>
        <w:t>ncreased beta cell a</w:t>
      </w:r>
      <w:r w:rsidR="00457660">
        <w:rPr>
          <w:rFonts w:ascii="Times New Roman" w:hAnsi="Times New Roman" w:cs="Times New Roman"/>
          <w:sz w:val="24"/>
          <w:szCs w:val="24"/>
          <w:lang w:val="en-US"/>
        </w:rPr>
        <w:t>poptosis/decreased regeneration;</w:t>
      </w:r>
    </w:p>
    <w:p w14:paraId="4CBAE02D" w14:textId="77777777" w:rsidR="00457660" w:rsidRDefault="00372587" w:rsidP="00AF3E32">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(3) L</w:t>
      </w:r>
      <w:r w:rsidR="00457660" w:rsidRPr="00457660">
        <w:rPr>
          <w:rFonts w:ascii="Times New Roman" w:hAnsi="Times New Roman" w:cs="Times New Roman"/>
          <w:sz w:val="24"/>
          <w:szCs w:val="24"/>
          <w:lang w:val="en-US"/>
        </w:rPr>
        <w:t>ong-standin</w:t>
      </w:r>
      <w:r w:rsidR="00457660">
        <w:rPr>
          <w:rFonts w:ascii="Times New Roman" w:hAnsi="Times New Roman" w:cs="Times New Roman"/>
          <w:sz w:val="24"/>
          <w:szCs w:val="24"/>
          <w:lang w:val="en-US"/>
        </w:rPr>
        <w:t xml:space="preserve">g insulin resistance leading to </w:t>
      </w:r>
      <w:r w:rsidR="00457660" w:rsidRPr="00457660">
        <w:rPr>
          <w:rFonts w:ascii="Times New Roman" w:hAnsi="Times New Roman" w:cs="Times New Roman"/>
          <w:sz w:val="24"/>
          <w:szCs w:val="24"/>
          <w:lang w:val="en-US"/>
        </w:rPr>
        <w:t>beta cell exhaustion</w:t>
      </w:r>
      <w:r w:rsidR="00457660">
        <w:rPr>
          <w:rFonts w:ascii="Times New Roman" w:hAnsi="Times New Roman" w:cs="Times New Roman"/>
          <w:sz w:val="24"/>
          <w:szCs w:val="24"/>
          <w:lang w:val="en-US"/>
        </w:rPr>
        <w:t>;</w:t>
      </w:r>
    </w:p>
    <w:p w14:paraId="3836F2B8" w14:textId="77777777" w:rsidR="00457660" w:rsidRDefault="00457660" w:rsidP="00AF3E32">
      <w:pPr>
        <w:spacing w:line="240" w:lineRule="auto"/>
        <w:ind w:firstLine="708"/>
        <w:jc w:val="both"/>
        <w:rPr>
          <w:rFonts w:ascii="Times New Roman" w:hAnsi="Times New Roman" w:cs="Times New Roman"/>
          <w:sz w:val="24"/>
          <w:szCs w:val="24"/>
          <w:lang w:val="en-US"/>
        </w:rPr>
      </w:pPr>
      <w:r w:rsidRPr="00457660">
        <w:rPr>
          <w:rFonts w:ascii="Times New Roman" w:hAnsi="Times New Roman" w:cs="Times New Roman"/>
          <w:sz w:val="24"/>
          <w:szCs w:val="24"/>
          <w:lang w:val="en-US"/>
        </w:rPr>
        <w:t xml:space="preserve"> (4) </w:t>
      </w:r>
      <w:r w:rsidR="00372587">
        <w:rPr>
          <w:rFonts w:ascii="Times New Roman" w:hAnsi="Times New Roman" w:cs="Times New Roman"/>
          <w:sz w:val="24"/>
          <w:szCs w:val="24"/>
          <w:lang w:val="en-US"/>
        </w:rPr>
        <w:t>C</w:t>
      </w:r>
      <w:r>
        <w:rPr>
          <w:rFonts w:ascii="Times New Roman" w:hAnsi="Times New Roman" w:cs="Times New Roman"/>
          <w:sz w:val="24"/>
          <w:szCs w:val="24"/>
          <w:lang w:val="en-US"/>
        </w:rPr>
        <w:t xml:space="preserve">hronic hyperglycemia can induce </w:t>
      </w:r>
      <w:r w:rsidRPr="00457660">
        <w:rPr>
          <w:rFonts w:ascii="Times New Roman" w:hAnsi="Times New Roman" w:cs="Times New Roman"/>
          <w:sz w:val="24"/>
          <w:szCs w:val="24"/>
          <w:lang w:val="en-US"/>
        </w:rPr>
        <w:t xml:space="preserve">beta cell desensitization termed </w:t>
      </w:r>
      <w:r w:rsidRPr="00457660">
        <w:rPr>
          <w:rFonts w:ascii="Times New Roman" w:hAnsi="Times New Roman" w:cs="Times New Roman"/>
          <w:i/>
          <w:sz w:val="24"/>
          <w:szCs w:val="24"/>
          <w:lang w:val="en-US"/>
        </w:rPr>
        <w:t>glucotoxicity</w:t>
      </w:r>
      <w:r>
        <w:rPr>
          <w:rFonts w:ascii="Times New Roman" w:hAnsi="Times New Roman" w:cs="Times New Roman"/>
          <w:sz w:val="24"/>
          <w:szCs w:val="24"/>
          <w:lang w:val="en-US"/>
        </w:rPr>
        <w:t>;</w:t>
      </w:r>
    </w:p>
    <w:p w14:paraId="2F0A448D" w14:textId="77777777" w:rsidR="00457660" w:rsidRDefault="00372587" w:rsidP="00AF3E32">
      <w:pPr>
        <w:spacing w:line="240" w:lineRule="auto"/>
        <w:ind w:firstLine="708"/>
        <w:jc w:val="both"/>
        <w:rPr>
          <w:rFonts w:ascii="Times New Roman" w:hAnsi="Times New Roman" w:cs="Times New Roman"/>
          <w:i/>
          <w:sz w:val="24"/>
          <w:szCs w:val="24"/>
          <w:lang w:val="en-US"/>
        </w:rPr>
      </w:pPr>
      <w:r>
        <w:rPr>
          <w:rFonts w:ascii="Times New Roman" w:hAnsi="Times New Roman" w:cs="Times New Roman"/>
          <w:sz w:val="24"/>
          <w:szCs w:val="24"/>
          <w:lang w:val="en-US"/>
        </w:rPr>
        <w:t xml:space="preserve"> (5) C</w:t>
      </w:r>
      <w:r w:rsidR="00457660">
        <w:rPr>
          <w:rFonts w:ascii="Times New Roman" w:hAnsi="Times New Roman" w:cs="Times New Roman"/>
          <w:sz w:val="24"/>
          <w:szCs w:val="24"/>
          <w:lang w:val="en-US"/>
        </w:rPr>
        <w:t xml:space="preserve">hronic elevation </w:t>
      </w:r>
      <w:r w:rsidR="00457660" w:rsidRPr="00457660">
        <w:rPr>
          <w:rFonts w:ascii="Times New Roman" w:hAnsi="Times New Roman" w:cs="Times New Roman"/>
          <w:sz w:val="24"/>
          <w:szCs w:val="24"/>
          <w:lang w:val="en-US"/>
        </w:rPr>
        <w:t>of free fatty acids c</w:t>
      </w:r>
      <w:r w:rsidR="00457660">
        <w:rPr>
          <w:rFonts w:ascii="Times New Roman" w:hAnsi="Times New Roman" w:cs="Times New Roman"/>
          <w:sz w:val="24"/>
          <w:szCs w:val="24"/>
          <w:lang w:val="en-US"/>
        </w:rPr>
        <w:t xml:space="preserve">an cause toxicity to beta cells </w:t>
      </w:r>
      <w:r w:rsidR="00457660" w:rsidRPr="00457660">
        <w:rPr>
          <w:rFonts w:ascii="Times New Roman" w:hAnsi="Times New Roman" w:cs="Times New Roman"/>
          <w:sz w:val="24"/>
          <w:szCs w:val="24"/>
          <w:lang w:val="en-US"/>
        </w:rPr>
        <w:t xml:space="preserve">termed </w:t>
      </w:r>
      <w:r w:rsidR="00457660">
        <w:rPr>
          <w:rFonts w:ascii="Times New Roman" w:hAnsi="Times New Roman" w:cs="Times New Roman"/>
          <w:i/>
          <w:sz w:val="24"/>
          <w:szCs w:val="24"/>
          <w:lang w:val="en-US"/>
        </w:rPr>
        <w:t>lipotoxicity;</w:t>
      </w:r>
    </w:p>
    <w:p w14:paraId="37F4A88B" w14:textId="77777777" w:rsidR="00457660" w:rsidRPr="0058310F" w:rsidRDefault="00457660" w:rsidP="00AF3E32">
      <w:pPr>
        <w:spacing w:line="240" w:lineRule="auto"/>
        <w:ind w:firstLine="708"/>
        <w:jc w:val="both"/>
        <w:rPr>
          <w:rFonts w:ascii="Times New Roman" w:hAnsi="Times New Roman" w:cs="Times New Roman"/>
          <w:sz w:val="24"/>
          <w:szCs w:val="24"/>
          <w:lang w:val="en-US"/>
        </w:rPr>
      </w:pPr>
      <w:r w:rsidRPr="00457660">
        <w:rPr>
          <w:rFonts w:ascii="Times New Roman" w:hAnsi="Times New Roman" w:cs="Times New Roman"/>
          <w:sz w:val="24"/>
          <w:szCs w:val="24"/>
          <w:lang w:val="en-US"/>
        </w:rPr>
        <w:t>(6)</w:t>
      </w:r>
      <w:r w:rsidR="00372587">
        <w:rPr>
          <w:rFonts w:ascii="Times New Roman" w:hAnsi="Times New Roman" w:cs="Times New Roman"/>
          <w:sz w:val="24"/>
          <w:szCs w:val="24"/>
          <w:lang w:val="en-US"/>
        </w:rPr>
        <w:t xml:space="preserve"> A</w:t>
      </w:r>
      <w:r>
        <w:rPr>
          <w:rFonts w:ascii="Times New Roman" w:hAnsi="Times New Roman" w:cs="Times New Roman"/>
          <w:sz w:val="24"/>
          <w:szCs w:val="24"/>
          <w:lang w:val="en-US"/>
        </w:rPr>
        <w:t>myloid deposition in the beta</w:t>
      </w:r>
      <w:r w:rsidR="0058310F">
        <w:rPr>
          <w:rFonts w:ascii="Times New Roman" w:hAnsi="Times New Roman" w:cs="Times New Roman"/>
          <w:sz w:val="24"/>
          <w:szCs w:val="24"/>
          <w:lang w:val="en-US"/>
        </w:rPr>
        <w:t xml:space="preserve"> cell can cause dysfunction.</w:t>
      </w:r>
    </w:p>
    <w:p w14:paraId="3FF2B5BC" w14:textId="77777777" w:rsidR="00692512" w:rsidRDefault="00692512" w:rsidP="00692512">
      <w:pPr>
        <w:ind w:firstLine="708"/>
        <w:jc w:val="center"/>
        <w:rPr>
          <w:rFonts w:ascii="Times New Roman" w:hAnsi="Times New Roman" w:cs="Times New Roman"/>
          <w:b/>
          <w:sz w:val="24"/>
          <w:szCs w:val="24"/>
          <w:lang w:val="en-US"/>
        </w:rPr>
      </w:pPr>
      <w:r w:rsidRPr="00692512">
        <w:rPr>
          <w:rFonts w:ascii="Times New Roman" w:hAnsi="Times New Roman" w:cs="Times New Roman"/>
          <w:b/>
          <w:sz w:val="24"/>
          <w:szCs w:val="24"/>
          <w:lang w:val="en-US"/>
        </w:rPr>
        <w:t>Clinical manifestations in insulin deficiency</w:t>
      </w:r>
    </w:p>
    <w:p w14:paraId="5D32D3F2" w14:textId="77777777" w:rsidR="00036753" w:rsidRDefault="00036753" w:rsidP="00036753">
      <w:pPr>
        <w:ind w:firstLine="708"/>
        <w:jc w:val="both"/>
        <w:rPr>
          <w:rFonts w:ascii="Times New Roman" w:hAnsi="Times New Roman" w:cs="Times New Roman"/>
          <w:sz w:val="24"/>
          <w:szCs w:val="24"/>
          <w:lang w:val="en-US"/>
        </w:rPr>
      </w:pPr>
      <w:r w:rsidRPr="00036753">
        <w:rPr>
          <w:rFonts w:ascii="Times New Roman" w:hAnsi="Times New Roman" w:cs="Times New Roman"/>
          <w:sz w:val="24"/>
          <w:szCs w:val="24"/>
          <w:lang w:val="en-US"/>
        </w:rPr>
        <w:t xml:space="preserve">Insulin acts to create energy reserves. It promotes the uptake of amino acids and glucose, especially in the muscle and fat cells. In hepatic, muscle, and fat cells (among others) insulin stimulates protein synthesis and inhibits protein breakdown; in the liver and muscles it promotes glycogen synthesis, inhibits its breakdown, stimulates glycolysis, and inhibits gluconeogenesis from amino acids. Also in the liver, insulin promotes the formation of triglycerides and lipoproteins as well as the hepatic release of VLDL. At the same time it stimulates </w:t>
      </w:r>
      <w:r w:rsidRPr="00036753">
        <w:rPr>
          <w:rFonts w:ascii="Times New Roman" w:hAnsi="Times New Roman" w:cs="Times New Roman"/>
          <w:i/>
          <w:sz w:val="24"/>
          <w:szCs w:val="24"/>
          <w:lang w:val="en-US"/>
        </w:rPr>
        <w:t>lipoprotein lipase</w:t>
      </w:r>
      <w:r w:rsidRPr="00036753">
        <w:rPr>
          <w:rFonts w:ascii="Times New Roman" w:hAnsi="Times New Roman" w:cs="Times New Roman"/>
          <w:sz w:val="24"/>
          <w:szCs w:val="24"/>
          <w:lang w:val="en-US"/>
        </w:rPr>
        <w:t xml:space="preserve"> and thus accelerates the splitting of triglycerides </w:t>
      </w:r>
      <w:r w:rsidR="00102C53">
        <w:rPr>
          <w:rFonts w:ascii="Times New Roman" w:hAnsi="Times New Roman" w:cs="Times New Roman"/>
          <w:sz w:val="24"/>
          <w:szCs w:val="24"/>
          <w:lang w:val="en-US"/>
        </w:rPr>
        <w:t>from</w:t>
      </w:r>
      <w:r w:rsidRPr="00036753">
        <w:rPr>
          <w:rFonts w:ascii="Times New Roman" w:hAnsi="Times New Roman" w:cs="Times New Roman"/>
          <w:sz w:val="24"/>
          <w:szCs w:val="24"/>
          <w:lang w:val="en-US"/>
        </w:rPr>
        <w:t xml:space="preserve"> lipoproteins in blood (especially chylomicrons). The free fatty acids and glycerol are then taken up by the fat cells and stored again as triglycerides. Insulin stimulates lipogenesis and inhibits lipolysis in the fat cells. Lastly, it promotes cell growth, increases renal tubular absorption of Na</w:t>
      </w:r>
      <w:r w:rsidRPr="00036753">
        <w:rPr>
          <w:rFonts w:ascii="Times New Roman" w:hAnsi="Times New Roman" w:cs="Times New Roman"/>
          <w:sz w:val="24"/>
          <w:szCs w:val="24"/>
          <w:vertAlign w:val="superscript"/>
          <w:lang w:val="en-US"/>
        </w:rPr>
        <w:t>+</w:t>
      </w:r>
      <w:r w:rsidRPr="00036753">
        <w:rPr>
          <w:rFonts w:ascii="Times New Roman" w:hAnsi="Times New Roman" w:cs="Times New Roman"/>
          <w:sz w:val="24"/>
          <w:szCs w:val="24"/>
          <w:lang w:val="en-US"/>
        </w:rPr>
        <w:t>, and cardiac contractility. Part of insulin action is mediated by cell swelling (especially anti-proteolysis) and intracellular alkalosis (stimulation of glycolysis, increased cardiac contractility). Insulin achieves this effect by activating the Na</w:t>
      </w:r>
      <w:r w:rsidRPr="00036753">
        <w:rPr>
          <w:rFonts w:ascii="Times New Roman" w:hAnsi="Times New Roman" w:cs="Times New Roman"/>
          <w:sz w:val="24"/>
          <w:szCs w:val="24"/>
          <w:vertAlign w:val="superscript"/>
          <w:lang w:val="en-US"/>
        </w:rPr>
        <w:t>+</w:t>
      </w:r>
      <w:r w:rsidRPr="00036753">
        <w:rPr>
          <w:rFonts w:ascii="Times New Roman" w:hAnsi="Times New Roman" w:cs="Times New Roman"/>
          <w:sz w:val="24"/>
          <w:szCs w:val="24"/>
          <w:lang w:val="en-US"/>
        </w:rPr>
        <w:t>/H</w:t>
      </w:r>
      <w:r w:rsidRPr="00036753">
        <w:rPr>
          <w:rFonts w:ascii="Times New Roman" w:hAnsi="Times New Roman" w:cs="Times New Roman"/>
          <w:sz w:val="24"/>
          <w:szCs w:val="24"/>
          <w:vertAlign w:val="superscript"/>
          <w:lang w:val="en-US"/>
        </w:rPr>
        <w:t>+</w:t>
      </w:r>
      <w:r w:rsidRPr="00036753">
        <w:rPr>
          <w:rFonts w:ascii="Times New Roman" w:hAnsi="Times New Roman" w:cs="Times New Roman"/>
          <w:sz w:val="24"/>
          <w:szCs w:val="24"/>
          <w:lang w:val="en-US"/>
        </w:rPr>
        <w:t xml:space="preserve"> exchanger (cell swelling and alkalinization), the Na</w:t>
      </w:r>
      <w:r w:rsidRPr="00036753">
        <w:rPr>
          <w:rFonts w:ascii="Times New Roman" w:hAnsi="Times New Roman" w:cs="Times New Roman"/>
          <w:sz w:val="24"/>
          <w:szCs w:val="24"/>
          <w:vertAlign w:val="superscript"/>
          <w:lang w:val="en-US"/>
        </w:rPr>
        <w:t>+</w:t>
      </w:r>
      <w:r w:rsidRPr="00036753">
        <w:rPr>
          <w:rFonts w:ascii="Times New Roman" w:hAnsi="Times New Roman" w:cs="Times New Roman"/>
          <w:sz w:val="24"/>
          <w:szCs w:val="24"/>
          <w:lang w:val="en-US"/>
        </w:rPr>
        <w:t>-K</w:t>
      </w:r>
      <w:r w:rsidRPr="00036753">
        <w:rPr>
          <w:rFonts w:ascii="Times New Roman" w:hAnsi="Times New Roman" w:cs="Times New Roman"/>
          <w:sz w:val="24"/>
          <w:szCs w:val="24"/>
          <w:vertAlign w:val="superscript"/>
          <w:lang w:val="en-US"/>
        </w:rPr>
        <w:t>+</w:t>
      </w:r>
      <w:r>
        <w:rPr>
          <w:rFonts w:ascii="Times New Roman" w:hAnsi="Times New Roman" w:cs="Times New Roman"/>
          <w:sz w:val="24"/>
          <w:szCs w:val="24"/>
          <w:lang w:val="en-US"/>
        </w:rPr>
        <w:t>-2</w:t>
      </w:r>
      <w:r w:rsidRPr="00036753">
        <w:rPr>
          <w:rFonts w:ascii="Times New Roman" w:hAnsi="Times New Roman" w:cs="Times New Roman"/>
          <w:sz w:val="24"/>
          <w:szCs w:val="24"/>
          <w:lang w:val="en-US"/>
        </w:rPr>
        <w:t>Cl</w:t>
      </w:r>
      <w:r w:rsidRPr="00036753">
        <w:rPr>
          <w:rFonts w:ascii="Times New Roman" w:hAnsi="Times New Roman" w:cs="Times New Roman"/>
          <w:sz w:val="24"/>
          <w:szCs w:val="24"/>
          <w:vertAlign w:val="superscript"/>
          <w:lang w:val="en-US"/>
        </w:rPr>
        <w:t>–</w:t>
      </w:r>
      <w:r w:rsidRPr="00036753">
        <w:rPr>
          <w:rFonts w:ascii="Times New Roman" w:hAnsi="Times New Roman" w:cs="Times New Roman"/>
          <w:sz w:val="24"/>
          <w:szCs w:val="24"/>
          <w:lang w:val="en-US"/>
        </w:rPr>
        <w:t xml:space="preserve"> co-transporter (cell swelling), and Na</w:t>
      </w:r>
      <w:r w:rsidRPr="00036753">
        <w:rPr>
          <w:rFonts w:ascii="Times New Roman" w:hAnsi="Times New Roman" w:cs="Times New Roman"/>
          <w:sz w:val="24"/>
          <w:szCs w:val="24"/>
          <w:vertAlign w:val="superscript"/>
          <w:lang w:val="en-US"/>
        </w:rPr>
        <w:t>+</w:t>
      </w:r>
      <w:r w:rsidRPr="00036753">
        <w:rPr>
          <w:rFonts w:ascii="Times New Roman" w:hAnsi="Times New Roman" w:cs="Times New Roman"/>
          <w:sz w:val="24"/>
          <w:szCs w:val="24"/>
          <w:lang w:val="en-US"/>
        </w:rPr>
        <w:t>-K</w:t>
      </w:r>
      <w:r w:rsidRPr="00036753">
        <w:rPr>
          <w:rFonts w:ascii="Times New Roman" w:hAnsi="Times New Roman" w:cs="Times New Roman"/>
          <w:sz w:val="24"/>
          <w:szCs w:val="24"/>
          <w:vertAlign w:val="superscript"/>
          <w:lang w:val="en-US"/>
        </w:rPr>
        <w:t>+</w:t>
      </w:r>
      <w:r w:rsidRPr="00036753">
        <w:rPr>
          <w:rFonts w:ascii="Times New Roman" w:hAnsi="Times New Roman" w:cs="Times New Roman"/>
          <w:sz w:val="24"/>
          <w:szCs w:val="24"/>
          <w:lang w:val="en-US"/>
        </w:rPr>
        <w:t>-ATPase. This results in K+ uptake by the cell and hypokalemia. As glucose is coupled to phosphate in the cell, insulin also reduces plasma phosphate concentration. It further stimulates the cellular uptake of Mg</w:t>
      </w:r>
      <w:r w:rsidRPr="00036753">
        <w:rPr>
          <w:rFonts w:ascii="Times New Roman" w:hAnsi="Times New Roman" w:cs="Times New Roman"/>
          <w:sz w:val="24"/>
          <w:szCs w:val="24"/>
          <w:vertAlign w:val="superscript"/>
          <w:lang w:val="en-US"/>
        </w:rPr>
        <w:t>2+</w:t>
      </w:r>
      <w:r w:rsidRPr="00036753">
        <w:rPr>
          <w:rFonts w:ascii="Times New Roman" w:hAnsi="Times New Roman" w:cs="Times New Roman"/>
          <w:sz w:val="24"/>
          <w:szCs w:val="24"/>
          <w:lang w:val="en-US"/>
        </w:rPr>
        <w:t>. Insulin also paracrinally inhibits the release of glucagon and thus diminishes its stimulating action on glycogenolysis, gluconeogenesis, lipolysis, and ketogenesis.</w:t>
      </w:r>
    </w:p>
    <w:p w14:paraId="01F9E547" w14:textId="77777777" w:rsidR="00036753" w:rsidRDefault="00036753" w:rsidP="00036753">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4AD3A73" wp14:editId="14A84032">
            <wp:extent cx="3947564" cy="2243738"/>
            <wp:effectExtent l="0" t="0" r="0"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50335" cy="2245313"/>
                    </a:xfrm>
                    <a:prstGeom prst="rect">
                      <a:avLst/>
                    </a:prstGeom>
                    <a:noFill/>
                  </pic:spPr>
                </pic:pic>
              </a:graphicData>
            </a:graphic>
          </wp:inline>
        </w:drawing>
      </w:r>
    </w:p>
    <w:p w14:paraId="6ADD79A8" w14:textId="77777777" w:rsidR="00036753" w:rsidRPr="00036753" w:rsidRDefault="00036753" w:rsidP="00036753">
      <w:pPr>
        <w:spacing w:line="240" w:lineRule="auto"/>
        <w:ind w:firstLine="708"/>
        <w:jc w:val="center"/>
        <w:rPr>
          <w:rFonts w:ascii="Times New Roman" w:hAnsi="Times New Roman" w:cs="Times New Roman"/>
          <w:b/>
          <w:sz w:val="24"/>
          <w:szCs w:val="24"/>
          <w:lang w:val="en-US"/>
        </w:rPr>
      </w:pPr>
      <w:r w:rsidRPr="00036753">
        <w:rPr>
          <w:rFonts w:ascii="Times New Roman" w:hAnsi="Times New Roman" w:cs="Times New Roman"/>
          <w:b/>
          <w:sz w:val="24"/>
          <w:szCs w:val="24"/>
          <w:lang w:val="en-US"/>
        </w:rPr>
        <w:t>Fig.1</w:t>
      </w:r>
      <w:r>
        <w:rPr>
          <w:rFonts w:ascii="Times New Roman" w:hAnsi="Times New Roman" w:cs="Times New Roman"/>
          <w:b/>
          <w:sz w:val="24"/>
          <w:szCs w:val="24"/>
          <w:lang w:val="en-US"/>
        </w:rPr>
        <w:t>7</w:t>
      </w:r>
      <w:r w:rsidRPr="00036753">
        <w:rPr>
          <w:rFonts w:ascii="Times New Roman" w:hAnsi="Times New Roman" w:cs="Times New Roman"/>
          <w:b/>
          <w:sz w:val="24"/>
          <w:szCs w:val="24"/>
          <w:lang w:val="en-US"/>
        </w:rPr>
        <w:t>. Metabolic action of insulin in striated muscle, adipose tissue and liver.</w:t>
      </w:r>
    </w:p>
    <w:p w14:paraId="4D9109F5" w14:textId="77777777" w:rsidR="00036753" w:rsidRPr="00036753" w:rsidRDefault="00036753" w:rsidP="00036753">
      <w:pPr>
        <w:spacing w:line="240" w:lineRule="auto"/>
        <w:ind w:firstLine="708"/>
        <w:jc w:val="center"/>
        <w:rPr>
          <w:rFonts w:ascii="Times New Roman" w:hAnsi="Times New Roman" w:cs="Times New Roman"/>
          <w:sz w:val="24"/>
          <w:szCs w:val="24"/>
          <w:lang w:val="en-US"/>
        </w:rPr>
      </w:pPr>
      <w:r w:rsidRPr="00036753">
        <w:rPr>
          <w:rFonts w:ascii="Times New Roman" w:hAnsi="Times New Roman" w:cs="Times New Roman"/>
          <w:sz w:val="24"/>
          <w:szCs w:val="24"/>
          <w:lang w:val="en-US"/>
        </w:rPr>
        <w:t>(From Robbins and Cotran; Pathologic basis of disease)</w:t>
      </w:r>
    </w:p>
    <w:p w14:paraId="5037EA5F" w14:textId="77777777" w:rsidR="00692512" w:rsidRPr="00692512" w:rsidRDefault="00692512" w:rsidP="00692512">
      <w:pPr>
        <w:jc w:val="both"/>
        <w:rPr>
          <w:rFonts w:ascii="Times New Roman" w:hAnsi="Times New Roman" w:cs="Times New Roman"/>
          <w:sz w:val="24"/>
          <w:szCs w:val="24"/>
          <w:lang w:val="en-US"/>
        </w:rPr>
      </w:pPr>
      <w:r w:rsidRPr="00692512">
        <w:rPr>
          <w:rFonts w:ascii="Times New Roman" w:hAnsi="Times New Roman" w:cs="Times New Roman"/>
          <w:sz w:val="24"/>
          <w:szCs w:val="24"/>
          <w:lang w:val="en-US"/>
        </w:rPr>
        <w:t xml:space="preserve">       It is difficult to sketch with brevity the diverse clinical presentations of </w:t>
      </w:r>
      <w:r>
        <w:rPr>
          <w:rFonts w:ascii="Times New Roman" w:hAnsi="Times New Roman" w:cs="Times New Roman"/>
          <w:sz w:val="24"/>
          <w:szCs w:val="24"/>
          <w:lang w:val="en-US"/>
        </w:rPr>
        <w:t>insulin deficiency</w:t>
      </w:r>
      <w:r w:rsidRPr="00692512">
        <w:rPr>
          <w:rFonts w:ascii="Times New Roman" w:hAnsi="Times New Roman" w:cs="Times New Roman"/>
          <w:sz w:val="24"/>
          <w:szCs w:val="24"/>
          <w:lang w:val="en-US"/>
        </w:rPr>
        <w:t>. Only a few characteristic patterns will be presented.</w:t>
      </w:r>
    </w:p>
    <w:p w14:paraId="0C272DB5" w14:textId="77777777" w:rsidR="00692512" w:rsidRDefault="00692512" w:rsidP="00685954">
      <w:pPr>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b/>
      </w:r>
      <w:r w:rsidR="00685954" w:rsidRPr="00685954">
        <w:rPr>
          <w:rFonts w:ascii="Times New Roman" w:hAnsi="Times New Roman" w:cs="Times New Roman"/>
          <w:sz w:val="24"/>
          <w:szCs w:val="24"/>
          <w:lang w:val="en-US"/>
        </w:rPr>
        <w:t xml:space="preserve">In the initial 1 or 2 years following the onset of overt absolute insulin deficiency </w:t>
      </w:r>
      <w:r w:rsidR="00685954">
        <w:rPr>
          <w:rFonts w:ascii="Times New Roman" w:hAnsi="Times New Roman" w:cs="Times New Roman"/>
          <w:sz w:val="24"/>
          <w:szCs w:val="24"/>
          <w:lang w:val="en-US"/>
        </w:rPr>
        <w:t>(</w:t>
      </w:r>
      <w:r w:rsidR="00685954" w:rsidRPr="00685954">
        <w:rPr>
          <w:rFonts w:ascii="Times New Roman" w:hAnsi="Times New Roman" w:cs="Times New Roman"/>
          <w:sz w:val="24"/>
          <w:szCs w:val="24"/>
          <w:lang w:val="en-US"/>
        </w:rPr>
        <w:t>type 1 diabetes</w:t>
      </w:r>
      <w:r w:rsidR="00685954">
        <w:rPr>
          <w:rFonts w:ascii="Times New Roman" w:hAnsi="Times New Roman" w:cs="Times New Roman"/>
          <w:sz w:val="24"/>
          <w:szCs w:val="24"/>
          <w:lang w:val="en-US"/>
        </w:rPr>
        <w:t>)</w:t>
      </w:r>
      <w:r w:rsidR="00685954" w:rsidRPr="00685954">
        <w:rPr>
          <w:rFonts w:ascii="Times New Roman" w:hAnsi="Times New Roman" w:cs="Times New Roman"/>
          <w:sz w:val="24"/>
          <w:szCs w:val="24"/>
          <w:lang w:val="en-US"/>
        </w:rPr>
        <w:t xml:space="preserve">, the exogenousinsulin requirements may be minimal because of ongoing endogenous insulin secretion (referred to asthe </w:t>
      </w:r>
      <w:r w:rsidR="00685954" w:rsidRPr="00685954">
        <w:rPr>
          <w:rFonts w:ascii="Times New Roman" w:hAnsi="Times New Roman" w:cs="Times New Roman"/>
          <w:i/>
          <w:sz w:val="24"/>
          <w:szCs w:val="24"/>
          <w:lang w:val="en-US"/>
        </w:rPr>
        <w:t>honeymoon period</w:t>
      </w:r>
      <w:r w:rsidR="00685954" w:rsidRPr="00685954">
        <w:rPr>
          <w:rFonts w:ascii="Times New Roman" w:hAnsi="Times New Roman" w:cs="Times New Roman"/>
          <w:sz w:val="24"/>
          <w:szCs w:val="24"/>
          <w:lang w:val="en-US"/>
        </w:rPr>
        <w:t>). Thereafter, any residual β-cell reserve is exh</w:t>
      </w:r>
      <w:r w:rsidR="00685954">
        <w:rPr>
          <w:rFonts w:ascii="Times New Roman" w:hAnsi="Times New Roman" w:cs="Times New Roman"/>
          <w:sz w:val="24"/>
          <w:szCs w:val="24"/>
          <w:lang w:val="en-US"/>
        </w:rPr>
        <w:t xml:space="preserve">austed and insulin requirements </w:t>
      </w:r>
      <w:r w:rsidR="00685954" w:rsidRPr="00685954">
        <w:rPr>
          <w:rFonts w:ascii="Times New Roman" w:hAnsi="Times New Roman" w:cs="Times New Roman"/>
          <w:sz w:val="24"/>
          <w:szCs w:val="24"/>
          <w:lang w:val="en-US"/>
        </w:rPr>
        <w:t>increase dramatically. Although β-cell destruction is a prolonged proces</w:t>
      </w:r>
      <w:r w:rsidR="00685954">
        <w:rPr>
          <w:rFonts w:ascii="Times New Roman" w:hAnsi="Times New Roman" w:cs="Times New Roman"/>
          <w:sz w:val="24"/>
          <w:szCs w:val="24"/>
          <w:lang w:val="en-US"/>
        </w:rPr>
        <w:t xml:space="preserve">s, the transition from impaired </w:t>
      </w:r>
      <w:r w:rsidR="00685954" w:rsidRPr="00685954">
        <w:rPr>
          <w:rFonts w:ascii="Times New Roman" w:hAnsi="Times New Roman" w:cs="Times New Roman"/>
          <w:sz w:val="24"/>
          <w:szCs w:val="24"/>
          <w:lang w:val="en-US"/>
        </w:rPr>
        <w:t xml:space="preserve">glucose tolerance to overt diabetes may be abrupt, and is often </w:t>
      </w:r>
      <w:r w:rsidR="00685954">
        <w:rPr>
          <w:rFonts w:ascii="Times New Roman" w:hAnsi="Times New Roman" w:cs="Times New Roman"/>
          <w:sz w:val="24"/>
          <w:szCs w:val="24"/>
          <w:lang w:val="en-US"/>
        </w:rPr>
        <w:t xml:space="preserve">brought on by an event, such as infection, </w:t>
      </w:r>
      <w:r w:rsidR="00685954" w:rsidRPr="00685954">
        <w:rPr>
          <w:rFonts w:ascii="Times New Roman" w:hAnsi="Times New Roman" w:cs="Times New Roman"/>
          <w:sz w:val="24"/>
          <w:szCs w:val="24"/>
          <w:lang w:val="en-US"/>
        </w:rPr>
        <w:t>that is also associated with increased insulin requirements.</w:t>
      </w:r>
      <w:r w:rsidRPr="00692512">
        <w:rPr>
          <w:rFonts w:ascii="Times New Roman" w:hAnsi="Times New Roman" w:cs="Times New Roman"/>
          <w:sz w:val="24"/>
          <w:szCs w:val="24"/>
          <w:lang w:val="en-US"/>
        </w:rPr>
        <w:t xml:space="preserve">The onset is marked by </w:t>
      </w:r>
      <w:r w:rsidRPr="00692512">
        <w:rPr>
          <w:rFonts w:ascii="Times New Roman" w:hAnsi="Times New Roman" w:cs="Times New Roman"/>
          <w:i/>
          <w:sz w:val="24"/>
          <w:szCs w:val="24"/>
          <w:lang w:val="en-US"/>
        </w:rPr>
        <w:t>polyuria, polydipsia, polyphagia</w:t>
      </w:r>
      <w:r w:rsidRPr="00692512">
        <w:rPr>
          <w:rFonts w:ascii="Times New Roman" w:hAnsi="Times New Roman" w:cs="Times New Roman"/>
          <w:sz w:val="24"/>
          <w:szCs w:val="24"/>
          <w:lang w:val="en-US"/>
        </w:rPr>
        <w:t xml:space="preserve">, and in severe cases, </w:t>
      </w:r>
      <w:r w:rsidRPr="00692512">
        <w:rPr>
          <w:rFonts w:ascii="Times New Roman" w:hAnsi="Times New Roman" w:cs="Times New Roman"/>
          <w:i/>
          <w:sz w:val="24"/>
          <w:szCs w:val="24"/>
          <w:lang w:val="en-US"/>
        </w:rPr>
        <w:t>ketoacidosis</w:t>
      </w:r>
      <w:r w:rsidRPr="00692512">
        <w:rPr>
          <w:rFonts w:ascii="Times New Roman" w:hAnsi="Times New Roman" w:cs="Times New Roman"/>
          <w:sz w:val="24"/>
          <w:szCs w:val="24"/>
          <w:lang w:val="en-US"/>
        </w:rPr>
        <w:t xml:space="preserve">, all resulting from metabolic derangements. </w:t>
      </w:r>
    </w:p>
    <w:p w14:paraId="56114182" w14:textId="77777777" w:rsidR="00036753" w:rsidRDefault="00692512" w:rsidP="00685954">
      <w:pPr>
        <w:ind w:firstLine="708"/>
        <w:jc w:val="both"/>
        <w:rPr>
          <w:rFonts w:ascii="Times New Roman" w:hAnsi="Times New Roman" w:cs="Times New Roman"/>
          <w:sz w:val="24"/>
          <w:szCs w:val="24"/>
          <w:lang w:val="en-US"/>
        </w:rPr>
      </w:pPr>
      <w:r w:rsidRPr="00692512">
        <w:rPr>
          <w:rFonts w:ascii="Times New Roman" w:hAnsi="Times New Roman" w:cs="Times New Roman"/>
          <w:sz w:val="24"/>
          <w:szCs w:val="24"/>
          <w:lang w:val="en-US"/>
        </w:rPr>
        <w:t>Since insulin is a major anabolic hormone in the body, deficiency of insulin results in a catabolic state</w:t>
      </w:r>
      <w:r>
        <w:rPr>
          <w:rFonts w:ascii="Times New Roman" w:hAnsi="Times New Roman" w:cs="Times New Roman"/>
          <w:sz w:val="24"/>
          <w:szCs w:val="24"/>
          <w:lang w:val="en-US"/>
        </w:rPr>
        <w:t xml:space="preserve"> that affects not only glucose </w:t>
      </w:r>
      <w:r w:rsidRPr="00692512">
        <w:rPr>
          <w:rFonts w:ascii="Times New Roman" w:hAnsi="Times New Roman" w:cs="Times New Roman"/>
          <w:sz w:val="24"/>
          <w:szCs w:val="24"/>
          <w:lang w:val="en-US"/>
        </w:rPr>
        <w:t>metabolism but also fat and protein metaboli</w:t>
      </w:r>
      <w:r>
        <w:rPr>
          <w:rFonts w:ascii="Times New Roman" w:hAnsi="Times New Roman" w:cs="Times New Roman"/>
          <w:sz w:val="24"/>
          <w:szCs w:val="24"/>
          <w:lang w:val="en-US"/>
        </w:rPr>
        <w:t xml:space="preserve">sm. </w:t>
      </w:r>
      <w:r w:rsidR="00685954" w:rsidRPr="00685954">
        <w:rPr>
          <w:rFonts w:ascii="Times New Roman" w:hAnsi="Times New Roman" w:cs="Times New Roman"/>
          <w:sz w:val="24"/>
          <w:szCs w:val="24"/>
          <w:lang w:val="en-US"/>
        </w:rPr>
        <w:t>Unopposed secretion of counter-regulatory horm</w:t>
      </w:r>
      <w:r w:rsidR="00685954">
        <w:rPr>
          <w:rFonts w:ascii="Times New Roman" w:hAnsi="Times New Roman" w:cs="Times New Roman"/>
          <w:sz w:val="24"/>
          <w:szCs w:val="24"/>
          <w:lang w:val="en-US"/>
        </w:rPr>
        <w:t>ones (</w:t>
      </w:r>
      <w:r w:rsidR="00685954" w:rsidRPr="00685954">
        <w:rPr>
          <w:rFonts w:ascii="Times New Roman" w:hAnsi="Times New Roman" w:cs="Times New Roman"/>
          <w:i/>
          <w:sz w:val="24"/>
          <w:szCs w:val="24"/>
          <w:lang w:val="en-US"/>
        </w:rPr>
        <w:t>glucagon, growth hormone, epinephrine</w:t>
      </w:r>
      <w:r w:rsidR="00685954" w:rsidRPr="00685954">
        <w:rPr>
          <w:rFonts w:ascii="Times New Roman" w:hAnsi="Times New Roman" w:cs="Times New Roman"/>
          <w:sz w:val="24"/>
          <w:szCs w:val="24"/>
          <w:lang w:val="en-US"/>
        </w:rPr>
        <w:t xml:space="preserve">) also plays a role in these metabolic derangements. </w:t>
      </w:r>
    </w:p>
    <w:p w14:paraId="6F0B0060" w14:textId="77777777" w:rsidR="005B1097" w:rsidRDefault="00692512" w:rsidP="00036753">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The assimilation of glucose</w:t>
      </w:r>
      <w:r w:rsidRPr="00692512">
        <w:rPr>
          <w:rFonts w:ascii="Times New Roman" w:hAnsi="Times New Roman" w:cs="Times New Roman"/>
          <w:sz w:val="24"/>
          <w:szCs w:val="24"/>
          <w:lang w:val="en-US"/>
        </w:rPr>
        <w:t xml:space="preserve"> into muscle and adipose tissue is sharply diminished or abolished. Not only does storage of glycogen in liver and muscle cease, but also reserves are depleted by </w:t>
      </w:r>
      <w:r w:rsidR="005B1097">
        <w:rPr>
          <w:rFonts w:ascii="Times New Roman" w:hAnsi="Times New Roman" w:cs="Times New Roman"/>
          <w:sz w:val="24"/>
          <w:szCs w:val="24"/>
          <w:lang w:val="en-US"/>
        </w:rPr>
        <w:t>enhancedglycogenolysis</w:t>
      </w:r>
      <w:r w:rsidRPr="00692512">
        <w:rPr>
          <w:rFonts w:ascii="Times New Roman" w:hAnsi="Times New Roman" w:cs="Times New Roman"/>
          <w:sz w:val="24"/>
          <w:szCs w:val="24"/>
          <w:lang w:val="en-US"/>
        </w:rPr>
        <w:t xml:space="preserve">. The resultant </w:t>
      </w:r>
      <w:r w:rsidRPr="00692512">
        <w:rPr>
          <w:rFonts w:ascii="Times New Roman" w:hAnsi="Times New Roman" w:cs="Times New Roman"/>
          <w:i/>
          <w:sz w:val="24"/>
          <w:szCs w:val="24"/>
          <w:lang w:val="en-US"/>
        </w:rPr>
        <w:t>hyperglycemia</w:t>
      </w:r>
      <w:r w:rsidRPr="00692512">
        <w:rPr>
          <w:rFonts w:ascii="Times New Roman" w:hAnsi="Times New Roman" w:cs="Times New Roman"/>
          <w:sz w:val="24"/>
          <w:szCs w:val="24"/>
          <w:lang w:val="en-US"/>
        </w:rPr>
        <w:t xml:space="preserve"> exceeds the renal threshold for reabsorption, and </w:t>
      </w:r>
      <w:r w:rsidRPr="00692512">
        <w:rPr>
          <w:rFonts w:ascii="Times New Roman" w:hAnsi="Times New Roman" w:cs="Times New Roman"/>
          <w:i/>
          <w:sz w:val="24"/>
          <w:szCs w:val="24"/>
          <w:lang w:val="en-US"/>
        </w:rPr>
        <w:t xml:space="preserve">glycosuria </w:t>
      </w:r>
      <w:r w:rsidRPr="00692512">
        <w:rPr>
          <w:rFonts w:ascii="Times New Roman" w:hAnsi="Times New Roman" w:cs="Times New Roman"/>
          <w:sz w:val="24"/>
          <w:szCs w:val="24"/>
          <w:lang w:val="en-US"/>
        </w:rPr>
        <w:t xml:space="preserve">ensues. The glycosuria induces an </w:t>
      </w:r>
      <w:r w:rsidRPr="00692512">
        <w:rPr>
          <w:rFonts w:ascii="Times New Roman" w:hAnsi="Times New Roman" w:cs="Times New Roman"/>
          <w:i/>
          <w:sz w:val="24"/>
          <w:szCs w:val="24"/>
          <w:lang w:val="en-US"/>
        </w:rPr>
        <w:t>osmotic diuresis</w:t>
      </w:r>
      <w:r w:rsidRPr="00692512">
        <w:rPr>
          <w:rFonts w:ascii="Times New Roman" w:hAnsi="Times New Roman" w:cs="Times New Roman"/>
          <w:sz w:val="24"/>
          <w:szCs w:val="24"/>
          <w:lang w:val="en-US"/>
        </w:rPr>
        <w:t xml:space="preserve"> and thus </w:t>
      </w:r>
      <w:r w:rsidRPr="00692512">
        <w:rPr>
          <w:rFonts w:ascii="Times New Roman" w:hAnsi="Times New Roman" w:cs="Times New Roman"/>
          <w:i/>
          <w:sz w:val="24"/>
          <w:szCs w:val="24"/>
          <w:lang w:val="en-US"/>
        </w:rPr>
        <w:t>polyuria</w:t>
      </w:r>
      <w:r w:rsidRPr="00692512">
        <w:rPr>
          <w:rFonts w:ascii="Times New Roman" w:hAnsi="Times New Roman" w:cs="Times New Roman"/>
          <w:sz w:val="24"/>
          <w:szCs w:val="24"/>
          <w:lang w:val="en-US"/>
        </w:rPr>
        <w:t>, causing a profound loss of water and electrolytes</w:t>
      </w:r>
      <w:r>
        <w:rPr>
          <w:rFonts w:ascii="Times New Roman" w:hAnsi="Times New Roman" w:cs="Times New Roman"/>
          <w:sz w:val="24"/>
          <w:szCs w:val="24"/>
          <w:lang w:val="en-US"/>
        </w:rPr>
        <w:t xml:space="preserve"> (dehydration)</w:t>
      </w:r>
      <w:r w:rsidRPr="00692512">
        <w:rPr>
          <w:rFonts w:ascii="Times New Roman" w:hAnsi="Times New Roman" w:cs="Times New Roman"/>
          <w:sz w:val="24"/>
          <w:szCs w:val="24"/>
          <w:lang w:val="en-US"/>
        </w:rPr>
        <w:t xml:space="preserve">. The obligatory renal water loss combined with the hyperosmolarity resulting from </w:t>
      </w:r>
      <w:r>
        <w:rPr>
          <w:rFonts w:ascii="Times New Roman" w:hAnsi="Times New Roman" w:cs="Times New Roman"/>
          <w:sz w:val="24"/>
          <w:szCs w:val="24"/>
          <w:lang w:val="en-US"/>
        </w:rPr>
        <w:t>the increased levels of glucose</w:t>
      </w:r>
      <w:r w:rsidRPr="00692512">
        <w:rPr>
          <w:rFonts w:ascii="Times New Roman" w:hAnsi="Times New Roman" w:cs="Times New Roman"/>
          <w:sz w:val="24"/>
          <w:szCs w:val="24"/>
          <w:lang w:val="en-US"/>
        </w:rPr>
        <w:t xml:space="preserve"> in the blood tends to deplete intracellular water, triggering the osmoreceptors of the thirst centers of the brain. In this manner, intense thirst (</w:t>
      </w:r>
      <w:r w:rsidRPr="00692512">
        <w:rPr>
          <w:rFonts w:ascii="Times New Roman" w:hAnsi="Times New Roman" w:cs="Times New Roman"/>
          <w:i/>
          <w:sz w:val="24"/>
          <w:szCs w:val="24"/>
          <w:lang w:val="en-US"/>
        </w:rPr>
        <w:t>polydipsia</w:t>
      </w:r>
      <w:r w:rsidRPr="00692512">
        <w:rPr>
          <w:rFonts w:ascii="Times New Roman" w:hAnsi="Times New Roman" w:cs="Times New Roman"/>
          <w:sz w:val="24"/>
          <w:szCs w:val="24"/>
          <w:lang w:val="en-US"/>
        </w:rPr>
        <w:t>) appears.</w:t>
      </w:r>
      <w:r w:rsidR="00A37611">
        <w:rPr>
          <w:rFonts w:ascii="Times New Roman" w:hAnsi="Times New Roman" w:cs="Times New Roman"/>
          <w:sz w:val="24"/>
          <w:szCs w:val="24"/>
          <w:lang w:val="en-US"/>
        </w:rPr>
        <w:t xml:space="preserve"> </w:t>
      </w:r>
      <w:r w:rsidR="005B1097" w:rsidRPr="005B1097">
        <w:rPr>
          <w:rFonts w:ascii="Times New Roman" w:hAnsi="Times New Roman" w:cs="Times New Roman"/>
          <w:sz w:val="24"/>
          <w:szCs w:val="24"/>
          <w:lang w:val="en-US"/>
        </w:rPr>
        <w:t>Despite the renal loss of K</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 there is no hypokalemia because the cells give up K</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 xml:space="preserve"> as a result of reduced activity of Na</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-K</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-2Cl</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cotransport and of Na</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-K</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-ATPase. The extracellular K</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 xml:space="preserve"> concentration, which is therefore more likely to be high, disguises the negative K</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 xml:space="preserve"> balance. Administration of insulin then causes a life-threatening hypokalemia. Dehydration leads to hypovolemia with corresponding impairment of the circulation. The resulting release of aldosterone increases the K</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 xml:space="preserve"> deficiency, while the release of epinephrine and glucocorticoids exacerbates the catabolism. The reduced renal blood flow diminishes the renal excretion of glucose and thus encourages the hyperglycemia</w:t>
      </w:r>
      <w:r w:rsidR="005B1097">
        <w:rPr>
          <w:rFonts w:ascii="Times New Roman" w:hAnsi="Times New Roman" w:cs="Times New Roman"/>
          <w:sz w:val="24"/>
          <w:szCs w:val="24"/>
          <w:lang w:val="en-US"/>
        </w:rPr>
        <w:t xml:space="preserve"> (Fig. 18</w:t>
      </w:r>
      <w:r w:rsidR="005B1097" w:rsidRPr="005B1097">
        <w:rPr>
          <w:rFonts w:ascii="Times New Roman" w:hAnsi="Times New Roman" w:cs="Times New Roman"/>
          <w:sz w:val="24"/>
          <w:szCs w:val="24"/>
          <w:lang w:val="en-US"/>
        </w:rPr>
        <w:t>.</w:t>
      </w:r>
      <w:r w:rsidR="005B1097">
        <w:rPr>
          <w:rFonts w:ascii="Times New Roman" w:hAnsi="Times New Roman" w:cs="Times New Roman"/>
          <w:sz w:val="24"/>
          <w:szCs w:val="24"/>
          <w:lang w:val="en-US"/>
        </w:rPr>
        <w:t xml:space="preserve">) </w:t>
      </w:r>
      <w:r w:rsidR="005B1097" w:rsidRPr="005B1097">
        <w:rPr>
          <w:rFonts w:ascii="Times New Roman" w:hAnsi="Times New Roman" w:cs="Times New Roman"/>
          <w:sz w:val="24"/>
          <w:szCs w:val="24"/>
          <w:lang w:val="en-US"/>
        </w:rPr>
        <w:t>The cells further lose phosphate and magnesium that are also excreted by the kidney</w:t>
      </w:r>
      <w:r w:rsidR="005B1097">
        <w:rPr>
          <w:rFonts w:ascii="Times New Roman" w:hAnsi="Times New Roman" w:cs="Times New Roman"/>
          <w:sz w:val="24"/>
          <w:szCs w:val="24"/>
          <w:lang w:val="en-US"/>
        </w:rPr>
        <w:t>.</w:t>
      </w:r>
    </w:p>
    <w:p w14:paraId="141A4F26" w14:textId="77777777" w:rsidR="00692512" w:rsidRPr="00692512" w:rsidRDefault="00692512" w:rsidP="00036753">
      <w:pPr>
        <w:ind w:firstLine="708"/>
        <w:jc w:val="both"/>
        <w:rPr>
          <w:rFonts w:ascii="Times New Roman" w:hAnsi="Times New Roman" w:cs="Times New Roman"/>
          <w:sz w:val="24"/>
          <w:szCs w:val="24"/>
          <w:lang w:val="en-US"/>
        </w:rPr>
      </w:pPr>
      <w:r w:rsidRPr="00692512">
        <w:rPr>
          <w:rFonts w:ascii="Times New Roman" w:hAnsi="Times New Roman" w:cs="Times New Roman"/>
          <w:sz w:val="24"/>
          <w:szCs w:val="24"/>
          <w:lang w:val="en-US"/>
        </w:rPr>
        <w:t xml:space="preserve"> With a deficiency of insulin, the scales swing from insulin-promoted anabolism to catabolism of proteins and fats. Proteolysis follows, and</w:t>
      </w:r>
      <w:r>
        <w:rPr>
          <w:rFonts w:ascii="Times New Roman" w:hAnsi="Times New Roman" w:cs="Times New Roman"/>
          <w:sz w:val="24"/>
          <w:szCs w:val="24"/>
          <w:lang w:val="en-US"/>
        </w:rPr>
        <w:t xml:space="preserve"> the gluconeogenic amino acids </w:t>
      </w:r>
      <w:r w:rsidRPr="00692512">
        <w:rPr>
          <w:rFonts w:ascii="Times New Roman" w:hAnsi="Times New Roman" w:cs="Times New Roman"/>
          <w:sz w:val="24"/>
          <w:szCs w:val="24"/>
          <w:lang w:val="en-US"/>
        </w:rPr>
        <w:t>are removed by the liver and used as building blocks for glucose</w:t>
      </w:r>
      <w:r>
        <w:rPr>
          <w:rFonts w:ascii="Times New Roman" w:hAnsi="Times New Roman" w:cs="Times New Roman"/>
          <w:sz w:val="24"/>
          <w:szCs w:val="24"/>
          <w:lang w:val="en-US"/>
        </w:rPr>
        <w:t xml:space="preserve"> (enhanced gluconeogenesis)</w:t>
      </w:r>
      <w:r w:rsidRPr="00692512">
        <w:rPr>
          <w:rFonts w:ascii="Times New Roman" w:hAnsi="Times New Roman" w:cs="Times New Roman"/>
          <w:sz w:val="24"/>
          <w:szCs w:val="24"/>
          <w:lang w:val="en-US"/>
        </w:rPr>
        <w:t>. The catabolism of proteins and fats tends to induce a negative energy balance, which in turn leads to increasing appetite (</w:t>
      </w:r>
      <w:r w:rsidRPr="00692512">
        <w:rPr>
          <w:rFonts w:ascii="Times New Roman" w:hAnsi="Times New Roman" w:cs="Times New Roman"/>
          <w:i/>
          <w:sz w:val="24"/>
          <w:szCs w:val="24"/>
          <w:lang w:val="en-US"/>
        </w:rPr>
        <w:t>polyphagia</w:t>
      </w:r>
      <w:r w:rsidRPr="00692512">
        <w:rPr>
          <w:rFonts w:ascii="Times New Roman" w:hAnsi="Times New Roman" w:cs="Times New Roman"/>
          <w:sz w:val="24"/>
          <w:szCs w:val="24"/>
          <w:lang w:val="en-US"/>
        </w:rPr>
        <w:t xml:space="preserve">), thus completing the classic triad of diabetes: </w:t>
      </w:r>
      <w:r w:rsidRPr="00692512">
        <w:rPr>
          <w:rFonts w:ascii="Times New Roman" w:hAnsi="Times New Roman" w:cs="Times New Roman"/>
          <w:i/>
          <w:sz w:val="24"/>
          <w:szCs w:val="24"/>
          <w:lang w:val="en-US"/>
        </w:rPr>
        <w:t>polyuria, polydipsia</w:t>
      </w:r>
      <w:r w:rsidRPr="00692512">
        <w:rPr>
          <w:rFonts w:ascii="Times New Roman" w:hAnsi="Times New Roman" w:cs="Times New Roman"/>
          <w:sz w:val="24"/>
          <w:szCs w:val="24"/>
          <w:lang w:val="en-US"/>
        </w:rPr>
        <w:t xml:space="preserve">, and </w:t>
      </w:r>
      <w:r w:rsidRPr="00692512">
        <w:rPr>
          <w:rFonts w:ascii="Times New Roman" w:hAnsi="Times New Roman" w:cs="Times New Roman"/>
          <w:i/>
          <w:sz w:val="24"/>
          <w:szCs w:val="24"/>
          <w:lang w:val="en-US"/>
        </w:rPr>
        <w:t>polyphagia</w:t>
      </w:r>
      <w:r w:rsidRPr="00692512">
        <w:rPr>
          <w:rFonts w:ascii="Times New Roman" w:hAnsi="Times New Roman" w:cs="Times New Roman"/>
          <w:sz w:val="24"/>
          <w:szCs w:val="24"/>
          <w:lang w:val="en-US"/>
        </w:rPr>
        <w:t xml:space="preserve">. Despite the increased appetite, catabolic effects prevail, resulting in weight loss and muscle weakness. The combination of polyphagia and weight loss is paradoxical and should always raise the suspicion of diabetes. In individuals with </w:t>
      </w:r>
      <w:r>
        <w:rPr>
          <w:rFonts w:ascii="Times New Roman" w:hAnsi="Times New Roman" w:cs="Times New Roman"/>
          <w:sz w:val="24"/>
          <w:szCs w:val="24"/>
          <w:lang w:val="en-US"/>
        </w:rPr>
        <w:t>absolute insulin deficiency</w:t>
      </w:r>
      <w:r w:rsidRPr="00692512">
        <w:rPr>
          <w:rFonts w:ascii="Times New Roman" w:hAnsi="Times New Roman" w:cs="Times New Roman"/>
          <w:sz w:val="24"/>
          <w:szCs w:val="24"/>
          <w:lang w:val="en-US"/>
        </w:rPr>
        <w:t xml:space="preserve">, deviations from normal dietary intake, unusual physical activity, infection, or any other forms of stress may rapidly influence the treacherously fragile metabolic balance, predisposing one to </w:t>
      </w:r>
      <w:r w:rsidRPr="00692512">
        <w:rPr>
          <w:rFonts w:ascii="Times New Roman" w:hAnsi="Times New Roman" w:cs="Times New Roman"/>
          <w:i/>
          <w:sz w:val="24"/>
          <w:szCs w:val="24"/>
          <w:lang w:val="en-US"/>
        </w:rPr>
        <w:t>diabetic ketoacidosis</w:t>
      </w:r>
      <w:r w:rsidRPr="00692512">
        <w:rPr>
          <w:rFonts w:ascii="Times New Roman" w:hAnsi="Times New Roman" w:cs="Times New Roman"/>
          <w:sz w:val="24"/>
          <w:szCs w:val="24"/>
          <w:lang w:val="en-US"/>
        </w:rPr>
        <w:t>.</w:t>
      </w:r>
    </w:p>
    <w:p w14:paraId="505B2A6A" w14:textId="77777777" w:rsidR="00685954" w:rsidRDefault="000E22BE" w:rsidP="00036753">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relative insulin deficiency </w:t>
      </w:r>
      <w:r w:rsidRPr="000E22BE">
        <w:rPr>
          <w:rFonts w:ascii="Times New Roman" w:hAnsi="Times New Roman" w:cs="Times New Roman"/>
          <w:sz w:val="24"/>
          <w:szCs w:val="24"/>
          <w:lang w:val="en-US"/>
        </w:rPr>
        <w:t>may also</w:t>
      </w:r>
      <w:r>
        <w:rPr>
          <w:rFonts w:ascii="Times New Roman" w:hAnsi="Times New Roman" w:cs="Times New Roman"/>
          <w:sz w:val="24"/>
          <w:szCs w:val="24"/>
          <w:lang w:val="en-US"/>
        </w:rPr>
        <w:t xml:space="preserve"> be</w:t>
      </w:r>
      <w:r w:rsidRPr="000E22BE">
        <w:rPr>
          <w:rFonts w:ascii="Times New Roman" w:hAnsi="Times New Roman" w:cs="Times New Roman"/>
          <w:sz w:val="24"/>
          <w:szCs w:val="24"/>
          <w:lang w:val="en-US"/>
        </w:rPr>
        <w:t xml:space="preserve"> present polyuria and polydipsia, but unlike </w:t>
      </w:r>
      <w:r>
        <w:rPr>
          <w:rFonts w:ascii="Times New Roman" w:hAnsi="Times New Roman" w:cs="Times New Roman"/>
          <w:sz w:val="24"/>
          <w:szCs w:val="24"/>
          <w:lang w:val="en-US"/>
        </w:rPr>
        <w:t>absolute insulin deficiency</w:t>
      </w:r>
      <w:r w:rsidRPr="000E22BE">
        <w:rPr>
          <w:rFonts w:ascii="Times New Roman" w:hAnsi="Times New Roman" w:cs="Times New Roman"/>
          <w:sz w:val="24"/>
          <w:szCs w:val="24"/>
          <w:lang w:val="en-US"/>
        </w:rPr>
        <w:t>, patients are often older (&gt;40 years) and frequently obese. However, with the increase in obesity and sedentary life style in our society, type 2 diabetes is now seen in children and adolescents with increasing frequency. In some cases medical attention is sought because of unexplained weakness or weight loss. Most frequently, however, the diagnosis is made after routine blood or urine testing in asymptomatic persons.</w:t>
      </w:r>
      <w:r w:rsidR="00685954" w:rsidRPr="00685954">
        <w:rPr>
          <w:rFonts w:ascii="Times New Roman" w:hAnsi="Times New Roman" w:cs="Times New Roman"/>
          <w:sz w:val="24"/>
          <w:szCs w:val="24"/>
          <w:lang w:val="en-US"/>
        </w:rPr>
        <w:t>The infrequency of ketoacidosis and milder pre</w:t>
      </w:r>
      <w:r w:rsidR="00685954">
        <w:rPr>
          <w:rFonts w:ascii="Times New Roman" w:hAnsi="Times New Roman" w:cs="Times New Roman"/>
          <w:sz w:val="24"/>
          <w:szCs w:val="24"/>
          <w:lang w:val="en-US"/>
        </w:rPr>
        <w:t xml:space="preserve">sentation in type 2 diabetes is </w:t>
      </w:r>
      <w:r w:rsidR="00685954" w:rsidRPr="00685954">
        <w:rPr>
          <w:rFonts w:ascii="Times New Roman" w:hAnsi="Times New Roman" w:cs="Times New Roman"/>
          <w:sz w:val="24"/>
          <w:szCs w:val="24"/>
          <w:lang w:val="en-US"/>
        </w:rPr>
        <w:t xml:space="preserve">presumably because of higher portal vein insulin levels in these patients than in type 1 diabetics, whichprevents unrestricted hepatic fatty acid oxidation and keeps the </w:t>
      </w:r>
      <w:r w:rsidR="00685954" w:rsidRPr="00685954">
        <w:rPr>
          <w:rFonts w:ascii="Times New Roman" w:hAnsi="Times New Roman" w:cs="Times New Roman"/>
          <w:sz w:val="24"/>
          <w:szCs w:val="24"/>
          <w:lang w:val="en-US"/>
        </w:rPr>
        <w:lastRenderedPageBreak/>
        <w:t>formation of ketone bodies in check.</w:t>
      </w:r>
      <w:r w:rsidRPr="000E22BE">
        <w:rPr>
          <w:rFonts w:ascii="Times New Roman" w:hAnsi="Times New Roman" w:cs="Times New Roman"/>
          <w:sz w:val="24"/>
          <w:szCs w:val="24"/>
          <w:lang w:val="en-US"/>
        </w:rPr>
        <w:t xml:space="preserve">In the decompensated state, individuals with </w:t>
      </w:r>
      <w:r>
        <w:rPr>
          <w:rFonts w:ascii="Times New Roman" w:hAnsi="Times New Roman" w:cs="Times New Roman"/>
          <w:sz w:val="24"/>
          <w:szCs w:val="24"/>
          <w:lang w:val="en-US"/>
        </w:rPr>
        <w:t>relative insulin deficiency</w:t>
      </w:r>
      <w:r w:rsidRPr="000E22BE">
        <w:rPr>
          <w:rFonts w:ascii="Times New Roman" w:hAnsi="Times New Roman" w:cs="Times New Roman"/>
          <w:sz w:val="24"/>
          <w:szCs w:val="24"/>
          <w:lang w:val="en-US"/>
        </w:rPr>
        <w:t xml:space="preserve"> may develop </w:t>
      </w:r>
      <w:r w:rsidR="005B1097">
        <w:rPr>
          <w:rFonts w:ascii="Times New Roman" w:hAnsi="Times New Roman" w:cs="Times New Roman"/>
          <w:i/>
          <w:sz w:val="24"/>
          <w:szCs w:val="24"/>
          <w:lang w:val="en-US"/>
        </w:rPr>
        <w:t xml:space="preserve">hyperosmolar </w:t>
      </w:r>
      <w:r w:rsidRPr="000E22BE">
        <w:rPr>
          <w:rFonts w:ascii="Times New Roman" w:hAnsi="Times New Roman" w:cs="Times New Roman"/>
          <w:i/>
          <w:sz w:val="24"/>
          <w:szCs w:val="24"/>
          <w:lang w:val="en-US"/>
        </w:rPr>
        <w:t>nonketotic coma</w:t>
      </w:r>
      <w:r w:rsidRPr="000E22BE">
        <w:rPr>
          <w:rFonts w:ascii="Times New Roman" w:hAnsi="Times New Roman" w:cs="Times New Roman"/>
          <w:sz w:val="24"/>
          <w:szCs w:val="24"/>
          <w:lang w:val="en-US"/>
        </w:rPr>
        <w:t>, a syndrome engendered by the severe dehydration resulting from sustained osmotic diuresis in patients who do not drink enough water to compensate for urinary losses from chronic hyperglycemia. Typically, the person is an elderly diabetic who is disabled by a stroke or an infection and is unable to maintain adequate water intake. Furthermore, the absence of ketoacidosis and its symptoms (nausea, vomiting, respiratory difficulties) delays the seeking of medical attention in these patients until severe dehydration and coma occur.</w:t>
      </w:r>
    </w:p>
    <w:p w14:paraId="5476F488" w14:textId="77777777" w:rsidR="00B26257" w:rsidRDefault="00B26257" w:rsidP="00036753">
      <w:pPr>
        <w:ind w:firstLine="708"/>
        <w:jc w:val="both"/>
        <w:rPr>
          <w:rFonts w:ascii="Times New Roman" w:hAnsi="Times New Roman" w:cs="Times New Roman"/>
          <w:sz w:val="24"/>
          <w:szCs w:val="24"/>
          <w:lang w:val="en-US"/>
        </w:rPr>
      </w:pPr>
      <w:r w:rsidRPr="00B26257">
        <w:rPr>
          <w:rFonts w:ascii="Times New Roman" w:hAnsi="Times New Roman" w:cs="Times New Roman"/>
          <w:i/>
          <w:sz w:val="24"/>
          <w:szCs w:val="24"/>
          <w:lang w:val="en-US"/>
        </w:rPr>
        <w:t>Diabetic ketoacidosis</w:t>
      </w:r>
      <w:r w:rsidRPr="00B26257">
        <w:rPr>
          <w:rFonts w:ascii="Times New Roman" w:hAnsi="Times New Roman" w:cs="Times New Roman"/>
          <w:sz w:val="24"/>
          <w:szCs w:val="24"/>
          <w:lang w:val="en-US"/>
        </w:rPr>
        <w:t xml:space="preserve"> is a serious complication of absolute insulin deficiency but may also occur in relative insulin deficiency, though not as commonly and not to as marked an extent. These patients have marked insulin deficiency, and the release of the catecholamine hormone epinephrine blocks any residual insulin action and stimulates the secretion of glucagon. The insulin deficiency coupled with glucagon excess decreases peripheral utilization of glucose while increasing gluconeogenesis, severely exacerbating hyperglycemia (the plasma glucose levels are usually in the range of 500 to 700 mg/dL). The hyperglycemia causes an osmotic diuresis and dehydration characteristic of the ketoacidotic state. The second major effect of an alteration in the insulin-to-glucagon ratio is activation of the ketogenic machinery. Insulin deficiency stimulates </w:t>
      </w:r>
      <w:r w:rsidRPr="00B26257">
        <w:rPr>
          <w:rFonts w:ascii="Times New Roman" w:hAnsi="Times New Roman" w:cs="Times New Roman"/>
          <w:i/>
          <w:sz w:val="24"/>
          <w:szCs w:val="24"/>
          <w:lang w:val="en-US"/>
        </w:rPr>
        <w:t>lipo</w:t>
      </w:r>
      <w:r w:rsidR="00102C53">
        <w:rPr>
          <w:rFonts w:ascii="Times New Roman" w:hAnsi="Times New Roman" w:cs="Times New Roman"/>
          <w:i/>
          <w:sz w:val="24"/>
          <w:szCs w:val="24"/>
          <w:lang w:val="en-US"/>
        </w:rPr>
        <w:t>lysis</w:t>
      </w:r>
      <w:r w:rsidRPr="00B26257">
        <w:rPr>
          <w:rFonts w:ascii="Times New Roman" w:hAnsi="Times New Roman" w:cs="Times New Roman"/>
          <w:sz w:val="24"/>
          <w:szCs w:val="24"/>
          <w:lang w:val="en-US"/>
        </w:rPr>
        <w:t xml:space="preserve">, with resultant breakdown of adipose stores, and an increase in levels of free fatty acids. When these free fatty acids reach the liver, they are esterified to fatty acyl coenzyme A. Oxidation of fatty acyl coenzyme A molecules within the hepatic mitochondria produces </w:t>
      </w:r>
      <w:r w:rsidRPr="00B26257">
        <w:rPr>
          <w:rFonts w:ascii="Times New Roman" w:hAnsi="Times New Roman" w:cs="Times New Roman"/>
          <w:i/>
          <w:sz w:val="24"/>
          <w:szCs w:val="24"/>
          <w:lang w:val="en-US"/>
        </w:rPr>
        <w:t>ketone bodies</w:t>
      </w:r>
      <w:r w:rsidRPr="00B26257">
        <w:rPr>
          <w:rFonts w:ascii="Times New Roman" w:hAnsi="Times New Roman" w:cs="Times New Roman"/>
          <w:sz w:val="24"/>
          <w:szCs w:val="24"/>
          <w:lang w:val="en-US"/>
        </w:rPr>
        <w:t xml:space="preserve"> (</w:t>
      </w:r>
      <w:r w:rsidRPr="00B26257">
        <w:rPr>
          <w:rFonts w:ascii="Times New Roman" w:hAnsi="Times New Roman" w:cs="Times New Roman"/>
          <w:i/>
          <w:sz w:val="24"/>
          <w:szCs w:val="24"/>
          <w:lang w:val="en-US"/>
        </w:rPr>
        <w:t>acetoacetic acid</w:t>
      </w:r>
      <w:r>
        <w:rPr>
          <w:rFonts w:ascii="Times New Roman" w:hAnsi="Times New Roman" w:cs="Times New Roman"/>
          <w:i/>
          <w:sz w:val="24"/>
          <w:szCs w:val="24"/>
          <w:lang w:val="en-US"/>
        </w:rPr>
        <w:t>, acetone</w:t>
      </w:r>
      <w:r w:rsidRPr="00B26257">
        <w:rPr>
          <w:rFonts w:ascii="Times New Roman" w:hAnsi="Times New Roman" w:cs="Times New Roman"/>
          <w:sz w:val="24"/>
          <w:szCs w:val="24"/>
          <w:lang w:val="en-US"/>
        </w:rPr>
        <w:t xml:space="preserve"> and </w:t>
      </w:r>
      <w:r w:rsidRPr="00B26257">
        <w:rPr>
          <w:rFonts w:ascii="Times New Roman" w:hAnsi="Times New Roman" w:cs="Times New Roman"/>
          <w:i/>
          <w:sz w:val="24"/>
          <w:szCs w:val="24"/>
          <w:lang w:val="en-US"/>
        </w:rPr>
        <w:t>β-hydroxybutyric acid</w:t>
      </w:r>
      <w:r w:rsidRPr="00B26257">
        <w:rPr>
          <w:rFonts w:ascii="Times New Roman" w:hAnsi="Times New Roman" w:cs="Times New Roman"/>
          <w:sz w:val="24"/>
          <w:szCs w:val="24"/>
          <w:lang w:val="en-US"/>
        </w:rPr>
        <w:t>).</w:t>
      </w:r>
      <w:r w:rsidR="00E22A26">
        <w:rPr>
          <w:rFonts w:ascii="Times New Roman" w:hAnsi="Times New Roman" w:cs="Times New Roman"/>
          <w:sz w:val="24"/>
          <w:szCs w:val="24"/>
          <w:lang w:val="en-US"/>
        </w:rPr>
        <w:t xml:space="preserve"> Increased production of ketone bodies is due also to deficiency of </w:t>
      </w:r>
      <w:r w:rsidR="000B0EB7">
        <w:rPr>
          <w:rFonts w:ascii="Times New Roman" w:hAnsi="Times New Roman" w:cs="Times New Roman"/>
          <w:sz w:val="24"/>
          <w:szCs w:val="24"/>
          <w:lang w:val="en-US"/>
        </w:rPr>
        <w:t>oxalacetate</w:t>
      </w:r>
      <w:r w:rsidR="00E22A26">
        <w:rPr>
          <w:rFonts w:ascii="Times New Roman" w:hAnsi="Times New Roman" w:cs="Times New Roman"/>
          <w:sz w:val="24"/>
          <w:szCs w:val="24"/>
          <w:lang w:val="en-US"/>
        </w:rPr>
        <w:t xml:space="preserve"> and inability of acetyl-CoA to be involved in the Krebs </w:t>
      </w:r>
      <w:r w:rsidR="000B0EB7">
        <w:rPr>
          <w:rFonts w:ascii="Times New Roman" w:hAnsi="Times New Roman" w:cs="Times New Roman"/>
          <w:sz w:val="24"/>
          <w:szCs w:val="24"/>
          <w:lang w:val="en-US"/>
        </w:rPr>
        <w:t>cycle, as well as inability to use</w:t>
      </w:r>
      <w:r w:rsidR="00E22A26">
        <w:rPr>
          <w:rFonts w:ascii="Times New Roman" w:hAnsi="Times New Roman" w:cs="Times New Roman"/>
          <w:sz w:val="24"/>
          <w:szCs w:val="24"/>
          <w:lang w:val="en-US"/>
        </w:rPr>
        <w:t xml:space="preserve"> Acetyl-CoA in resynthesis of fatty acids (deficiency of</w:t>
      </w:r>
      <w:r w:rsidR="00102C53">
        <w:rPr>
          <w:rFonts w:ascii="Times New Roman" w:hAnsi="Times New Roman" w:cs="Times New Roman"/>
          <w:sz w:val="24"/>
          <w:szCs w:val="24"/>
          <w:lang w:val="en-US"/>
        </w:rPr>
        <w:t xml:space="preserve"> NADPH because disturbed pentozo</w:t>
      </w:r>
      <w:r w:rsidR="00E22A26">
        <w:rPr>
          <w:rFonts w:ascii="Times New Roman" w:hAnsi="Times New Roman" w:cs="Times New Roman"/>
          <w:sz w:val="24"/>
          <w:szCs w:val="24"/>
          <w:lang w:val="en-US"/>
        </w:rPr>
        <w:t>phosphate cycle).</w:t>
      </w:r>
      <w:r w:rsidR="002E67D2">
        <w:rPr>
          <w:rFonts w:ascii="Times New Roman" w:hAnsi="Times New Roman" w:cs="Times New Roman"/>
          <w:sz w:val="24"/>
          <w:szCs w:val="24"/>
          <w:lang w:val="en-US"/>
        </w:rPr>
        <w:t xml:space="preserve"> </w:t>
      </w:r>
      <w:r w:rsidRPr="00B26257">
        <w:rPr>
          <w:rFonts w:ascii="Times New Roman" w:hAnsi="Times New Roman" w:cs="Times New Roman"/>
          <w:sz w:val="24"/>
          <w:szCs w:val="24"/>
          <w:lang w:val="en-US"/>
        </w:rPr>
        <w:t xml:space="preserve">Ketogenesis is an adaptive phenomenon in times of starvation, generating ketones as a source of energy for consumption by vital organs (e.g., brain).  The rate at which ketone bodies are formed may exceed the rate at which acetoacetic acid and β-hydroxybutyric acid can be utilized by peripheral tissues, leading to </w:t>
      </w:r>
      <w:r w:rsidRPr="00B26257">
        <w:rPr>
          <w:rFonts w:ascii="Times New Roman" w:hAnsi="Times New Roman" w:cs="Times New Roman"/>
          <w:i/>
          <w:sz w:val="24"/>
          <w:szCs w:val="24"/>
          <w:lang w:val="en-US"/>
        </w:rPr>
        <w:t xml:space="preserve">ketonemia </w:t>
      </w:r>
      <w:r w:rsidRPr="00B26257">
        <w:rPr>
          <w:rFonts w:ascii="Times New Roman" w:hAnsi="Times New Roman" w:cs="Times New Roman"/>
          <w:sz w:val="24"/>
          <w:szCs w:val="24"/>
          <w:lang w:val="en-US"/>
        </w:rPr>
        <w:t xml:space="preserve">and </w:t>
      </w:r>
      <w:r w:rsidRPr="00B26257">
        <w:rPr>
          <w:rFonts w:ascii="Times New Roman" w:hAnsi="Times New Roman" w:cs="Times New Roman"/>
          <w:i/>
          <w:sz w:val="24"/>
          <w:szCs w:val="24"/>
          <w:lang w:val="en-US"/>
        </w:rPr>
        <w:t>ketonuria</w:t>
      </w:r>
      <w:r w:rsidRPr="00B26257">
        <w:rPr>
          <w:rFonts w:ascii="Times New Roman" w:hAnsi="Times New Roman" w:cs="Times New Roman"/>
          <w:sz w:val="24"/>
          <w:szCs w:val="24"/>
          <w:lang w:val="en-US"/>
        </w:rPr>
        <w:t xml:space="preserve">. If the urinary excretion of ketones is compromised by dehydration, systemic </w:t>
      </w:r>
      <w:r w:rsidRPr="00B26257">
        <w:rPr>
          <w:rFonts w:ascii="Times New Roman" w:hAnsi="Times New Roman" w:cs="Times New Roman"/>
          <w:i/>
          <w:sz w:val="24"/>
          <w:szCs w:val="24"/>
          <w:lang w:val="en-US"/>
        </w:rPr>
        <w:t>metabolic ketoacidosis</w:t>
      </w:r>
      <w:r w:rsidRPr="00B26257">
        <w:rPr>
          <w:rFonts w:ascii="Times New Roman" w:hAnsi="Times New Roman" w:cs="Times New Roman"/>
          <w:sz w:val="24"/>
          <w:szCs w:val="24"/>
          <w:lang w:val="en-US"/>
        </w:rPr>
        <w:t xml:space="preserve"> results. Release of ketogenic amino acids by protein catabolism aggravates the ketotic state.Accumulation of ketone bodies lead to acidosis, which forces the patient to breathe deeply (</w:t>
      </w:r>
      <w:r w:rsidRPr="00B26257">
        <w:rPr>
          <w:rFonts w:ascii="Times New Roman" w:hAnsi="Times New Roman" w:cs="Times New Roman"/>
          <w:i/>
          <w:sz w:val="24"/>
          <w:szCs w:val="24"/>
          <w:lang w:val="en-US"/>
        </w:rPr>
        <w:t>Kussmaul breathing</w:t>
      </w:r>
      <w:r w:rsidRPr="00B26257">
        <w:rPr>
          <w:rFonts w:ascii="Times New Roman" w:hAnsi="Times New Roman" w:cs="Times New Roman"/>
          <w:sz w:val="24"/>
          <w:szCs w:val="24"/>
          <w:lang w:val="en-US"/>
        </w:rPr>
        <w:t>). In addition, triglycerides are formed in the liver from fatty acids and incorporated into VLDL. As the insulin deficiency delays the breakdown of lipoproteins, the hyperlipidemia is further aggravated. Some of the triglycerides remain in the liver and a fatty liver will develop</w:t>
      </w:r>
      <w:r w:rsidR="00E22A26">
        <w:rPr>
          <w:rFonts w:ascii="Times New Roman" w:hAnsi="Times New Roman" w:cs="Times New Roman"/>
          <w:sz w:val="24"/>
          <w:szCs w:val="24"/>
          <w:lang w:val="en-US"/>
        </w:rPr>
        <w:t xml:space="preserve"> (Fig.</w:t>
      </w:r>
      <w:r>
        <w:rPr>
          <w:rFonts w:ascii="Times New Roman" w:hAnsi="Times New Roman" w:cs="Times New Roman"/>
          <w:sz w:val="24"/>
          <w:szCs w:val="24"/>
          <w:lang w:val="en-US"/>
        </w:rPr>
        <w:t>18)</w:t>
      </w:r>
      <w:r w:rsidRPr="00B26257">
        <w:rPr>
          <w:rFonts w:ascii="Times New Roman" w:hAnsi="Times New Roman" w:cs="Times New Roman"/>
          <w:sz w:val="24"/>
          <w:szCs w:val="24"/>
          <w:lang w:val="en-US"/>
        </w:rPr>
        <w:t>.</w:t>
      </w:r>
    </w:p>
    <w:p w14:paraId="728FDEF1" w14:textId="77777777" w:rsidR="00685954" w:rsidRDefault="00685954" w:rsidP="000C4E38">
      <w:pPr>
        <w:ind w:firstLine="708"/>
        <w:jc w:val="both"/>
        <w:rPr>
          <w:rFonts w:ascii="Times New Roman" w:hAnsi="Times New Roman" w:cs="Times New Roman"/>
          <w:noProof/>
          <w:sz w:val="24"/>
          <w:szCs w:val="24"/>
          <w:lang w:val="en-US" w:eastAsia="ru-RU"/>
        </w:rPr>
      </w:pPr>
    </w:p>
    <w:p w14:paraId="1468C614" w14:textId="77777777" w:rsidR="00685954" w:rsidRPr="00685954" w:rsidRDefault="00685954" w:rsidP="00036753">
      <w:pPr>
        <w:ind w:firstLine="708"/>
        <w:jc w:val="both"/>
        <w:rPr>
          <w:rFonts w:ascii="Times New Roman" w:hAnsi="Times New Roman" w:cs="Times New Roman"/>
          <w:noProof/>
          <w:sz w:val="24"/>
          <w:szCs w:val="24"/>
          <w:lang w:val="en-US" w:eastAsia="ru-RU"/>
        </w:rPr>
      </w:pPr>
      <w:r>
        <w:rPr>
          <w:rFonts w:ascii="Times New Roman" w:hAnsi="Times New Roman" w:cs="Times New Roman"/>
          <w:noProof/>
          <w:sz w:val="24"/>
          <w:szCs w:val="24"/>
          <w:lang w:val="en-US"/>
        </w:rPr>
        <w:lastRenderedPageBreak/>
        <w:drawing>
          <wp:inline distT="0" distB="0" distL="0" distR="0" wp14:anchorId="15B37FA8" wp14:editId="2234FA11">
            <wp:extent cx="5718219" cy="7737822"/>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4837" cy="7746778"/>
                    </a:xfrm>
                    <a:prstGeom prst="rect">
                      <a:avLst/>
                    </a:prstGeom>
                    <a:noFill/>
                  </pic:spPr>
                </pic:pic>
              </a:graphicData>
            </a:graphic>
          </wp:inline>
        </w:drawing>
      </w:r>
    </w:p>
    <w:p w14:paraId="1283B0EE" w14:textId="77777777" w:rsidR="00FE5002" w:rsidRDefault="00FE5002" w:rsidP="005B1097">
      <w:pPr>
        <w:spacing w:line="240" w:lineRule="auto"/>
        <w:ind w:firstLine="708"/>
        <w:jc w:val="center"/>
        <w:rPr>
          <w:rFonts w:ascii="Times New Roman" w:hAnsi="Times New Roman" w:cs="Times New Roman"/>
          <w:b/>
          <w:sz w:val="24"/>
          <w:szCs w:val="24"/>
          <w:lang w:val="en-US"/>
        </w:rPr>
      </w:pPr>
      <w:r w:rsidRPr="00685954">
        <w:rPr>
          <w:rFonts w:ascii="Times New Roman" w:hAnsi="Times New Roman" w:cs="Times New Roman"/>
          <w:b/>
          <w:sz w:val="24"/>
          <w:szCs w:val="24"/>
          <w:lang w:val="en-US"/>
        </w:rPr>
        <w:t>Fig. 1</w:t>
      </w:r>
      <w:r w:rsidR="0058310F">
        <w:rPr>
          <w:rFonts w:ascii="Times New Roman" w:hAnsi="Times New Roman" w:cs="Times New Roman"/>
          <w:b/>
          <w:sz w:val="24"/>
          <w:szCs w:val="24"/>
          <w:lang w:val="en-US"/>
        </w:rPr>
        <w:t>8</w:t>
      </w:r>
      <w:r w:rsidRPr="00685954">
        <w:rPr>
          <w:rFonts w:ascii="Times New Roman" w:hAnsi="Times New Roman" w:cs="Times New Roman"/>
          <w:b/>
          <w:sz w:val="24"/>
          <w:szCs w:val="24"/>
          <w:lang w:val="en-US"/>
        </w:rPr>
        <w:t>.</w:t>
      </w:r>
      <w:r w:rsidR="00063D88">
        <w:rPr>
          <w:rFonts w:ascii="Times New Roman" w:hAnsi="Times New Roman" w:cs="Times New Roman"/>
          <w:b/>
          <w:sz w:val="24"/>
          <w:szCs w:val="24"/>
          <w:lang w:val="en-US"/>
        </w:rPr>
        <w:t xml:space="preserve"> </w:t>
      </w:r>
      <w:r w:rsidR="00685954" w:rsidRPr="00685954">
        <w:rPr>
          <w:rFonts w:ascii="Times New Roman" w:hAnsi="Times New Roman" w:cs="Times New Roman"/>
          <w:b/>
          <w:sz w:val="24"/>
          <w:szCs w:val="24"/>
          <w:lang w:val="en-US"/>
        </w:rPr>
        <w:t>Sequence of metabolic derangements underlying the clinical manifestations of diabetes.</w:t>
      </w:r>
    </w:p>
    <w:p w14:paraId="61274EC2" w14:textId="77777777" w:rsidR="00685954" w:rsidRPr="002D1FF4" w:rsidRDefault="00685954" w:rsidP="002D1FF4">
      <w:pPr>
        <w:spacing w:line="240" w:lineRule="auto"/>
        <w:ind w:firstLine="708"/>
        <w:jc w:val="center"/>
        <w:rPr>
          <w:rFonts w:ascii="Times New Roman" w:hAnsi="Times New Roman" w:cs="Times New Roman"/>
          <w:sz w:val="24"/>
          <w:szCs w:val="24"/>
          <w:lang w:val="en-US"/>
        </w:rPr>
      </w:pPr>
      <w:r w:rsidRPr="00685954">
        <w:rPr>
          <w:rFonts w:ascii="Times New Roman" w:hAnsi="Times New Roman" w:cs="Times New Roman"/>
          <w:sz w:val="24"/>
          <w:szCs w:val="24"/>
          <w:lang w:val="en-US"/>
        </w:rPr>
        <w:t>(</w:t>
      </w:r>
      <w:r w:rsidR="00036753">
        <w:rPr>
          <w:rFonts w:ascii="Times New Roman" w:hAnsi="Times New Roman" w:cs="Times New Roman"/>
          <w:sz w:val="24"/>
          <w:szCs w:val="24"/>
          <w:lang w:val="en-US"/>
        </w:rPr>
        <w:t>From S. Silbernagl and F. Lang; Color Atlas of Pathophysiology</w:t>
      </w:r>
      <w:r w:rsidRPr="00685954">
        <w:rPr>
          <w:rFonts w:ascii="Times New Roman" w:hAnsi="Times New Roman" w:cs="Times New Roman"/>
          <w:sz w:val="24"/>
          <w:szCs w:val="24"/>
          <w:lang w:val="en-US"/>
        </w:rPr>
        <w:t>)</w:t>
      </w:r>
    </w:p>
    <w:p w14:paraId="3C056070" w14:textId="77777777" w:rsidR="0032131F" w:rsidRPr="00B23C4C" w:rsidRDefault="0032131F" w:rsidP="00692512">
      <w:pPr>
        <w:pStyle w:val="Listparagraf"/>
        <w:numPr>
          <w:ilvl w:val="0"/>
          <w:numId w:val="2"/>
        </w:numPr>
        <w:jc w:val="both"/>
        <w:rPr>
          <w:rFonts w:ascii="Times New Roman" w:hAnsi="Times New Roman" w:cs="Times New Roman"/>
          <w:b/>
          <w:sz w:val="24"/>
          <w:szCs w:val="24"/>
          <w:lang w:val="en-US"/>
        </w:rPr>
      </w:pPr>
      <w:r w:rsidRPr="00B23C4C">
        <w:rPr>
          <w:rFonts w:ascii="Times New Roman" w:hAnsi="Times New Roman" w:cs="Times New Roman"/>
          <w:b/>
          <w:sz w:val="24"/>
          <w:szCs w:val="24"/>
          <w:lang w:val="en-US"/>
        </w:rPr>
        <w:t xml:space="preserve">Late complications of prolonged hyperglycemia </w:t>
      </w:r>
    </w:p>
    <w:p w14:paraId="35517B1C" w14:textId="77777777" w:rsidR="00E67D26" w:rsidRPr="00E67D26" w:rsidRDefault="00E67D26" w:rsidP="00E67D26">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The morbidity associated with long-standing diabetes of either ty</w:t>
      </w:r>
      <w:r>
        <w:rPr>
          <w:rFonts w:ascii="Times New Roman" w:hAnsi="Times New Roman" w:cs="Times New Roman"/>
          <w:sz w:val="24"/>
          <w:szCs w:val="24"/>
          <w:lang w:val="en-US"/>
        </w:rPr>
        <w:t xml:space="preserve">pe results from several serious </w:t>
      </w:r>
      <w:r w:rsidRPr="00E67D26">
        <w:rPr>
          <w:rFonts w:ascii="Times New Roman" w:hAnsi="Times New Roman" w:cs="Times New Roman"/>
          <w:sz w:val="24"/>
          <w:szCs w:val="24"/>
          <w:lang w:val="en-US"/>
        </w:rPr>
        <w:t>complications, caused mainly by lesions involving both large- and</w:t>
      </w:r>
      <w:r>
        <w:rPr>
          <w:rFonts w:ascii="Times New Roman" w:hAnsi="Times New Roman" w:cs="Times New Roman"/>
          <w:sz w:val="24"/>
          <w:szCs w:val="24"/>
          <w:lang w:val="en-US"/>
        </w:rPr>
        <w:t xml:space="preserve"> medium-sized muscular arteries </w:t>
      </w:r>
      <w:r w:rsidRPr="00E67D26">
        <w:rPr>
          <w:rFonts w:ascii="Times New Roman" w:hAnsi="Times New Roman" w:cs="Times New Roman"/>
          <w:sz w:val="24"/>
          <w:szCs w:val="24"/>
          <w:lang w:val="en-US"/>
        </w:rPr>
        <w:t>(</w:t>
      </w:r>
      <w:r w:rsidRPr="00E67D26">
        <w:rPr>
          <w:rFonts w:ascii="Times New Roman" w:hAnsi="Times New Roman" w:cs="Times New Roman"/>
          <w:i/>
          <w:sz w:val="24"/>
          <w:szCs w:val="24"/>
          <w:lang w:val="en-US"/>
        </w:rPr>
        <w:t>macrovascular disease</w:t>
      </w:r>
      <w:r w:rsidRPr="00E67D26">
        <w:rPr>
          <w:rFonts w:ascii="Times New Roman" w:hAnsi="Times New Roman" w:cs="Times New Roman"/>
          <w:sz w:val="24"/>
          <w:szCs w:val="24"/>
          <w:lang w:val="en-US"/>
        </w:rPr>
        <w:t>) and capillary dysfunction in target organs (</w:t>
      </w:r>
      <w:r w:rsidRPr="00E67D26">
        <w:rPr>
          <w:rFonts w:ascii="Times New Roman" w:hAnsi="Times New Roman" w:cs="Times New Roman"/>
          <w:i/>
          <w:sz w:val="24"/>
          <w:szCs w:val="24"/>
          <w:lang w:val="en-US"/>
        </w:rPr>
        <w:t>microvascular disease</w:t>
      </w:r>
      <w:r w:rsidRPr="00E67D26">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E67D26">
        <w:rPr>
          <w:rFonts w:ascii="Times New Roman" w:hAnsi="Times New Roman" w:cs="Times New Roman"/>
          <w:sz w:val="24"/>
          <w:szCs w:val="24"/>
          <w:lang w:val="en-US"/>
        </w:rPr>
        <w:lastRenderedPageBreak/>
        <w:t>Macrovascular disease causes accelerated atherosclerosis among diabeti</w:t>
      </w:r>
      <w:r>
        <w:rPr>
          <w:rFonts w:ascii="Times New Roman" w:hAnsi="Times New Roman" w:cs="Times New Roman"/>
          <w:sz w:val="24"/>
          <w:szCs w:val="24"/>
          <w:lang w:val="en-US"/>
        </w:rPr>
        <w:t xml:space="preserve">cs, resulting in increased risk </w:t>
      </w:r>
      <w:r w:rsidRPr="00E67D26">
        <w:rPr>
          <w:rFonts w:ascii="Times New Roman" w:hAnsi="Times New Roman" w:cs="Times New Roman"/>
          <w:sz w:val="24"/>
          <w:szCs w:val="24"/>
          <w:lang w:val="en-US"/>
        </w:rPr>
        <w:t>of myocardial infarction, stroke, and lower extremity gangrene. The effec</w:t>
      </w:r>
      <w:r>
        <w:rPr>
          <w:rFonts w:ascii="Times New Roman" w:hAnsi="Times New Roman" w:cs="Times New Roman"/>
          <w:sz w:val="24"/>
          <w:szCs w:val="24"/>
          <w:lang w:val="en-US"/>
        </w:rPr>
        <w:t xml:space="preserve">ts of microvascular disease are </w:t>
      </w:r>
      <w:r w:rsidRPr="00E67D26">
        <w:rPr>
          <w:rFonts w:ascii="Times New Roman" w:hAnsi="Times New Roman" w:cs="Times New Roman"/>
          <w:sz w:val="24"/>
          <w:szCs w:val="24"/>
          <w:lang w:val="en-US"/>
        </w:rPr>
        <w:t>most profound in the retina, kidneys, and peripheral nerves, res</w:t>
      </w:r>
      <w:r>
        <w:rPr>
          <w:rFonts w:ascii="Times New Roman" w:hAnsi="Times New Roman" w:cs="Times New Roman"/>
          <w:sz w:val="24"/>
          <w:szCs w:val="24"/>
          <w:lang w:val="en-US"/>
        </w:rPr>
        <w:t xml:space="preserve">ulting in diabetic retinopathy, </w:t>
      </w:r>
      <w:r w:rsidRPr="00E67D26">
        <w:rPr>
          <w:rFonts w:ascii="Times New Roman" w:hAnsi="Times New Roman" w:cs="Times New Roman"/>
          <w:sz w:val="24"/>
          <w:szCs w:val="24"/>
          <w:lang w:val="en-US"/>
        </w:rPr>
        <w:t>nephropathy</w:t>
      </w:r>
      <w:r>
        <w:rPr>
          <w:rFonts w:ascii="Times New Roman" w:hAnsi="Times New Roman" w:cs="Times New Roman"/>
          <w:sz w:val="24"/>
          <w:szCs w:val="24"/>
          <w:lang w:val="en-US"/>
        </w:rPr>
        <w:t xml:space="preserve">, and neuropathy, respectively. </w:t>
      </w:r>
      <w:r w:rsidRPr="00E67D26">
        <w:rPr>
          <w:rFonts w:ascii="Times New Roman" w:hAnsi="Times New Roman" w:cs="Times New Roman"/>
          <w:sz w:val="24"/>
          <w:szCs w:val="24"/>
          <w:lang w:val="en-US"/>
        </w:rPr>
        <w:t>The pathogenesis of the long-term complications of diabetes is multifactorial, although persistent</w:t>
      </w:r>
      <w:r>
        <w:rPr>
          <w:rFonts w:ascii="Times New Roman" w:hAnsi="Times New Roman" w:cs="Times New Roman"/>
          <w:sz w:val="24"/>
          <w:szCs w:val="24"/>
          <w:lang w:val="en-US"/>
        </w:rPr>
        <w:t xml:space="preserve"> hyperglycemia (</w:t>
      </w:r>
      <w:r w:rsidRPr="00E67D26">
        <w:rPr>
          <w:rFonts w:ascii="Times New Roman" w:hAnsi="Times New Roman" w:cs="Times New Roman"/>
          <w:i/>
          <w:sz w:val="24"/>
          <w:szCs w:val="24"/>
          <w:lang w:val="en-US"/>
        </w:rPr>
        <w:t>glucotoxicity</w:t>
      </w:r>
      <w:r w:rsidRPr="00E67D26">
        <w:rPr>
          <w:rFonts w:ascii="Times New Roman" w:hAnsi="Times New Roman" w:cs="Times New Roman"/>
          <w:sz w:val="24"/>
          <w:szCs w:val="24"/>
          <w:lang w:val="en-US"/>
        </w:rPr>
        <w:t xml:space="preserve">) seems to be a key mediator. </w:t>
      </w:r>
    </w:p>
    <w:p w14:paraId="11ECB385" w14:textId="77777777" w:rsidR="00E67D26" w:rsidRPr="00E67D26" w:rsidRDefault="00E67D26" w:rsidP="00E67D26">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At least three distinct metabolic pathways have been implicated in the deleterious effects of persistent</w:t>
      </w:r>
      <w:r w:rsidR="00142AC4">
        <w:rPr>
          <w:rFonts w:ascii="Times New Roman" w:hAnsi="Times New Roman" w:cs="Times New Roman"/>
          <w:sz w:val="24"/>
          <w:szCs w:val="24"/>
          <w:lang w:val="en-US"/>
        </w:rPr>
        <w:t xml:space="preserve"> </w:t>
      </w:r>
      <w:r w:rsidRPr="00E67D26">
        <w:rPr>
          <w:rFonts w:ascii="Times New Roman" w:hAnsi="Times New Roman" w:cs="Times New Roman"/>
          <w:sz w:val="24"/>
          <w:szCs w:val="24"/>
          <w:lang w:val="en-US"/>
        </w:rPr>
        <w:t xml:space="preserve">hyperglycemia on peripheral tissues, although the primacy of any one </w:t>
      </w:r>
      <w:r>
        <w:rPr>
          <w:rFonts w:ascii="Times New Roman" w:hAnsi="Times New Roman" w:cs="Times New Roman"/>
          <w:sz w:val="24"/>
          <w:szCs w:val="24"/>
          <w:lang w:val="en-US"/>
        </w:rPr>
        <w:t xml:space="preserve">over the others is unclear. The </w:t>
      </w:r>
      <w:r w:rsidRPr="00E67D26">
        <w:rPr>
          <w:rFonts w:ascii="Times New Roman" w:hAnsi="Times New Roman" w:cs="Times New Roman"/>
          <w:sz w:val="24"/>
          <w:szCs w:val="24"/>
          <w:lang w:val="en-US"/>
        </w:rPr>
        <w:t>pathways are discussed below.</w:t>
      </w:r>
    </w:p>
    <w:p w14:paraId="40AFC0B2" w14:textId="77777777" w:rsidR="00E67D26" w:rsidRPr="00E67D26" w:rsidRDefault="00E67D26" w:rsidP="00E67D26">
      <w:pPr>
        <w:jc w:val="both"/>
        <w:rPr>
          <w:rFonts w:ascii="Times New Roman" w:hAnsi="Times New Roman" w:cs="Times New Roman"/>
          <w:b/>
          <w:sz w:val="24"/>
          <w:szCs w:val="24"/>
          <w:lang w:val="en-US"/>
        </w:rPr>
      </w:pPr>
      <w:r w:rsidRPr="00E67D26">
        <w:rPr>
          <w:rFonts w:ascii="Times New Roman" w:hAnsi="Times New Roman" w:cs="Times New Roman"/>
          <w:b/>
          <w:sz w:val="24"/>
          <w:szCs w:val="24"/>
          <w:lang w:val="en-US"/>
        </w:rPr>
        <w:t xml:space="preserve">   </w:t>
      </w:r>
      <w:r w:rsidR="00063D88">
        <w:rPr>
          <w:rFonts w:ascii="Times New Roman" w:hAnsi="Times New Roman" w:cs="Times New Roman"/>
          <w:b/>
          <w:sz w:val="24"/>
          <w:szCs w:val="24"/>
          <w:lang w:val="en-US"/>
        </w:rPr>
        <w:t xml:space="preserve">              1 - Formation of advanced glycation end pr</w:t>
      </w:r>
      <w:r w:rsidR="001B7319">
        <w:rPr>
          <w:rFonts w:ascii="Times New Roman" w:hAnsi="Times New Roman" w:cs="Times New Roman"/>
          <w:b/>
          <w:sz w:val="24"/>
          <w:szCs w:val="24"/>
          <w:lang w:val="en-US"/>
        </w:rPr>
        <w:t>oducts</w:t>
      </w:r>
    </w:p>
    <w:p w14:paraId="31803C2A" w14:textId="77777777" w:rsidR="00B26257" w:rsidRDefault="00E67D26" w:rsidP="00B26257">
      <w:pPr>
        <w:ind w:firstLine="708"/>
        <w:jc w:val="both"/>
        <w:rPr>
          <w:rFonts w:ascii="Times New Roman" w:hAnsi="Times New Roman" w:cs="Times New Roman"/>
          <w:sz w:val="24"/>
          <w:szCs w:val="24"/>
          <w:lang w:val="en-US"/>
        </w:rPr>
      </w:pPr>
      <w:r w:rsidRPr="00E67D26">
        <w:rPr>
          <w:rFonts w:ascii="Times New Roman" w:hAnsi="Times New Roman" w:cs="Times New Roman"/>
          <w:i/>
          <w:sz w:val="24"/>
          <w:szCs w:val="24"/>
          <w:lang w:val="en-US"/>
        </w:rPr>
        <w:t>Advanced glycation end products</w:t>
      </w:r>
      <w:r w:rsidRPr="00E67D26">
        <w:rPr>
          <w:rFonts w:ascii="Times New Roman" w:hAnsi="Times New Roman" w:cs="Times New Roman"/>
          <w:sz w:val="24"/>
          <w:szCs w:val="24"/>
          <w:lang w:val="en-US"/>
        </w:rPr>
        <w:t xml:space="preserve"> (</w:t>
      </w:r>
      <w:r w:rsidRPr="00E22A26">
        <w:rPr>
          <w:rFonts w:ascii="Times New Roman" w:hAnsi="Times New Roman" w:cs="Times New Roman"/>
          <w:i/>
          <w:sz w:val="24"/>
          <w:szCs w:val="24"/>
          <w:lang w:val="en-US"/>
        </w:rPr>
        <w:t>AGEs</w:t>
      </w:r>
      <w:r w:rsidRPr="00E67D26">
        <w:rPr>
          <w:rFonts w:ascii="Times New Roman" w:hAnsi="Times New Roman" w:cs="Times New Roman"/>
          <w:sz w:val="24"/>
          <w:szCs w:val="24"/>
          <w:lang w:val="en-US"/>
        </w:rPr>
        <w:t>) are formed as a r</w:t>
      </w:r>
      <w:r>
        <w:rPr>
          <w:rFonts w:ascii="Times New Roman" w:hAnsi="Times New Roman" w:cs="Times New Roman"/>
          <w:sz w:val="24"/>
          <w:szCs w:val="24"/>
          <w:lang w:val="en-US"/>
        </w:rPr>
        <w:t xml:space="preserve">esult of non-enzymatic reactions </w:t>
      </w:r>
      <w:r w:rsidRPr="00E67D26">
        <w:rPr>
          <w:rFonts w:ascii="Times New Roman" w:hAnsi="Times New Roman" w:cs="Times New Roman"/>
          <w:sz w:val="24"/>
          <w:szCs w:val="24"/>
          <w:lang w:val="en-US"/>
        </w:rPr>
        <w:t>between</w:t>
      </w:r>
      <w:r w:rsidR="00142AC4">
        <w:rPr>
          <w:rFonts w:ascii="Times New Roman" w:hAnsi="Times New Roman" w:cs="Times New Roman"/>
          <w:sz w:val="24"/>
          <w:szCs w:val="24"/>
          <w:lang w:val="en-US"/>
        </w:rPr>
        <w:t xml:space="preserve"> </w:t>
      </w:r>
      <w:r w:rsidRPr="00E67D26">
        <w:rPr>
          <w:rFonts w:ascii="Times New Roman" w:hAnsi="Times New Roman" w:cs="Times New Roman"/>
          <w:sz w:val="24"/>
          <w:szCs w:val="24"/>
          <w:lang w:val="en-US"/>
        </w:rPr>
        <w:t>intracel</w:t>
      </w:r>
      <w:r w:rsidR="00B26257">
        <w:rPr>
          <w:rFonts w:ascii="Times New Roman" w:hAnsi="Times New Roman" w:cs="Times New Roman"/>
          <w:sz w:val="24"/>
          <w:szCs w:val="24"/>
          <w:lang w:val="en-US"/>
        </w:rPr>
        <w:t>lular glucose-</w:t>
      </w:r>
      <w:proofErr w:type="gramStart"/>
      <w:r w:rsidR="00B26257">
        <w:rPr>
          <w:rFonts w:ascii="Times New Roman" w:hAnsi="Times New Roman" w:cs="Times New Roman"/>
          <w:sz w:val="24"/>
          <w:szCs w:val="24"/>
          <w:lang w:val="en-US"/>
        </w:rPr>
        <w:t xml:space="preserve">derived </w:t>
      </w:r>
      <w:r w:rsidRPr="00E67D26">
        <w:rPr>
          <w:rFonts w:ascii="Times New Roman" w:hAnsi="Times New Roman" w:cs="Times New Roman"/>
          <w:sz w:val="24"/>
          <w:szCs w:val="24"/>
          <w:lang w:val="en-US"/>
        </w:rPr>
        <w:t xml:space="preserve"> precursors</w:t>
      </w:r>
      <w:proofErr w:type="gramEnd"/>
      <w:r w:rsidR="001B7319">
        <w:rPr>
          <w:rFonts w:ascii="Times New Roman" w:hAnsi="Times New Roman" w:cs="Times New Roman"/>
          <w:sz w:val="24"/>
          <w:szCs w:val="24"/>
          <w:lang w:val="en-US"/>
        </w:rPr>
        <w:t xml:space="preserve"> </w:t>
      </w:r>
      <w:r w:rsidRPr="00E67D26">
        <w:rPr>
          <w:rFonts w:ascii="Times New Roman" w:hAnsi="Times New Roman" w:cs="Times New Roman"/>
          <w:sz w:val="24"/>
          <w:szCs w:val="24"/>
          <w:lang w:val="en-US"/>
        </w:rPr>
        <w:t xml:space="preserve"> (</w:t>
      </w:r>
      <w:r w:rsidRPr="00E67D26">
        <w:rPr>
          <w:rFonts w:ascii="Times New Roman" w:hAnsi="Times New Roman" w:cs="Times New Roman"/>
          <w:i/>
          <w:sz w:val="24"/>
          <w:szCs w:val="24"/>
          <w:lang w:val="en-US"/>
        </w:rPr>
        <w:t>glyoxal, methylglyoxal, and 3</w:t>
      </w:r>
      <w:r w:rsidR="00E22A26">
        <w:rPr>
          <w:rFonts w:ascii="Times New Roman" w:hAnsi="Times New Roman" w:cs="Times New Roman"/>
          <w:i/>
          <w:sz w:val="24"/>
          <w:szCs w:val="24"/>
          <w:lang w:val="en-US"/>
        </w:rPr>
        <w:t>-</w:t>
      </w:r>
      <w:r w:rsidRPr="00E67D26">
        <w:rPr>
          <w:rFonts w:ascii="Times New Roman" w:hAnsi="Times New Roman" w:cs="Times New Roman"/>
          <w:i/>
          <w:sz w:val="24"/>
          <w:szCs w:val="24"/>
          <w:lang w:val="en-US"/>
        </w:rPr>
        <w:t>deoxyglucosone</w:t>
      </w:r>
      <w:r>
        <w:rPr>
          <w:rFonts w:ascii="Times New Roman" w:hAnsi="Times New Roman" w:cs="Times New Roman"/>
          <w:sz w:val="24"/>
          <w:szCs w:val="24"/>
          <w:lang w:val="en-US"/>
        </w:rPr>
        <w:t xml:space="preserve">) with </w:t>
      </w:r>
      <w:r w:rsidRPr="00E67D26">
        <w:rPr>
          <w:rFonts w:ascii="Times New Roman" w:hAnsi="Times New Roman" w:cs="Times New Roman"/>
          <w:sz w:val="24"/>
          <w:szCs w:val="24"/>
          <w:lang w:val="en-US"/>
        </w:rPr>
        <w:t>the amino groups of both intracellular and extracellular proteins. The n</w:t>
      </w:r>
      <w:r>
        <w:rPr>
          <w:rFonts w:ascii="Times New Roman" w:hAnsi="Times New Roman" w:cs="Times New Roman"/>
          <w:sz w:val="24"/>
          <w:szCs w:val="24"/>
          <w:lang w:val="en-US"/>
        </w:rPr>
        <w:t xml:space="preserve">atural rate of AGE formation is </w:t>
      </w:r>
      <w:r w:rsidRPr="00E67D26">
        <w:rPr>
          <w:rFonts w:ascii="Times New Roman" w:hAnsi="Times New Roman" w:cs="Times New Roman"/>
          <w:sz w:val="24"/>
          <w:szCs w:val="24"/>
          <w:lang w:val="en-US"/>
        </w:rPr>
        <w:t xml:space="preserve">greatly accelerated in the presence of hyperglycemia. </w:t>
      </w:r>
    </w:p>
    <w:p w14:paraId="1F90E662" w14:textId="77777777" w:rsidR="00E67D26" w:rsidRDefault="00E67D26" w:rsidP="00B26257">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AGEs bind to a </w:t>
      </w:r>
      <w:r>
        <w:rPr>
          <w:rFonts w:ascii="Times New Roman" w:hAnsi="Times New Roman" w:cs="Times New Roman"/>
          <w:sz w:val="24"/>
          <w:szCs w:val="24"/>
          <w:lang w:val="en-US"/>
        </w:rPr>
        <w:t>specific receptor (</w:t>
      </w:r>
      <w:r w:rsidRPr="00E67D26">
        <w:rPr>
          <w:rFonts w:ascii="Times New Roman" w:hAnsi="Times New Roman" w:cs="Times New Roman"/>
          <w:i/>
          <w:sz w:val="24"/>
          <w:szCs w:val="24"/>
          <w:lang w:val="en-US"/>
        </w:rPr>
        <w:t>RAGE</w:t>
      </w:r>
      <w:r>
        <w:rPr>
          <w:rFonts w:ascii="Times New Roman" w:hAnsi="Times New Roman" w:cs="Times New Roman"/>
          <w:sz w:val="24"/>
          <w:szCs w:val="24"/>
          <w:lang w:val="en-US"/>
        </w:rPr>
        <w:t xml:space="preserve">), which </w:t>
      </w:r>
      <w:r w:rsidRPr="00E67D26">
        <w:rPr>
          <w:rFonts w:ascii="Times New Roman" w:hAnsi="Times New Roman" w:cs="Times New Roman"/>
          <w:sz w:val="24"/>
          <w:szCs w:val="24"/>
          <w:lang w:val="en-US"/>
        </w:rPr>
        <w:t>is expressed on inflammatory cells (macrophages and T cells), e</w:t>
      </w:r>
      <w:r>
        <w:rPr>
          <w:rFonts w:ascii="Times New Roman" w:hAnsi="Times New Roman" w:cs="Times New Roman"/>
          <w:sz w:val="24"/>
          <w:szCs w:val="24"/>
          <w:lang w:val="en-US"/>
        </w:rPr>
        <w:t xml:space="preserve">ndothelium, and vascular smooth </w:t>
      </w:r>
      <w:r w:rsidRPr="00E67D26">
        <w:rPr>
          <w:rFonts w:ascii="Times New Roman" w:hAnsi="Times New Roman" w:cs="Times New Roman"/>
          <w:sz w:val="24"/>
          <w:szCs w:val="24"/>
          <w:lang w:val="en-US"/>
        </w:rPr>
        <w:t xml:space="preserve">muscle. The detrimental effects of the AGE-RAGE signaling axis </w:t>
      </w:r>
      <w:r>
        <w:rPr>
          <w:rFonts w:ascii="Times New Roman" w:hAnsi="Times New Roman" w:cs="Times New Roman"/>
          <w:sz w:val="24"/>
          <w:szCs w:val="24"/>
          <w:lang w:val="en-US"/>
        </w:rPr>
        <w:t xml:space="preserve">within the vascular compartment </w:t>
      </w:r>
      <w:r w:rsidRPr="00E67D26">
        <w:rPr>
          <w:rFonts w:ascii="Times New Roman" w:hAnsi="Times New Roman" w:cs="Times New Roman"/>
          <w:sz w:val="24"/>
          <w:szCs w:val="24"/>
          <w:lang w:val="en-US"/>
        </w:rPr>
        <w:t>include</w:t>
      </w:r>
      <w:r>
        <w:rPr>
          <w:rFonts w:ascii="Times New Roman" w:hAnsi="Times New Roman" w:cs="Times New Roman"/>
          <w:sz w:val="24"/>
          <w:szCs w:val="24"/>
          <w:lang w:val="en-US"/>
        </w:rPr>
        <w:t>:</w:t>
      </w:r>
    </w:p>
    <w:p w14:paraId="14E31040" w14:textId="77777777" w:rsidR="00E67D26" w:rsidRDefault="00E67D26" w:rsidP="00B26257">
      <w:pPr>
        <w:spacing w:line="240" w:lineRule="auto"/>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 (1) release of pro-inflammatory cytokines and growth factors from intimal macrophages;</w:t>
      </w:r>
    </w:p>
    <w:p w14:paraId="65F32823" w14:textId="77777777" w:rsidR="00E67D26" w:rsidRDefault="00E67D26" w:rsidP="00B26257">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(2) </w:t>
      </w:r>
      <w:r w:rsidRPr="00E67D26">
        <w:rPr>
          <w:rFonts w:ascii="Times New Roman" w:hAnsi="Times New Roman" w:cs="Times New Roman"/>
          <w:sz w:val="24"/>
          <w:szCs w:val="24"/>
          <w:lang w:val="en-US"/>
        </w:rPr>
        <w:t xml:space="preserve">generation of reactive oxygen species in endothelial cells; </w:t>
      </w:r>
    </w:p>
    <w:p w14:paraId="3C57AC18" w14:textId="77777777" w:rsidR="00E67D26" w:rsidRDefault="00E67D26" w:rsidP="00B26257">
      <w:pPr>
        <w:spacing w:line="240" w:lineRule="auto"/>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(3) inc</w:t>
      </w:r>
      <w:r>
        <w:rPr>
          <w:rFonts w:ascii="Times New Roman" w:hAnsi="Times New Roman" w:cs="Times New Roman"/>
          <w:sz w:val="24"/>
          <w:szCs w:val="24"/>
          <w:lang w:val="en-US"/>
        </w:rPr>
        <w:t xml:space="preserve">reased procoagulant activity on </w:t>
      </w:r>
      <w:r w:rsidRPr="00E67D26">
        <w:rPr>
          <w:rFonts w:ascii="Times New Roman" w:hAnsi="Times New Roman" w:cs="Times New Roman"/>
          <w:sz w:val="24"/>
          <w:szCs w:val="24"/>
          <w:lang w:val="en-US"/>
        </w:rPr>
        <w:t>endothelial cells and m</w:t>
      </w:r>
      <w:r>
        <w:rPr>
          <w:rFonts w:ascii="Times New Roman" w:hAnsi="Times New Roman" w:cs="Times New Roman"/>
          <w:sz w:val="24"/>
          <w:szCs w:val="24"/>
          <w:lang w:val="en-US"/>
        </w:rPr>
        <w:t xml:space="preserve">acrophages; </w:t>
      </w:r>
    </w:p>
    <w:p w14:paraId="0A71E558" w14:textId="77777777" w:rsidR="00E67D26" w:rsidRDefault="00E67D26" w:rsidP="00B26257">
      <w:pPr>
        <w:spacing w:line="240" w:lineRule="auto"/>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(4) enhanced proliferation of v</w:t>
      </w:r>
      <w:r>
        <w:rPr>
          <w:rFonts w:ascii="Times New Roman" w:hAnsi="Times New Roman" w:cs="Times New Roman"/>
          <w:sz w:val="24"/>
          <w:szCs w:val="24"/>
          <w:lang w:val="en-US"/>
        </w:rPr>
        <w:t xml:space="preserve">ascular smooth muscle cells and </w:t>
      </w:r>
      <w:r w:rsidRPr="00E67D26">
        <w:rPr>
          <w:rFonts w:ascii="Times New Roman" w:hAnsi="Times New Roman" w:cs="Times New Roman"/>
          <w:sz w:val="24"/>
          <w:szCs w:val="24"/>
          <w:lang w:val="en-US"/>
        </w:rPr>
        <w:t xml:space="preserve">synthesis of extracellular matrix. </w:t>
      </w:r>
    </w:p>
    <w:p w14:paraId="4E782587" w14:textId="77777777" w:rsidR="00E67D26" w:rsidRDefault="00E67D26" w:rsidP="008776BF">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In addition to receptor-mediated effects, AGEs can directly cross-link extracellular matr</w:t>
      </w:r>
      <w:r>
        <w:rPr>
          <w:rFonts w:ascii="Times New Roman" w:hAnsi="Times New Roman" w:cs="Times New Roman"/>
          <w:sz w:val="24"/>
          <w:szCs w:val="24"/>
          <w:lang w:val="en-US"/>
        </w:rPr>
        <w:t xml:space="preserve">ix proteins. </w:t>
      </w:r>
      <w:r w:rsidRPr="00E67D26">
        <w:rPr>
          <w:rFonts w:ascii="Times New Roman" w:hAnsi="Times New Roman" w:cs="Times New Roman"/>
          <w:sz w:val="24"/>
          <w:szCs w:val="24"/>
          <w:lang w:val="en-US"/>
        </w:rPr>
        <w:t>Cross-linking of collagen type I molecules in large vessels decrea</w:t>
      </w:r>
      <w:r>
        <w:rPr>
          <w:rFonts w:ascii="Times New Roman" w:hAnsi="Times New Roman" w:cs="Times New Roman"/>
          <w:sz w:val="24"/>
          <w:szCs w:val="24"/>
          <w:lang w:val="en-US"/>
        </w:rPr>
        <w:t xml:space="preserve">ses their elasticity, which may </w:t>
      </w:r>
      <w:r w:rsidRPr="00E67D26">
        <w:rPr>
          <w:rFonts w:ascii="Times New Roman" w:hAnsi="Times New Roman" w:cs="Times New Roman"/>
          <w:sz w:val="24"/>
          <w:szCs w:val="24"/>
          <w:lang w:val="en-US"/>
        </w:rPr>
        <w:t>predispose these vessels to shear stress and e</w:t>
      </w:r>
      <w:r>
        <w:rPr>
          <w:rFonts w:ascii="Times New Roman" w:hAnsi="Times New Roman" w:cs="Times New Roman"/>
          <w:sz w:val="24"/>
          <w:szCs w:val="24"/>
          <w:lang w:val="en-US"/>
        </w:rPr>
        <w:t xml:space="preserve">ndothelial injury. Similarly, AGE-induced </w:t>
      </w:r>
      <w:r w:rsidRPr="00E67D26">
        <w:rPr>
          <w:rFonts w:ascii="Times New Roman" w:hAnsi="Times New Roman" w:cs="Times New Roman"/>
          <w:sz w:val="24"/>
          <w:szCs w:val="24"/>
          <w:lang w:val="en-US"/>
        </w:rPr>
        <w:t>cross-linking of type IV collagen in basement membrane decrease</w:t>
      </w:r>
      <w:r>
        <w:rPr>
          <w:rFonts w:ascii="Times New Roman" w:hAnsi="Times New Roman" w:cs="Times New Roman"/>
          <w:sz w:val="24"/>
          <w:szCs w:val="24"/>
          <w:lang w:val="en-US"/>
        </w:rPr>
        <w:t xml:space="preserve">s endothelial cell adhesion and </w:t>
      </w:r>
      <w:r w:rsidRPr="00E67D26">
        <w:rPr>
          <w:rFonts w:ascii="Times New Roman" w:hAnsi="Times New Roman" w:cs="Times New Roman"/>
          <w:sz w:val="24"/>
          <w:szCs w:val="24"/>
          <w:lang w:val="en-US"/>
        </w:rPr>
        <w:t>increases extravasation of fluid. Proteins cross-linked by AGEs are resi</w:t>
      </w:r>
      <w:r>
        <w:rPr>
          <w:rFonts w:ascii="Times New Roman" w:hAnsi="Times New Roman" w:cs="Times New Roman"/>
          <w:sz w:val="24"/>
          <w:szCs w:val="24"/>
          <w:lang w:val="en-US"/>
        </w:rPr>
        <w:t xml:space="preserve">stant to proteolytic digestion. </w:t>
      </w:r>
      <w:r w:rsidRPr="00E67D26">
        <w:rPr>
          <w:rFonts w:ascii="Times New Roman" w:hAnsi="Times New Roman" w:cs="Times New Roman"/>
          <w:sz w:val="24"/>
          <w:szCs w:val="24"/>
          <w:lang w:val="en-US"/>
        </w:rPr>
        <w:t>Thus, cross-linking decreases protein removal while enhancing p</w:t>
      </w:r>
      <w:r>
        <w:rPr>
          <w:rFonts w:ascii="Times New Roman" w:hAnsi="Times New Roman" w:cs="Times New Roman"/>
          <w:sz w:val="24"/>
          <w:szCs w:val="24"/>
          <w:lang w:val="en-US"/>
        </w:rPr>
        <w:t xml:space="preserve">rotein deposition. AGE-modified </w:t>
      </w:r>
      <w:r w:rsidRPr="00E67D26">
        <w:rPr>
          <w:rFonts w:ascii="Times New Roman" w:hAnsi="Times New Roman" w:cs="Times New Roman"/>
          <w:sz w:val="24"/>
          <w:szCs w:val="24"/>
          <w:lang w:val="en-US"/>
        </w:rPr>
        <w:t>matrix components also trap non</w:t>
      </w:r>
      <w:r>
        <w:rPr>
          <w:rFonts w:ascii="Times New Roman" w:hAnsi="Times New Roman" w:cs="Times New Roman"/>
          <w:sz w:val="24"/>
          <w:szCs w:val="24"/>
          <w:lang w:val="en-US"/>
        </w:rPr>
        <w:t>-</w:t>
      </w:r>
      <w:r w:rsidRPr="00E67D26">
        <w:rPr>
          <w:rFonts w:ascii="Times New Roman" w:hAnsi="Times New Roman" w:cs="Times New Roman"/>
          <w:sz w:val="24"/>
          <w:szCs w:val="24"/>
          <w:lang w:val="en-US"/>
        </w:rPr>
        <w:t>glycated plasma or interstitial proteins</w:t>
      </w:r>
      <w:r>
        <w:rPr>
          <w:rFonts w:ascii="Times New Roman" w:hAnsi="Times New Roman" w:cs="Times New Roman"/>
          <w:sz w:val="24"/>
          <w:szCs w:val="24"/>
          <w:lang w:val="en-US"/>
        </w:rPr>
        <w:t xml:space="preserve">. In large vessels, trapping of </w:t>
      </w:r>
      <w:r w:rsidRPr="00E67D26">
        <w:rPr>
          <w:rFonts w:ascii="Times New Roman" w:hAnsi="Times New Roman" w:cs="Times New Roman"/>
          <w:sz w:val="24"/>
          <w:szCs w:val="24"/>
          <w:lang w:val="en-US"/>
        </w:rPr>
        <w:t>LDL, for example, retards its efflux from the vessel wall and enhances t</w:t>
      </w:r>
      <w:r>
        <w:rPr>
          <w:rFonts w:ascii="Times New Roman" w:hAnsi="Times New Roman" w:cs="Times New Roman"/>
          <w:sz w:val="24"/>
          <w:szCs w:val="24"/>
          <w:lang w:val="en-US"/>
        </w:rPr>
        <w:t xml:space="preserve">he deposition of cholesterol in </w:t>
      </w:r>
      <w:r w:rsidRPr="00E67D26">
        <w:rPr>
          <w:rFonts w:ascii="Times New Roman" w:hAnsi="Times New Roman" w:cs="Times New Roman"/>
          <w:sz w:val="24"/>
          <w:szCs w:val="24"/>
          <w:lang w:val="en-US"/>
        </w:rPr>
        <w:t>the intima, thus acce</w:t>
      </w:r>
      <w:r>
        <w:rPr>
          <w:rFonts w:ascii="Times New Roman" w:hAnsi="Times New Roman" w:cs="Times New Roman"/>
          <w:sz w:val="24"/>
          <w:szCs w:val="24"/>
          <w:lang w:val="en-US"/>
        </w:rPr>
        <w:t>lerating atherogenesis</w:t>
      </w:r>
      <w:r w:rsidRPr="00E67D26">
        <w:rPr>
          <w:rFonts w:ascii="Times New Roman" w:hAnsi="Times New Roman" w:cs="Times New Roman"/>
          <w:sz w:val="24"/>
          <w:szCs w:val="24"/>
          <w:lang w:val="en-US"/>
        </w:rPr>
        <w:t>. In capill</w:t>
      </w:r>
      <w:r>
        <w:rPr>
          <w:rFonts w:ascii="Times New Roman" w:hAnsi="Times New Roman" w:cs="Times New Roman"/>
          <w:sz w:val="24"/>
          <w:szCs w:val="24"/>
          <w:lang w:val="en-US"/>
        </w:rPr>
        <w:t xml:space="preserve">aries, including those of renal </w:t>
      </w:r>
      <w:r w:rsidRPr="00E67D26">
        <w:rPr>
          <w:rFonts w:ascii="Times New Roman" w:hAnsi="Times New Roman" w:cs="Times New Roman"/>
          <w:sz w:val="24"/>
          <w:szCs w:val="24"/>
          <w:lang w:val="en-US"/>
        </w:rPr>
        <w:t>glomeruli, plasma proteins such as albumin bind to the glycated baseme</w:t>
      </w:r>
      <w:r>
        <w:rPr>
          <w:rFonts w:ascii="Times New Roman" w:hAnsi="Times New Roman" w:cs="Times New Roman"/>
          <w:sz w:val="24"/>
          <w:szCs w:val="24"/>
          <w:lang w:val="en-US"/>
        </w:rPr>
        <w:t xml:space="preserve">nt membrane, accounting in part </w:t>
      </w:r>
      <w:r w:rsidRPr="00E67D26">
        <w:rPr>
          <w:rFonts w:ascii="Times New Roman" w:hAnsi="Times New Roman" w:cs="Times New Roman"/>
          <w:sz w:val="24"/>
          <w:szCs w:val="24"/>
          <w:lang w:val="en-US"/>
        </w:rPr>
        <w:t>for the basement membrane thickening that is characteristic of diabetic microangiopathy.</w:t>
      </w:r>
      <w:r w:rsidR="00B26257" w:rsidRPr="00B26257">
        <w:rPr>
          <w:rFonts w:ascii="Times New Roman" w:hAnsi="Times New Roman" w:cs="Times New Roman"/>
          <w:sz w:val="24"/>
          <w:szCs w:val="24"/>
          <w:lang w:val="en-US"/>
        </w:rPr>
        <w:t xml:space="preserve">The formation of connective tissue is in part stimulated via transforming growth factor β (TGF-β). Additionally, however, the collagen fibers can be changed by glycosylation. Both changes produce thickening of the basement membranes with reduced permeability and luminal narrowing </w:t>
      </w:r>
      <w:r w:rsidR="00B26257" w:rsidRPr="008776BF">
        <w:rPr>
          <w:rFonts w:ascii="Times New Roman" w:hAnsi="Times New Roman" w:cs="Times New Roman"/>
          <w:i/>
          <w:sz w:val="24"/>
          <w:szCs w:val="24"/>
          <w:lang w:val="en-US"/>
        </w:rPr>
        <w:t>(microangiopathy</w:t>
      </w:r>
      <w:r w:rsidR="00B26257" w:rsidRPr="00B26257">
        <w:rPr>
          <w:rFonts w:ascii="Times New Roman" w:hAnsi="Times New Roman" w:cs="Times New Roman"/>
          <w:sz w:val="24"/>
          <w:szCs w:val="24"/>
          <w:lang w:val="en-US"/>
        </w:rPr>
        <w:t>). Changes occur in the retina, also as a result of microangiopathies, that ultimately may lead to blindness (</w:t>
      </w:r>
      <w:r w:rsidR="00B26257" w:rsidRPr="008776BF">
        <w:rPr>
          <w:rFonts w:ascii="Times New Roman" w:hAnsi="Times New Roman" w:cs="Times New Roman"/>
          <w:i/>
          <w:sz w:val="24"/>
          <w:szCs w:val="24"/>
          <w:lang w:val="en-US"/>
        </w:rPr>
        <w:t>retinopathy</w:t>
      </w:r>
      <w:r w:rsidR="00B26257" w:rsidRPr="00B26257">
        <w:rPr>
          <w:rFonts w:ascii="Times New Roman" w:hAnsi="Times New Roman" w:cs="Times New Roman"/>
          <w:sz w:val="24"/>
          <w:szCs w:val="24"/>
          <w:lang w:val="en-US"/>
        </w:rPr>
        <w:t>). In the kidney</w:t>
      </w:r>
      <w:r w:rsidR="008776BF">
        <w:rPr>
          <w:rFonts w:ascii="Times New Roman" w:hAnsi="Times New Roman" w:cs="Times New Roman"/>
          <w:sz w:val="24"/>
          <w:szCs w:val="24"/>
          <w:lang w:val="en-US"/>
        </w:rPr>
        <w:t>,</w:t>
      </w:r>
      <w:r w:rsidR="00856822">
        <w:rPr>
          <w:rFonts w:ascii="Times New Roman" w:hAnsi="Times New Roman" w:cs="Times New Roman"/>
          <w:sz w:val="24"/>
          <w:szCs w:val="24"/>
          <w:lang w:val="en-US"/>
        </w:rPr>
        <w:t xml:space="preserve"> </w:t>
      </w:r>
      <w:r w:rsidR="00B26257" w:rsidRPr="008776BF">
        <w:rPr>
          <w:rFonts w:ascii="Times New Roman" w:hAnsi="Times New Roman" w:cs="Times New Roman"/>
          <w:i/>
          <w:sz w:val="24"/>
          <w:szCs w:val="24"/>
          <w:lang w:val="en-US"/>
        </w:rPr>
        <w:t xml:space="preserve">glomerulosclerosis </w:t>
      </w:r>
      <w:r w:rsidR="00B26257" w:rsidRPr="00B26257">
        <w:rPr>
          <w:rFonts w:ascii="Times New Roman" w:hAnsi="Times New Roman" w:cs="Times New Roman"/>
          <w:sz w:val="24"/>
          <w:szCs w:val="24"/>
          <w:lang w:val="en-US"/>
        </w:rPr>
        <w:t>(</w:t>
      </w:r>
      <w:r w:rsidR="00B26257" w:rsidRPr="008776BF">
        <w:rPr>
          <w:rFonts w:ascii="Times New Roman" w:hAnsi="Times New Roman" w:cs="Times New Roman"/>
          <w:i/>
          <w:sz w:val="24"/>
          <w:szCs w:val="24"/>
          <w:lang w:val="en-US"/>
        </w:rPr>
        <w:t>Kimmelstiel–Wilson</w:t>
      </w:r>
      <w:r w:rsidR="00B26257" w:rsidRPr="00B26257">
        <w:rPr>
          <w:rFonts w:ascii="Times New Roman" w:hAnsi="Times New Roman" w:cs="Times New Roman"/>
          <w:sz w:val="24"/>
          <w:szCs w:val="24"/>
          <w:lang w:val="en-US"/>
        </w:rPr>
        <w:t>) develops, which can result in proteinuria, reduced glomerular filtration rate due to a loss of glomeruli, hypertension, and renal failure. Because of the high amino acid concentration in plasma, hyperfiltration takes place in the remaining intact glomeruli, which as a result are also damaged.</w:t>
      </w:r>
    </w:p>
    <w:p w14:paraId="72448D99" w14:textId="77777777" w:rsidR="00B23C4C" w:rsidRDefault="00B23C4C" w:rsidP="008776BF">
      <w:pPr>
        <w:ind w:firstLine="708"/>
        <w:jc w:val="both"/>
        <w:rPr>
          <w:rFonts w:ascii="Times New Roman" w:hAnsi="Times New Roman" w:cs="Times New Roman"/>
          <w:sz w:val="24"/>
          <w:szCs w:val="24"/>
          <w:lang w:val="en-US"/>
        </w:rPr>
      </w:pPr>
      <w:r w:rsidRPr="00B23C4C">
        <w:rPr>
          <w:rFonts w:ascii="Times New Roman" w:hAnsi="Times New Roman" w:cs="Times New Roman"/>
          <w:sz w:val="24"/>
          <w:szCs w:val="24"/>
          <w:lang w:val="en-US"/>
        </w:rPr>
        <w:lastRenderedPageBreak/>
        <w:t xml:space="preserve">Glucose can react with hemoglobin (HbA) to form </w:t>
      </w:r>
      <w:r w:rsidRPr="00856822">
        <w:rPr>
          <w:rFonts w:ascii="Times New Roman" w:hAnsi="Times New Roman" w:cs="Times New Roman"/>
          <w:i/>
          <w:sz w:val="24"/>
          <w:szCs w:val="24"/>
          <w:lang w:val="en-US"/>
        </w:rPr>
        <w:t>HbA</w:t>
      </w:r>
      <w:r w:rsidRPr="00856822">
        <w:rPr>
          <w:rFonts w:ascii="Times New Roman" w:hAnsi="Times New Roman" w:cs="Times New Roman"/>
          <w:i/>
          <w:sz w:val="24"/>
          <w:szCs w:val="24"/>
          <w:vertAlign w:val="subscript"/>
          <w:lang w:val="en-US"/>
        </w:rPr>
        <w:t>1</w:t>
      </w:r>
      <w:r w:rsidRPr="00856822">
        <w:rPr>
          <w:rFonts w:ascii="Times New Roman" w:hAnsi="Times New Roman" w:cs="Times New Roman"/>
          <w:i/>
          <w:sz w:val="24"/>
          <w:szCs w:val="24"/>
          <w:lang w:val="en-US"/>
        </w:rPr>
        <w:t xml:space="preserve">c </w:t>
      </w:r>
      <w:r w:rsidRPr="00B23C4C">
        <w:rPr>
          <w:rFonts w:ascii="Times New Roman" w:hAnsi="Times New Roman" w:cs="Times New Roman"/>
          <w:sz w:val="24"/>
          <w:szCs w:val="24"/>
          <w:lang w:val="en-US"/>
        </w:rPr>
        <w:t>(</w:t>
      </w:r>
      <w:r w:rsidRPr="00B23C4C">
        <w:rPr>
          <w:rFonts w:ascii="Times New Roman" w:hAnsi="Times New Roman" w:cs="Times New Roman"/>
          <w:i/>
          <w:sz w:val="24"/>
          <w:szCs w:val="24"/>
          <w:lang w:val="en-US"/>
        </w:rPr>
        <w:t>glycosylated hemoglobin</w:t>
      </w:r>
      <w:r w:rsidRPr="00B23C4C">
        <w:rPr>
          <w:rFonts w:ascii="Times New Roman" w:hAnsi="Times New Roman" w:cs="Times New Roman"/>
          <w:sz w:val="24"/>
          <w:szCs w:val="24"/>
          <w:lang w:val="en-US"/>
        </w:rPr>
        <w:t>), whose increased concentration in blood points to a hyperglycemia that has been present for some time. HbA</w:t>
      </w:r>
      <w:r w:rsidRPr="000A33B9">
        <w:rPr>
          <w:rFonts w:ascii="Times New Roman" w:hAnsi="Times New Roman" w:cs="Times New Roman"/>
          <w:sz w:val="24"/>
          <w:szCs w:val="24"/>
          <w:vertAlign w:val="subscript"/>
          <w:lang w:val="en-US"/>
        </w:rPr>
        <w:t>1</w:t>
      </w:r>
      <w:r w:rsidR="000A33B9">
        <w:rPr>
          <w:rFonts w:ascii="Times New Roman" w:hAnsi="Times New Roman" w:cs="Times New Roman"/>
          <w:sz w:val="24"/>
          <w:szCs w:val="24"/>
          <w:lang w:val="en-US"/>
        </w:rPr>
        <w:t>c</w:t>
      </w:r>
      <w:r w:rsidRPr="00B23C4C">
        <w:rPr>
          <w:rFonts w:ascii="Times New Roman" w:hAnsi="Times New Roman" w:cs="Times New Roman"/>
          <w:sz w:val="24"/>
          <w:szCs w:val="24"/>
          <w:lang w:val="en-US"/>
        </w:rPr>
        <w:t xml:space="preserve"> has a higher oxygen affinity than HbA and thus releases oxygen in the periphery less readily. The persisting insulin deficiency further leads to a reduction in the erythrocytic concentration of 2,3-bisphosphoglycerate (BPG), which, as allosteric regulator of hemoglobin, reduces its oxygen affinity. The BPG deficiency also results in an increased oxygen affinity of HbA.</w:t>
      </w:r>
    </w:p>
    <w:p w14:paraId="4AF91374" w14:textId="77777777" w:rsidR="008776BF" w:rsidRDefault="008776BF" w:rsidP="008776BF">
      <w:pPr>
        <w:ind w:firstLine="708"/>
        <w:jc w:val="both"/>
        <w:rPr>
          <w:rFonts w:ascii="Times New Roman" w:hAnsi="Times New Roman" w:cs="Times New Roman"/>
          <w:sz w:val="24"/>
          <w:szCs w:val="24"/>
          <w:lang w:val="en-US"/>
        </w:rPr>
      </w:pPr>
      <w:r w:rsidRPr="008776BF">
        <w:rPr>
          <w:rFonts w:ascii="Times New Roman" w:hAnsi="Times New Roman" w:cs="Times New Roman"/>
          <w:sz w:val="24"/>
          <w:szCs w:val="24"/>
          <w:lang w:val="en-US"/>
        </w:rPr>
        <w:t>Hyperglycemia promotes the formation of sugar-containing plasma proteins such as fibrinogen, haptoglobin, α</w:t>
      </w:r>
      <w:r w:rsidRPr="008776BF">
        <w:rPr>
          <w:rFonts w:ascii="Times New Roman" w:hAnsi="Times New Roman" w:cs="Times New Roman"/>
          <w:sz w:val="24"/>
          <w:szCs w:val="24"/>
          <w:vertAlign w:val="subscript"/>
          <w:lang w:val="en-US"/>
        </w:rPr>
        <w:t>2</w:t>
      </w:r>
      <w:r w:rsidRPr="008776BF">
        <w:rPr>
          <w:rFonts w:ascii="Times New Roman" w:hAnsi="Times New Roman" w:cs="Times New Roman"/>
          <w:sz w:val="24"/>
          <w:szCs w:val="24"/>
          <w:lang w:val="en-US"/>
        </w:rPr>
        <w:t>-macroglobulin as well as clotting factors V–VIII. In this way clotting tendency and blood viscosity may be increased and thus the risk of thrombosis raised</w:t>
      </w:r>
      <w:r>
        <w:rPr>
          <w:rFonts w:ascii="Times New Roman" w:hAnsi="Times New Roman" w:cs="Times New Roman"/>
          <w:sz w:val="24"/>
          <w:szCs w:val="24"/>
          <w:lang w:val="en-US"/>
        </w:rPr>
        <w:t xml:space="preserve"> (Fig.19)</w:t>
      </w:r>
      <w:r w:rsidRPr="008776BF">
        <w:rPr>
          <w:rFonts w:ascii="Times New Roman" w:hAnsi="Times New Roman" w:cs="Times New Roman"/>
          <w:sz w:val="24"/>
          <w:szCs w:val="24"/>
          <w:lang w:val="en-US"/>
        </w:rPr>
        <w:t>.</w:t>
      </w:r>
    </w:p>
    <w:p w14:paraId="506C2022" w14:textId="77777777" w:rsidR="00E67D26" w:rsidRPr="00E67D26" w:rsidRDefault="00E67D26" w:rsidP="00E67D26">
      <w:pPr>
        <w:ind w:firstLine="708"/>
        <w:jc w:val="both"/>
        <w:rPr>
          <w:rFonts w:ascii="Times New Roman" w:hAnsi="Times New Roman" w:cs="Times New Roman"/>
          <w:i/>
          <w:sz w:val="24"/>
          <w:szCs w:val="24"/>
          <w:lang w:val="en-US"/>
        </w:rPr>
      </w:pPr>
      <w:r w:rsidRPr="00E67D26">
        <w:rPr>
          <w:rFonts w:ascii="Times New Roman" w:hAnsi="Times New Roman" w:cs="Times New Roman"/>
          <w:i/>
          <w:sz w:val="24"/>
          <w:szCs w:val="24"/>
          <w:lang w:val="en-US"/>
        </w:rPr>
        <w:t>2 -</w:t>
      </w:r>
      <w:r w:rsidR="00856822">
        <w:rPr>
          <w:rFonts w:ascii="Times New Roman" w:hAnsi="Times New Roman" w:cs="Times New Roman"/>
          <w:i/>
          <w:sz w:val="24"/>
          <w:szCs w:val="24"/>
          <w:lang w:val="en-US"/>
        </w:rPr>
        <w:t xml:space="preserve"> Activation of Protein Kinase C</w:t>
      </w:r>
    </w:p>
    <w:p w14:paraId="5F198DC5" w14:textId="77777777" w:rsidR="00E67D26" w:rsidRPr="00E67D26" w:rsidRDefault="00E67D26" w:rsidP="00E67D26">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Activation of intracellular </w:t>
      </w:r>
      <w:r w:rsidRPr="008776BF">
        <w:rPr>
          <w:rFonts w:ascii="Times New Roman" w:hAnsi="Times New Roman" w:cs="Times New Roman"/>
          <w:i/>
          <w:sz w:val="24"/>
          <w:szCs w:val="24"/>
          <w:lang w:val="en-US"/>
        </w:rPr>
        <w:t>protein kinase C</w:t>
      </w:r>
      <w:r w:rsidR="008776BF">
        <w:rPr>
          <w:rFonts w:ascii="Times New Roman" w:hAnsi="Times New Roman" w:cs="Times New Roman"/>
          <w:sz w:val="24"/>
          <w:szCs w:val="24"/>
          <w:lang w:val="en-US"/>
        </w:rPr>
        <w:t xml:space="preserve"> (PKC) by Ca</w:t>
      </w:r>
      <w:r w:rsidRPr="008776BF">
        <w:rPr>
          <w:rFonts w:ascii="Times New Roman" w:hAnsi="Times New Roman" w:cs="Times New Roman"/>
          <w:sz w:val="24"/>
          <w:szCs w:val="24"/>
          <w:vertAlign w:val="superscript"/>
          <w:lang w:val="en-US"/>
        </w:rPr>
        <w:t>2+</w:t>
      </w:r>
      <w:r w:rsidRPr="00E67D26">
        <w:rPr>
          <w:rFonts w:ascii="Times New Roman" w:hAnsi="Times New Roman" w:cs="Times New Roman"/>
          <w:sz w:val="24"/>
          <w:szCs w:val="24"/>
          <w:lang w:val="en-US"/>
        </w:rPr>
        <w:t xml:space="preserve"> ions and the second messenger </w:t>
      </w:r>
      <w:r w:rsidRPr="008776BF">
        <w:rPr>
          <w:rFonts w:ascii="Times New Roman" w:hAnsi="Times New Roman" w:cs="Times New Roman"/>
          <w:i/>
          <w:sz w:val="24"/>
          <w:szCs w:val="24"/>
          <w:lang w:val="en-US"/>
        </w:rPr>
        <w:t xml:space="preserve">diacylglycerol </w:t>
      </w:r>
      <w:r w:rsidRPr="00E67D26">
        <w:rPr>
          <w:rFonts w:ascii="Times New Roman" w:hAnsi="Times New Roman" w:cs="Times New Roman"/>
          <w:sz w:val="24"/>
          <w:szCs w:val="24"/>
          <w:lang w:val="en-US"/>
        </w:rPr>
        <w:t xml:space="preserve">(DAG) is an important signal transduction pathway in many </w:t>
      </w:r>
      <w:r>
        <w:rPr>
          <w:rFonts w:ascii="Times New Roman" w:hAnsi="Times New Roman" w:cs="Times New Roman"/>
          <w:sz w:val="24"/>
          <w:szCs w:val="24"/>
          <w:lang w:val="en-US"/>
        </w:rPr>
        <w:t xml:space="preserve">cellular systems. Intracellular </w:t>
      </w:r>
      <w:r w:rsidRPr="00E67D26">
        <w:rPr>
          <w:rFonts w:ascii="Times New Roman" w:hAnsi="Times New Roman" w:cs="Times New Roman"/>
          <w:sz w:val="24"/>
          <w:szCs w:val="24"/>
          <w:lang w:val="en-US"/>
        </w:rPr>
        <w:t>hyperglycemia stimulates the de novo synthesis of DAG from glyc</w:t>
      </w:r>
      <w:r>
        <w:rPr>
          <w:rFonts w:ascii="Times New Roman" w:hAnsi="Times New Roman" w:cs="Times New Roman"/>
          <w:sz w:val="24"/>
          <w:szCs w:val="24"/>
          <w:lang w:val="en-US"/>
        </w:rPr>
        <w:t xml:space="preserve">olytic intermediates, and hence </w:t>
      </w:r>
      <w:r w:rsidRPr="00E67D26">
        <w:rPr>
          <w:rFonts w:ascii="Times New Roman" w:hAnsi="Times New Roman" w:cs="Times New Roman"/>
          <w:sz w:val="24"/>
          <w:szCs w:val="24"/>
          <w:lang w:val="en-US"/>
        </w:rPr>
        <w:t>causes activation of PKC. The downstream effects of PKC activati</w:t>
      </w:r>
      <w:r>
        <w:rPr>
          <w:rFonts w:ascii="Times New Roman" w:hAnsi="Times New Roman" w:cs="Times New Roman"/>
          <w:sz w:val="24"/>
          <w:szCs w:val="24"/>
          <w:lang w:val="en-US"/>
        </w:rPr>
        <w:t xml:space="preserve">on are numerous and include the </w:t>
      </w:r>
      <w:r w:rsidRPr="00E67D26">
        <w:rPr>
          <w:rFonts w:ascii="Times New Roman" w:hAnsi="Times New Roman" w:cs="Times New Roman"/>
          <w:sz w:val="24"/>
          <w:szCs w:val="24"/>
          <w:lang w:val="en-US"/>
        </w:rPr>
        <w:t>following.</w:t>
      </w:r>
    </w:p>
    <w:p w14:paraId="72609B1A" w14:textId="77777777" w:rsidR="00E67D26" w:rsidRPr="00E67D26" w:rsidRDefault="00E67D26" w:rsidP="00856822">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 Production of proangiogenic </w:t>
      </w:r>
      <w:r w:rsidRPr="008776BF">
        <w:rPr>
          <w:rFonts w:ascii="Times New Roman" w:hAnsi="Times New Roman" w:cs="Times New Roman"/>
          <w:i/>
          <w:sz w:val="24"/>
          <w:szCs w:val="24"/>
          <w:lang w:val="en-US"/>
        </w:rPr>
        <w:t>vascular endothelial growth factor</w:t>
      </w:r>
      <w:r w:rsidRPr="00E67D26">
        <w:rPr>
          <w:rFonts w:ascii="Times New Roman" w:hAnsi="Times New Roman" w:cs="Times New Roman"/>
          <w:sz w:val="24"/>
          <w:szCs w:val="24"/>
          <w:lang w:val="en-US"/>
        </w:rPr>
        <w:t xml:space="preserve"> (VEGF), impli</w:t>
      </w:r>
      <w:r>
        <w:rPr>
          <w:rFonts w:ascii="Times New Roman" w:hAnsi="Times New Roman" w:cs="Times New Roman"/>
          <w:sz w:val="24"/>
          <w:szCs w:val="24"/>
          <w:lang w:val="en-US"/>
        </w:rPr>
        <w:t xml:space="preserve">cated in the neovascularization </w:t>
      </w:r>
      <w:r w:rsidRPr="00E67D26">
        <w:rPr>
          <w:rFonts w:ascii="Times New Roman" w:hAnsi="Times New Roman" w:cs="Times New Roman"/>
          <w:sz w:val="24"/>
          <w:szCs w:val="24"/>
          <w:lang w:val="en-US"/>
        </w:rPr>
        <w:t>characterizing dia</w:t>
      </w:r>
      <w:r>
        <w:rPr>
          <w:rFonts w:ascii="Times New Roman" w:hAnsi="Times New Roman" w:cs="Times New Roman"/>
          <w:sz w:val="24"/>
          <w:szCs w:val="24"/>
          <w:lang w:val="en-US"/>
        </w:rPr>
        <w:t>betic retinopathy;</w:t>
      </w:r>
    </w:p>
    <w:p w14:paraId="7F2B1ACB" w14:textId="77777777" w:rsidR="00E67D26" w:rsidRPr="00E67D26" w:rsidRDefault="00E67D26" w:rsidP="00856822">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 Elevated levels of the vasoconstrictor </w:t>
      </w:r>
      <w:r w:rsidRPr="008776BF">
        <w:rPr>
          <w:rFonts w:ascii="Times New Roman" w:hAnsi="Times New Roman" w:cs="Times New Roman"/>
          <w:i/>
          <w:sz w:val="24"/>
          <w:szCs w:val="24"/>
          <w:lang w:val="en-US"/>
        </w:rPr>
        <w:t>endothelin-1</w:t>
      </w:r>
      <w:r w:rsidRPr="00E67D26">
        <w:rPr>
          <w:rFonts w:ascii="Times New Roman" w:hAnsi="Times New Roman" w:cs="Times New Roman"/>
          <w:sz w:val="24"/>
          <w:szCs w:val="24"/>
          <w:lang w:val="en-US"/>
        </w:rPr>
        <w:t xml:space="preserve"> and decreased levels of the vasodilator </w:t>
      </w:r>
      <w:r w:rsidRPr="008776BF">
        <w:rPr>
          <w:rFonts w:ascii="Times New Roman" w:hAnsi="Times New Roman" w:cs="Times New Roman"/>
          <w:i/>
          <w:sz w:val="24"/>
          <w:szCs w:val="24"/>
          <w:lang w:val="en-US"/>
        </w:rPr>
        <w:t>NO</w:t>
      </w:r>
      <w:r>
        <w:rPr>
          <w:rFonts w:ascii="Times New Roman" w:hAnsi="Times New Roman" w:cs="Times New Roman"/>
          <w:sz w:val="24"/>
          <w:szCs w:val="24"/>
          <w:lang w:val="en-US"/>
        </w:rPr>
        <w:t xml:space="preserve">, due to </w:t>
      </w:r>
      <w:r w:rsidRPr="00E67D26">
        <w:rPr>
          <w:rFonts w:ascii="Times New Roman" w:hAnsi="Times New Roman" w:cs="Times New Roman"/>
          <w:sz w:val="24"/>
          <w:szCs w:val="24"/>
          <w:lang w:val="en-US"/>
        </w:rPr>
        <w:t>decreased expression of endothelial nitric oxide synthase</w:t>
      </w:r>
      <w:r>
        <w:rPr>
          <w:rFonts w:ascii="Times New Roman" w:hAnsi="Times New Roman" w:cs="Times New Roman"/>
          <w:sz w:val="24"/>
          <w:szCs w:val="24"/>
          <w:lang w:val="en-US"/>
        </w:rPr>
        <w:t>;</w:t>
      </w:r>
    </w:p>
    <w:p w14:paraId="33AFE2BF" w14:textId="77777777" w:rsidR="00E67D26" w:rsidRPr="00E67D26" w:rsidRDefault="00E67D26" w:rsidP="00856822">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 Production of profibrogenic factors like </w:t>
      </w:r>
      <w:r w:rsidRPr="008776BF">
        <w:rPr>
          <w:rFonts w:ascii="Times New Roman" w:hAnsi="Times New Roman" w:cs="Times New Roman"/>
          <w:i/>
          <w:sz w:val="24"/>
          <w:szCs w:val="24"/>
          <w:lang w:val="en-US"/>
        </w:rPr>
        <w:t>TGF-β</w:t>
      </w:r>
      <w:r w:rsidRPr="00E67D26">
        <w:rPr>
          <w:rFonts w:ascii="Times New Roman" w:hAnsi="Times New Roman" w:cs="Times New Roman"/>
          <w:sz w:val="24"/>
          <w:szCs w:val="24"/>
          <w:lang w:val="en-US"/>
        </w:rPr>
        <w:t>, leading to increased deposit</w:t>
      </w:r>
      <w:r>
        <w:rPr>
          <w:rFonts w:ascii="Times New Roman" w:hAnsi="Times New Roman" w:cs="Times New Roman"/>
          <w:sz w:val="24"/>
          <w:szCs w:val="24"/>
          <w:lang w:val="en-US"/>
        </w:rPr>
        <w:t xml:space="preserve">ion of extracellular matrix and </w:t>
      </w:r>
      <w:r w:rsidRPr="00E67D26">
        <w:rPr>
          <w:rFonts w:ascii="Times New Roman" w:hAnsi="Times New Roman" w:cs="Times New Roman"/>
          <w:sz w:val="24"/>
          <w:szCs w:val="24"/>
          <w:lang w:val="en-US"/>
        </w:rPr>
        <w:t>basement membrane material</w:t>
      </w:r>
    </w:p>
    <w:p w14:paraId="7D9A7CBE" w14:textId="77777777" w:rsidR="00E67D26" w:rsidRPr="00E67D26" w:rsidRDefault="00E67D26" w:rsidP="00856822">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Production of PAI-1, leading to reduced fibrinolysis and possible vascular occlusive episodes</w:t>
      </w:r>
      <w:r>
        <w:rPr>
          <w:rFonts w:ascii="Times New Roman" w:hAnsi="Times New Roman" w:cs="Times New Roman"/>
          <w:sz w:val="24"/>
          <w:szCs w:val="24"/>
          <w:lang w:val="en-US"/>
        </w:rPr>
        <w:t>;</w:t>
      </w:r>
    </w:p>
    <w:p w14:paraId="2AB0908B" w14:textId="77777777" w:rsidR="00E67D26" w:rsidRPr="00E67D26" w:rsidRDefault="00E67D26" w:rsidP="00856822">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Production of pro-inflammatory cytokines by the vascular endothelium</w:t>
      </w:r>
      <w:r w:rsidR="008776BF">
        <w:rPr>
          <w:rFonts w:ascii="Times New Roman" w:hAnsi="Times New Roman" w:cs="Times New Roman"/>
          <w:sz w:val="24"/>
          <w:szCs w:val="24"/>
          <w:lang w:val="en-US"/>
        </w:rPr>
        <w:t>;</w:t>
      </w:r>
    </w:p>
    <w:p w14:paraId="52A5E05D" w14:textId="77777777" w:rsidR="00E67D26" w:rsidRPr="00E67D26" w:rsidRDefault="00E67D26" w:rsidP="00E67D26">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It should be evident that some effects of AGEs and activated PKC are overlapping, and both contributeto the long-term complications of diabetic microangiopathy. </w:t>
      </w:r>
    </w:p>
    <w:p w14:paraId="409D2EA5" w14:textId="77777777" w:rsidR="00E67D26" w:rsidRPr="00E67D26" w:rsidRDefault="00063D88" w:rsidP="00E67D26">
      <w:pPr>
        <w:ind w:firstLine="708"/>
        <w:jc w:val="both"/>
        <w:rPr>
          <w:rFonts w:ascii="Times New Roman" w:hAnsi="Times New Roman" w:cs="Times New Roman"/>
          <w:sz w:val="24"/>
          <w:szCs w:val="24"/>
          <w:lang w:val="en-US"/>
        </w:rPr>
      </w:pPr>
      <w:r>
        <w:rPr>
          <w:rFonts w:ascii="Times New Roman" w:hAnsi="Times New Roman" w:cs="Times New Roman"/>
          <w:b/>
          <w:sz w:val="24"/>
          <w:szCs w:val="24"/>
          <w:lang w:val="en-US"/>
        </w:rPr>
        <w:t>3 - Intracellular hyperglycemia and disturbances in polyol p</w:t>
      </w:r>
      <w:r w:rsidR="00E67D26" w:rsidRPr="00E67D26">
        <w:rPr>
          <w:rFonts w:ascii="Times New Roman" w:hAnsi="Times New Roman" w:cs="Times New Roman"/>
          <w:b/>
          <w:sz w:val="24"/>
          <w:szCs w:val="24"/>
          <w:lang w:val="en-US"/>
        </w:rPr>
        <w:t>athways</w:t>
      </w:r>
    </w:p>
    <w:p w14:paraId="69134821" w14:textId="77777777" w:rsidR="00B23C4C" w:rsidRDefault="00E67D26" w:rsidP="00B23C4C">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In some tissues that do not require insulin for glucose transport (e.g., </w:t>
      </w:r>
      <w:r w:rsidRPr="008776BF">
        <w:rPr>
          <w:rFonts w:ascii="Times New Roman" w:hAnsi="Times New Roman" w:cs="Times New Roman"/>
          <w:i/>
          <w:sz w:val="24"/>
          <w:szCs w:val="24"/>
          <w:lang w:val="en-US"/>
        </w:rPr>
        <w:t>nerves, lenses, kidneys, blood vessels</w:t>
      </w:r>
      <w:r w:rsidRPr="00E67D26">
        <w:rPr>
          <w:rFonts w:ascii="Times New Roman" w:hAnsi="Times New Roman" w:cs="Times New Roman"/>
          <w:sz w:val="24"/>
          <w:szCs w:val="24"/>
          <w:lang w:val="en-US"/>
        </w:rPr>
        <w:t>), persistent hyperglycemia in the extracellular milieu leads to an inc</w:t>
      </w:r>
      <w:r>
        <w:rPr>
          <w:rFonts w:ascii="Times New Roman" w:hAnsi="Times New Roman" w:cs="Times New Roman"/>
          <w:sz w:val="24"/>
          <w:szCs w:val="24"/>
          <w:lang w:val="en-US"/>
        </w:rPr>
        <w:t xml:space="preserve">rease in intracellular glucose. </w:t>
      </w:r>
      <w:r w:rsidRPr="00E67D26">
        <w:rPr>
          <w:rFonts w:ascii="Times New Roman" w:hAnsi="Times New Roman" w:cs="Times New Roman"/>
          <w:sz w:val="24"/>
          <w:szCs w:val="24"/>
          <w:lang w:val="en-US"/>
        </w:rPr>
        <w:t xml:space="preserve">This excess glucose is metabolized by the enzyme </w:t>
      </w:r>
      <w:r w:rsidR="008776BF">
        <w:rPr>
          <w:rFonts w:ascii="Times New Roman" w:hAnsi="Times New Roman" w:cs="Times New Roman"/>
          <w:i/>
          <w:sz w:val="24"/>
          <w:szCs w:val="24"/>
          <w:lang w:val="en-US"/>
        </w:rPr>
        <w:t>aldos</w:t>
      </w:r>
      <w:r w:rsidR="008776BF" w:rsidRPr="008776BF">
        <w:rPr>
          <w:rFonts w:ascii="Times New Roman" w:hAnsi="Times New Roman" w:cs="Times New Roman"/>
          <w:i/>
          <w:sz w:val="24"/>
          <w:szCs w:val="24"/>
          <w:lang w:val="en-US"/>
        </w:rPr>
        <w:t>ereductase</w:t>
      </w:r>
      <w:r w:rsidRPr="00E67D26">
        <w:rPr>
          <w:rFonts w:ascii="Times New Roman" w:hAnsi="Times New Roman" w:cs="Times New Roman"/>
          <w:sz w:val="24"/>
          <w:szCs w:val="24"/>
          <w:lang w:val="en-US"/>
        </w:rPr>
        <w:t xml:space="preserve"> to </w:t>
      </w:r>
      <w:r w:rsidRPr="008776BF">
        <w:rPr>
          <w:rFonts w:ascii="Times New Roman" w:hAnsi="Times New Roman" w:cs="Times New Roman"/>
          <w:i/>
          <w:sz w:val="24"/>
          <w:szCs w:val="24"/>
          <w:lang w:val="en-US"/>
        </w:rPr>
        <w:t>sorbitol</w:t>
      </w:r>
      <w:r>
        <w:rPr>
          <w:rFonts w:ascii="Times New Roman" w:hAnsi="Times New Roman" w:cs="Times New Roman"/>
          <w:sz w:val="24"/>
          <w:szCs w:val="24"/>
          <w:lang w:val="en-US"/>
        </w:rPr>
        <w:t xml:space="preserve">, a polyol, and eventually </w:t>
      </w:r>
      <w:r w:rsidRPr="00E67D26">
        <w:rPr>
          <w:rFonts w:ascii="Times New Roman" w:hAnsi="Times New Roman" w:cs="Times New Roman"/>
          <w:sz w:val="24"/>
          <w:szCs w:val="24"/>
          <w:lang w:val="en-US"/>
        </w:rPr>
        <w:t xml:space="preserve">to </w:t>
      </w:r>
      <w:r w:rsidRPr="008776BF">
        <w:rPr>
          <w:rFonts w:ascii="Times New Roman" w:hAnsi="Times New Roman" w:cs="Times New Roman"/>
          <w:i/>
          <w:sz w:val="24"/>
          <w:szCs w:val="24"/>
          <w:lang w:val="en-US"/>
        </w:rPr>
        <w:t>fructose</w:t>
      </w:r>
      <w:r w:rsidRPr="00E67D26">
        <w:rPr>
          <w:rFonts w:ascii="Times New Roman" w:hAnsi="Times New Roman" w:cs="Times New Roman"/>
          <w:sz w:val="24"/>
          <w:szCs w:val="24"/>
          <w:lang w:val="en-US"/>
        </w:rPr>
        <w:t>, in a reaction that uses NADPH (the reduced form of nicot</w:t>
      </w:r>
      <w:r>
        <w:rPr>
          <w:rFonts w:ascii="Times New Roman" w:hAnsi="Times New Roman" w:cs="Times New Roman"/>
          <w:sz w:val="24"/>
          <w:szCs w:val="24"/>
          <w:lang w:val="en-US"/>
        </w:rPr>
        <w:t xml:space="preserve">inamide dinucleotide phosphate) </w:t>
      </w:r>
      <w:r w:rsidRPr="00E67D26">
        <w:rPr>
          <w:rFonts w:ascii="Times New Roman" w:hAnsi="Times New Roman" w:cs="Times New Roman"/>
          <w:sz w:val="24"/>
          <w:szCs w:val="24"/>
          <w:lang w:val="en-US"/>
        </w:rPr>
        <w:t>as a cofactor. NADPH is also required by the enzyme glutathio</w:t>
      </w:r>
      <w:r>
        <w:rPr>
          <w:rFonts w:ascii="Times New Roman" w:hAnsi="Times New Roman" w:cs="Times New Roman"/>
          <w:sz w:val="24"/>
          <w:szCs w:val="24"/>
          <w:lang w:val="en-US"/>
        </w:rPr>
        <w:t xml:space="preserve">ne reductase in a reaction that </w:t>
      </w:r>
      <w:r w:rsidRPr="00E67D26">
        <w:rPr>
          <w:rFonts w:ascii="Times New Roman" w:hAnsi="Times New Roman" w:cs="Times New Roman"/>
          <w:sz w:val="24"/>
          <w:szCs w:val="24"/>
          <w:lang w:val="en-US"/>
        </w:rPr>
        <w:t xml:space="preserve">regenerates </w:t>
      </w:r>
      <w:r w:rsidRPr="008776BF">
        <w:rPr>
          <w:rFonts w:ascii="Times New Roman" w:hAnsi="Times New Roman" w:cs="Times New Roman"/>
          <w:i/>
          <w:sz w:val="24"/>
          <w:szCs w:val="24"/>
          <w:lang w:val="en-US"/>
        </w:rPr>
        <w:t>reduced glutathione</w:t>
      </w:r>
      <w:r w:rsidRPr="00E67D26">
        <w:rPr>
          <w:rFonts w:ascii="Times New Roman" w:hAnsi="Times New Roman" w:cs="Times New Roman"/>
          <w:sz w:val="24"/>
          <w:szCs w:val="24"/>
          <w:lang w:val="en-US"/>
        </w:rPr>
        <w:t xml:space="preserve"> (GSH)</w:t>
      </w:r>
      <w:r w:rsidR="008776BF">
        <w:rPr>
          <w:rFonts w:ascii="Times New Roman" w:hAnsi="Times New Roman" w:cs="Times New Roman"/>
          <w:sz w:val="24"/>
          <w:szCs w:val="24"/>
          <w:lang w:val="en-US"/>
        </w:rPr>
        <w:t xml:space="preserve"> -</w:t>
      </w:r>
      <w:r w:rsidRPr="00E67D26">
        <w:rPr>
          <w:rFonts w:ascii="Times New Roman" w:hAnsi="Times New Roman" w:cs="Times New Roman"/>
          <w:sz w:val="24"/>
          <w:szCs w:val="24"/>
          <w:lang w:val="en-US"/>
        </w:rPr>
        <w:t xml:space="preserve"> o</w:t>
      </w:r>
      <w:r>
        <w:rPr>
          <w:rFonts w:ascii="Times New Roman" w:hAnsi="Times New Roman" w:cs="Times New Roman"/>
          <w:sz w:val="24"/>
          <w:szCs w:val="24"/>
          <w:lang w:val="en-US"/>
        </w:rPr>
        <w:t xml:space="preserve">ne of the important antioxidant </w:t>
      </w:r>
      <w:r w:rsidRPr="00E67D26">
        <w:rPr>
          <w:rFonts w:ascii="Times New Roman" w:hAnsi="Times New Roman" w:cs="Times New Roman"/>
          <w:sz w:val="24"/>
          <w:szCs w:val="24"/>
          <w:lang w:val="en-US"/>
        </w:rPr>
        <w:t>mec</w:t>
      </w:r>
      <w:r>
        <w:rPr>
          <w:rFonts w:ascii="Times New Roman" w:hAnsi="Times New Roman" w:cs="Times New Roman"/>
          <w:sz w:val="24"/>
          <w:szCs w:val="24"/>
          <w:lang w:val="en-US"/>
        </w:rPr>
        <w:t>hanisms in the cell</w:t>
      </w:r>
      <w:r w:rsidR="008776BF">
        <w:rPr>
          <w:rFonts w:ascii="Times New Roman" w:hAnsi="Times New Roman" w:cs="Times New Roman"/>
          <w:sz w:val="24"/>
          <w:szCs w:val="24"/>
          <w:lang w:val="en-US"/>
        </w:rPr>
        <w:t>. So,</w:t>
      </w:r>
      <w:r w:rsidRPr="00E67D26">
        <w:rPr>
          <w:rFonts w:ascii="Times New Roman" w:hAnsi="Times New Roman" w:cs="Times New Roman"/>
          <w:sz w:val="24"/>
          <w:szCs w:val="24"/>
          <w:lang w:val="en-US"/>
        </w:rPr>
        <w:t xml:space="preserve"> any reduction in GSH incre</w:t>
      </w:r>
      <w:r>
        <w:rPr>
          <w:rFonts w:ascii="Times New Roman" w:hAnsi="Times New Roman" w:cs="Times New Roman"/>
          <w:sz w:val="24"/>
          <w:szCs w:val="24"/>
          <w:lang w:val="en-US"/>
        </w:rPr>
        <w:t xml:space="preserve">ases cellular susceptibility to </w:t>
      </w:r>
      <w:r w:rsidRPr="00E67D26">
        <w:rPr>
          <w:rFonts w:ascii="Times New Roman" w:hAnsi="Times New Roman" w:cs="Times New Roman"/>
          <w:sz w:val="24"/>
          <w:szCs w:val="24"/>
          <w:lang w:val="en-US"/>
        </w:rPr>
        <w:t>oxidative stress. In the face of sustained hyperglycemia, progressive d</w:t>
      </w:r>
      <w:r w:rsidR="00B23C4C">
        <w:rPr>
          <w:rFonts w:ascii="Times New Roman" w:hAnsi="Times New Roman" w:cs="Times New Roman"/>
          <w:sz w:val="24"/>
          <w:szCs w:val="24"/>
          <w:lang w:val="en-US"/>
        </w:rPr>
        <w:t xml:space="preserve">epletion of intracellular NADPH </w:t>
      </w:r>
      <w:r w:rsidR="008776BF">
        <w:rPr>
          <w:rFonts w:ascii="Times New Roman" w:hAnsi="Times New Roman" w:cs="Times New Roman"/>
          <w:sz w:val="24"/>
          <w:szCs w:val="24"/>
          <w:lang w:val="en-US"/>
        </w:rPr>
        <w:t>by aldoser</w:t>
      </w:r>
      <w:r w:rsidR="008776BF" w:rsidRPr="00E67D26">
        <w:rPr>
          <w:rFonts w:ascii="Times New Roman" w:hAnsi="Times New Roman" w:cs="Times New Roman"/>
          <w:sz w:val="24"/>
          <w:szCs w:val="24"/>
          <w:lang w:val="en-US"/>
        </w:rPr>
        <w:t>eductase</w:t>
      </w:r>
      <w:r w:rsidRPr="00E67D26">
        <w:rPr>
          <w:rFonts w:ascii="Times New Roman" w:hAnsi="Times New Roman" w:cs="Times New Roman"/>
          <w:sz w:val="24"/>
          <w:szCs w:val="24"/>
          <w:lang w:val="en-US"/>
        </w:rPr>
        <w:t xml:space="preserve"> compromises GSH regeneration, increasing cellular susc</w:t>
      </w:r>
      <w:r w:rsidR="00B23C4C">
        <w:rPr>
          <w:rFonts w:ascii="Times New Roman" w:hAnsi="Times New Roman" w:cs="Times New Roman"/>
          <w:sz w:val="24"/>
          <w:szCs w:val="24"/>
          <w:lang w:val="en-US"/>
        </w:rPr>
        <w:t>eptibility to oxidative stress.</w:t>
      </w:r>
      <w:r w:rsidR="003E0773">
        <w:rPr>
          <w:rFonts w:ascii="Times New Roman" w:hAnsi="Times New Roman" w:cs="Times New Roman"/>
          <w:sz w:val="24"/>
          <w:szCs w:val="24"/>
          <w:lang w:val="en-US"/>
        </w:rPr>
        <w:t xml:space="preserve"> </w:t>
      </w:r>
      <w:r w:rsidR="008776BF" w:rsidRPr="008776BF">
        <w:rPr>
          <w:rFonts w:ascii="Times New Roman" w:hAnsi="Times New Roman" w:cs="Times New Roman"/>
          <w:sz w:val="24"/>
          <w:szCs w:val="24"/>
          <w:lang w:val="en-US"/>
        </w:rPr>
        <w:t>Other mechanism of injury is due to the fact that s</w:t>
      </w:r>
      <w:r w:rsidR="008776BF" w:rsidRPr="008776BF">
        <w:rPr>
          <w:rFonts w:ascii="Times New Roman" w:hAnsi="Times New Roman" w:cs="Times New Roman"/>
          <w:i/>
          <w:sz w:val="24"/>
          <w:szCs w:val="24"/>
          <w:lang w:val="en-US"/>
        </w:rPr>
        <w:t>orbitol</w:t>
      </w:r>
      <w:r w:rsidR="008776BF">
        <w:rPr>
          <w:rFonts w:ascii="Times New Roman" w:hAnsi="Times New Roman" w:cs="Times New Roman"/>
          <w:sz w:val="24"/>
          <w:szCs w:val="24"/>
          <w:lang w:val="en-US"/>
        </w:rPr>
        <w:t xml:space="preserve"> is a</w:t>
      </w:r>
      <w:r w:rsidR="008776BF" w:rsidRPr="008776BF">
        <w:rPr>
          <w:rFonts w:ascii="Times New Roman" w:hAnsi="Times New Roman" w:cs="Times New Roman"/>
          <w:sz w:val="24"/>
          <w:szCs w:val="24"/>
          <w:lang w:val="en-US"/>
        </w:rPr>
        <w:t xml:space="preserve"> hexahydric alcohol which cannot pass across the cell membrane, as a result of which its cellular concentration increases and the cell swells. Due to an accumulation of sorbitol in the lens of the eye, water is incorporated, impairing lenticular transparency (clouding of the lens [</w:t>
      </w:r>
      <w:r w:rsidR="008776BF" w:rsidRPr="008776BF">
        <w:rPr>
          <w:rFonts w:ascii="Times New Roman" w:hAnsi="Times New Roman" w:cs="Times New Roman"/>
          <w:i/>
          <w:sz w:val="24"/>
          <w:szCs w:val="24"/>
          <w:lang w:val="en-US"/>
        </w:rPr>
        <w:t>cataract]</w:t>
      </w:r>
      <w:r w:rsidR="008776BF" w:rsidRPr="008776BF">
        <w:rPr>
          <w:rFonts w:ascii="Times New Roman" w:hAnsi="Times New Roman" w:cs="Times New Roman"/>
          <w:sz w:val="24"/>
          <w:szCs w:val="24"/>
          <w:lang w:val="en-US"/>
        </w:rPr>
        <w:t>). Accumulation of sorbitol in the Schwann cells and neurons reduces nerve conduction (</w:t>
      </w:r>
      <w:r w:rsidR="008776BF" w:rsidRPr="008776BF">
        <w:rPr>
          <w:rFonts w:ascii="Times New Roman" w:hAnsi="Times New Roman" w:cs="Times New Roman"/>
          <w:i/>
          <w:sz w:val="24"/>
          <w:szCs w:val="24"/>
          <w:lang w:val="en-US"/>
        </w:rPr>
        <w:t>polyneuropathy</w:t>
      </w:r>
      <w:r w:rsidR="008776BF" w:rsidRPr="008776BF">
        <w:rPr>
          <w:rFonts w:ascii="Times New Roman" w:hAnsi="Times New Roman" w:cs="Times New Roman"/>
          <w:sz w:val="24"/>
          <w:szCs w:val="24"/>
          <w:lang w:val="en-US"/>
        </w:rPr>
        <w:t xml:space="preserve">), affecting mainly the autonomic nervous system, reflexes, and sensory functions.  To </w:t>
      </w:r>
      <w:r w:rsidR="008776BF" w:rsidRPr="008776BF">
        <w:rPr>
          <w:rFonts w:ascii="Times New Roman" w:hAnsi="Times New Roman" w:cs="Times New Roman"/>
          <w:sz w:val="24"/>
          <w:szCs w:val="24"/>
          <w:lang w:val="en-US"/>
        </w:rPr>
        <w:lastRenderedPageBreak/>
        <w:t xml:space="preserve">avoid swelling, the cells compensate by giving off </w:t>
      </w:r>
      <w:r w:rsidR="008776BF" w:rsidRPr="008D4DFE">
        <w:rPr>
          <w:rFonts w:ascii="Times New Roman" w:hAnsi="Times New Roman" w:cs="Times New Roman"/>
          <w:i/>
          <w:sz w:val="24"/>
          <w:szCs w:val="24"/>
          <w:lang w:val="en-US"/>
        </w:rPr>
        <w:t>myoinositol</w:t>
      </w:r>
      <w:r w:rsidR="008776BF" w:rsidRPr="008776BF">
        <w:rPr>
          <w:rFonts w:ascii="Times New Roman" w:hAnsi="Times New Roman" w:cs="Times New Roman"/>
          <w:sz w:val="24"/>
          <w:szCs w:val="24"/>
          <w:lang w:val="en-US"/>
        </w:rPr>
        <w:t xml:space="preserve"> which then, however, will not be available for other functions</w:t>
      </w:r>
      <w:r w:rsidR="008776BF">
        <w:rPr>
          <w:rFonts w:ascii="Times New Roman" w:hAnsi="Times New Roman" w:cs="Times New Roman"/>
          <w:sz w:val="24"/>
          <w:szCs w:val="24"/>
          <w:lang w:val="en-US"/>
        </w:rPr>
        <w:t xml:space="preserve"> (Krebs cycle)</w:t>
      </w:r>
      <w:r w:rsidR="008776BF" w:rsidRPr="008776BF">
        <w:rPr>
          <w:rFonts w:ascii="Times New Roman" w:hAnsi="Times New Roman" w:cs="Times New Roman"/>
          <w:sz w:val="24"/>
          <w:szCs w:val="24"/>
          <w:lang w:val="en-US"/>
        </w:rPr>
        <w:t>.</w:t>
      </w:r>
    </w:p>
    <w:p w14:paraId="23C3122D" w14:textId="77777777" w:rsidR="00B23C4C" w:rsidRDefault="00E67D26" w:rsidP="008776BF">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In neurons, persistent hyperglycemia appears to be the major underlyi</w:t>
      </w:r>
      <w:r w:rsidR="00B23C4C">
        <w:rPr>
          <w:rFonts w:ascii="Times New Roman" w:hAnsi="Times New Roman" w:cs="Times New Roman"/>
          <w:sz w:val="24"/>
          <w:szCs w:val="24"/>
          <w:lang w:val="en-US"/>
        </w:rPr>
        <w:t xml:space="preserve">ng cause of diabetic neuropathy </w:t>
      </w:r>
      <w:r w:rsidRPr="00E67D26">
        <w:rPr>
          <w:rFonts w:ascii="Times New Roman" w:hAnsi="Times New Roman" w:cs="Times New Roman"/>
          <w:sz w:val="24"/>
          <w:szCs w:val="24"/>
          <w:lang w:val="en-US"/>
        </w:rPr>
        <w:t>(</w:t>
      </w:r>
      <w:r w:rsidR="00B23C4C" w:rsidRPr="00B23C4C">
        <w:rPr>
          <w:rFonts w:ascii="Times New Roman" w:hAnsi="Times New Roman" w:cs="Times New Roman"/>
          <w:i/>
          <w:sz w:val="24"/>
          <w:szCs w:val="24"/>
          <w:lang w:val="en-US"/>
        </w:rPr>
        <w:t>glucose neurotoxicity</w:t>
      </w:r>
      <w:r w:rsidR="00B23C4C">
        <w:rPr>
          <w:rFonts w:ascii="Times New Roman" w:hAnsi="Times New Roman" w:cs="Times New Roman"/>
          <w:sz w:val="24"/>
          <w:szCs w:val="24"/>
          <w:lang w:val="en-US"/>
        </w:rPr>
        <w:t>).</w:t>
      </w:r>
    </w:p>
    <w:p w14:paraId="0D9D0950" w14:textId="77777777" w:rsidR="0032131F" w:rsidRPr="0032131F" w:rsidRDefault="0032131F" w:rsidP="0032131F">
      <w:pPr>
        <w:ind w:firstLine="708"/>
        <w:jc w:val="both"/>
        <w:rPr>
          <w:rFonts w:ascii="Times New Roman" w:hAnsi="Times New Roman" w:cs="Times New Roman"/>
          <w:sz w:val="24"/>
          <w:szCs w:val="24"/>
          <w:lang w:val="en-US"/>
        </w:rPr>
      </w:pPr>
      <w:r w:rsidRPr="0032131F">
        <w:rPr>
          <w:rFonts w:ascii="Times New Roman" w:hAnsi="Times New Roman" w:cs="Times New Roman"/>
          <w:sz w:val="24"/>
          <w:szCs w:val="24"/>
          <w:lang w:val="en-US"/>
        </w:rPr>
        <w:t>Cells that do not take up glucose in sufficient amounts will shrink as a result of extracellular hyperosmolarity. The functions of lymphocytes that have shrunk are impaired (e.g., the formation of superoxides, which are important for immune defense). Diabetics are thus more prone to infection, for example, of the skin (</w:t>
      </w:r>
      <w:r w:rsidRPr="008776BF">
        <w:rPr>
          <w:rFonts w:ascii="Times New Roman" w:hAnsi="Times New Roman" w:cs="Times New Roman"/>
          <w:i/>
          <w:sz w:val="24"/>
          <w:szCs w:val="24"/>
          <w:lang w:val="en-US"/>
        </w:rPr>
        <w:t>boils</w:t>
      </w:r>
      <w:r w:rsidRPr="0032131F">
        <w:rPr>
          <w:rFonts w:ascii="Times New Roman" w:hAnsi="Times New Roman" w:cs="Times New Roman"/>
          <w:sz w:val="24"/>
          <w:szCs w:val="24"/>
          <w:lang w:val="en-US"/>
        </w:rPr>
        <w:t>) or kidney (</w:t>
      </w:r>
      <w:r w:rsidRPr="008776BF">
        <w:rPr>
          <w:rFonts w:ascii="Times New Roman" w:hAnsi="Times New Roman" w:cs="Times New Roman"/>
          <w:i/>
          <w:sz w:val="24"/>
          <w:szCs w:val="24"/>
          <w:lang w:val="en-US"/>
        </w:rPr>
        <w:t>pyelonephritis</w:t>
      </w:r>
      <w:r w:rsidRPr="0032131F">
        <w:rPr>
          <w:rFonts w:ascii="Times New Roman" w:hAnsi="Times New Roman" w:cs="Times New Roman"/>
          <w:sz w:val="24"/>
          <w:szCs w:val="24"/>
          <w:lang w:val="en-US"/>
        </w:rPr>
        <w:t>). These infections, in turn, increase the demand for insulin, because they lead to an increased release of insulin-antagonistic hormones</w:t>
      </w:r>
      <w:r w:rsidR="002D1FF4">
        <w:rPr>
          <w:rFonts w:ascii="Times New Roman" w:hAnsi="Times New Roman" w:cs="Times New Roman"/>
          <w:sz w:val="24"/>
          <w:szCs w:val="24"/>
          <w:lang w:val="en-US"/>
        </w:rPr>
        <w:t xml:space="preserve"> (Fig.19)</w:t>
      </w:r>
      <w:r w:rsidRPr="0032131F">
        <w:rPr>
          <w:rFonts w:ascii="Times New Roman" w:hAnsi="Times New Roman" w:cs="Times New Roman"/>
          <w:sz w:val="24"/>
          <w:szCs w:val="24"/>
          <w:lang w:val="en-US"/>
        </w:rPr>
        <w:t>.</w:t>
      </w:r>
    </w:p>
    <w:p w14:paraId="5C7B080B" w14:textId="77777777" w:rsidR="0032131F" w:rsidRPr="0032131F" w:rsidRDefault="0032131F" w:rsidP="0032131F">
      <w:pPr>
        <w:ind w:firstLine="708"/>
        <w:jc w:val="both"/>
        <w:rPr>
          <w:rFonts w:ascii="Times New Roman" w:hAnsi="Times New Roman" w:cs="Times New Roman"/>
          <w:sz w:val="24"/>
          <w:szCs w:val="24"/>
          <w:lang w:val="en-US"/>
        </w:rPr>
      </w:pPr>
      <w:r w:rsidRPr="0032131F">
        <w:rPr>
          <w:rFonts w:ascii="Times New Roman" w:hAnsi="Times New Roman" w:cs="Times New Roman"/>
          <w:sz w:val="24"/>
          <w:szCs w:val="24"/>
          <w:lang w:val="en-US"/>
        </w:rPr>
        <w:t>Diabetic mothers have a statistically higher chance of giving birth to a heavier than normal baby. This may be the result of an increased concentration of amino acids in blood, producing an increased release of somatotropin.</w:t>
      </w:r>
    </w:p>
    <w:p w14:paraId="76F080DC" w14:textId="77777777" w:rsidR="009A271E" w:rsidRDefault="0032131F" w:rsidP="0032131F">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656A3431" wp14:editId="366129B9">
            <wp:extent cx="5837587" cy="6085755"/>
            <wp:effectExtent l="19050" t="19050" r="10795" b="10795"/>
            <wp:docPr id="21" name="Рисунок 21" descr="C:\Users\Iuliana\Desktop\desene endocrin\late complication diabe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uliana\Desktop\desene endocrin\late complication diabete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16913" cy="6064202"/>
                    </a:xfrm>
                    <a:prstGeom prst="rect">
                      <a:avLst/>
                    </a:prstGeom>
                    <a:noFill/>
                    <a:ln w="3175">
                      <a:solidFill>
                        <a:schemeClr val="tx1"/>
                      </a:solidFill>
                    </a:ln>
                  </pic:spPr>
                </pic:pic>
              </a:graphicData>
            </a:graphic>
          </wp:inline>
        </w:drawing>
      </w:r>
    </w:p>
    <w:p w14:paraId="038C6339" w14:textId="77777777" w:rsidR="0032131F" w:rsidRDefault="0032131F" w:rsidP="00FE5002">
      <w:pPr>
        <w:spacing w:line="240" w:lineRule="auto"/>
        <w:ind w:firstLine="708"/>
        <w:jc w:val="center"/>
        <w:rPr>
          <w:rFonts w:ascii="Times New Roman" w:hAnsi="Times New Roman" w:cs="Times New Roman"/>
          <w:b/>
          <w:sz w:val="24"/>
          <w:szCs w:val="24"/>
          <w:lang w:val="en-US"/>
        </w:rPr>
      </w:pPr>
      <w:r w:rsidRPr="0032131F">
        <w:rPr>
          <w:rFonts w:ascii="Times New Roman" w:hAnsi="Times New Roman" w:cs="Times New Roman"/>
          <w:b/>
          <w:sz w:val="24"/>
          <w:szCs w:val="24"/>
          <w:lang w:val="en-US"/>
        </w:rPr>
        <w:t>Fig.</w:t>
      </w:r>
      <w:r w:rsidR="0058310F">
        <w:rPr>
          <w:rFonts w:ascii="Times New Roman" w:hAnsi="Times New Roman" w:cs="Times New Roman"/>
          <w:b/>
          <w:sz w:val="24"/>
          <w:szCs w:val="24"/>
          <w:lang w:val="en-US"/>
        </w:rPr>
        <w:t>19</w:t>
      </w:r>
      <w:r w:rsidR="00FE5002">
        <w:rPr>
          <w:rFonts w:ascii="Times New Roman" w:hAnsi="Times New Roman" w:cs="Times New Roman"/>
          <w:b/>
          <w:sz w:val="24"/>
          <w:szCs w:val="24"/>
          <w:lang w:val="en-US"/>
        </w:rPr>
        <w:t xml:space="preserve">. </w:t>
      </w:r>
      <w:r w:rsidRPr="0032131F">
        <w:rPr>
          <w:rFonts w:ascii="Times New Roman" w:hAnsi="Times New Roman" w:cs="Times New Roman"/>
          <w:b/>
          <w:sz w:val="24"/>
          <w:szCs w:val="24"/>
          <w:lang w:val="en-US"/>
        </w:rPr>
        <w:t>Late complications of prolonged hyperglycemia</w:t>
      </w:r>
    </w:p>
    <w:p w14:paraId="3BC73961" w14:textId="77777777" w:rsidR="0058310F" w:rsidRPr="00D9506C" w:rsidRDefault="00FE5002" w:rsidP="00D9506C">
      <w:pPr>
        <w:spacing w:line="240" w:lineRule="auto"/>
        <w:ind w:firstLine="708"/>
        <w:jc w:val="center"/>
        <w:rPr>
          <w:rFonts w:ascii="Times New Roman" w:hAnsi="Times New Roman" w:cs="Times New Roman"/>
          <w:sz w:val="24"/>
          <w:szCs w:val="24"/>
          <w:lang w:val="en-US"/>
        </w:rPr>
      </w:pPr>
      <w:r w:rsidRPr="00FE5002">
        <w:rPr>
          <w:rFonts w:ascii="Times New Roman" w:hAnsi="Times New Roman" w:cs="Times New Roman"/>
          <w:sz w:val="24"/>
          <w:szCs w:val="24"/>
          <w:lang w:val="en-US"/>
        </w:rPr>
        <w:t>(From S. Silbernagl and F. Lang; Color Atlas of Pathophysiology)</w:t>
      </w:r>
    </w:p>
    <w:p w14:paraId="64F11680" w14:textId="77777777" w:rsidR="002D1FF4" w:rsidRPr="002D1FF4" w:rsidRDefault="002D1FF4" w:rsidP="001B7319">
      <w:pPr>
        <w:ind w:left="708" w:firstLine="708"/>
        <w:jc w:val="both"/>
        <w:rPr>
          <w:rFonts w:ascii="Times New Roman" w:hAnsi="Times New Roman" w:cs="Times New Roman"/>
          <w:b/>
          <w:sz w:val="24"/>
          <w:szCs w:val="24"/>
          <w:lang w:val="en-US"/>
        </w:rPr>
      </w:pPr>
      <w:r w:rsidRPr="002D1FF4">
        <w:rPr>
          <w:rFonts w:ascii="Times New Roman" w:hAnsi="Times New Roman" w:cs="Times New Roman"/>
          <w:b/>
          <w:sz w:val="24"/>
          <w:szCs w:val="24"/>
          <w:lang w:val="en-US"/>
        </w:rPr>
        <w:lastRenderedPageBreak/>
        <w:t>Hyperinsulin</w:t>
      </w:r>
      <w:r>
        <w:rPr>
          <w:rFonts w:ascii="Times New Roman" w:hAnsi="Times New Roman" w:cs="Times New Roman"/>
          <w:b/>
          <w:sz w:val="24"/>
          <w:szCs w:val="24"/>
          <w:lang w:val="en-US"/>
        </w:rPr>
        <w:t>ism</w:t>
      </w:r>
    </w:p>
    <w:p w14:paraId="0FF92BA8" w14:textId="77777777" w:rsidR="002D1FF4" w:rsidRPr="002D1FF4" w:rsidRDefault="002D1FF4" w:rsidP="002D1FF4">
      <w:pPr>
        <w:ind w:firstLine="708"/>
        <w:jc w:val="both"/>
        <w:rPr>
          <w:rFonts w:ascii="Times New Roman" w:hAnsi="Times New Roman" w:cs="Times New Roman"/>
          <w:sz w:val="24"/>
          <w:szCs w:val="24"/>
          <w:lang w:val="en-US"/>
        </w:rPr>
      </w:pPr>
      <w:r w:rsidRPr="002D1FF4">
        <w:rPr>
          <w:rFonts w:ascii="Times New Roman" w:hAnsi="Times New Roman" w:cs="Times New Roman"/>
          <w:sz w:val="24"/>
          <w:szCs w:val="24"/>
          <w:lang w:val="en-US"/>
        </w:rPr>
        <w:t>Insulin release is</w:t>
      </w:r>
      <w:r>
        <w:rPr>
          <w:rFonts w:ascii="Times New Roman" w:hAnsi="Times New Roman" w:cs="Times New Roman"/>
          <w:sz w:val="24"/>
          <w:szCs w:val="24"/>
          <w:lang w:val="en-US"/>
        </w:rPr>
        <w:t xml:space="preserve">, first and foremost, regulated by glucose. Glucose is taken up by the </w:t>
      </w:r>
      <w:r w:rsidRPr="002D1FF4">
        <w:rPr>
          <w:rFonts w:ascii="Times New Roman" w:hAnsi="Times New Roman" w:cs="Times New Roman"/>
          <w:sz w:val="24"/>
          <w:szCs w:val="24"/>
          <w:lang w:val="en-US"/>
        </w:rPr>
        <w:t xml:space="preserve">beta cells of </w:t>
      </w:r>
      <w:r>
        <w:rPr>
          <w:rFonts w:ascii="Times New Roman" w:hAnsi="Times New Roman" w:cs="Times New Roman"/>
          <w:sz w:val="24"/>
          <w:szCs w:val="24"/>
          <w:lang w:val="en-US"/>
        </w:rPr>
        <w:t xml:space="preserve">the pancreas and metabolized in </w:t>
      </w:r>
      <w:r w:rsidRPr="002D1FF4">
        <w:rPr>
          <w:rFonts w:ascii="Times New Roman" w:hAnsi="Times New Roman" w:cs="Times New Roman"/>
          <w:sz w:val="24"/>
          <w:szCs w:val="24"/>
          <w:lang w:val="en-US"/>
        </w:rPr>
        <w:t>them. The resulting</w:t>
      </w:r>
      <w:r>
        <w:rPr>
          <w:rFonts w:ascii="Times New Roman" w:hAnsi="Times New Roman" w:cs="Times New Roman"/>
          <w:sz w:val="24"/>
          <w:szCs w:val="24"/>
          <w:lang w:val="en-US"/>
        </w:rPr>
        <w:t xml:space="preserve"> ATP inhibits the ATP-sensitive </w:t>
      </w:r>
      <w:r w:rsidRPr="002D1FF4">
        <w:rPr>
          <w:rFonts w:ascii="Times New Roman" w:hAnsi="Times New Roman" w:cs="Times New Roman"/>
          <w:sz w:val="24"/>
          <w:szCs w:val="24"/>
          <w:lang w:val="en-US"/>
        </w:rPr>
        <w:t>K</w:t>
      </w:r>
      <w:r w:rsidRPr="002D1FF4">
        <w:rPr>
          <w:rFonts w:ascii="Times New Roman" w:hAnsi="Times New Roman" w:cs="Times New Roman"/>
          <w:sz w:val="24"/>
          <w:szCs w:val="24"/>
          <w:vertAlign w:val="superscript"/>
          <w:lang w:val="en-US"/>
        </w:rPr>
        <w:t>+</w:t>
      </w:r>
      <w:r w:rsidRPr="002D1FF4">
        <w:rPr>
          <w:rFonts w:ascii="Times New Roman" w:hAnsi="Times New Roman" w:cs="Times New Roman"/>
          <w:sz w:val="24"/>
          <w:szCs w:val="24"/>
          <w:lang w:val="en-US"/>
        </w:rPr>
        <w:t xml:space="preserve"> chan</w:t>
      </w:r>
      <w:r>
        <w:rPr>
          <w:rFonts w:ascii="Times New Roman" w:hAnsi="Times New Roman" w:cs="Times New Roman"/>
          <w:sz w:val="24"/>
          <w:szCs w:val="24"/>
          <w:lang w:val="en-US"/>
        </w:rPr>
        <w:t xml:space="preserve">nels. Subsequent depolarization </w:t>
      </w:r>
      <w:r w:rsidRPr="002D1FF4">
        <w:rPr>
          <w:rFonts w:ascii="Times New Roman" w:hAnsi="Times New Roman" w:cs="Times New Roman"/>
          <w:sz w:val="24"/>
          <w:szCs w:val="24"/>
          <w:lang w:val="en-US"/>
        </w:rPr>
        <w:t>opens vol</w:t>
      </w:r>
      <w:r>
        <w:rPr>
          <w:rFonts w:ascii="Times New Roman" w:hAnsi="Times New Roman" w:cs="Times New Roman"/>
          <w:sz w:val="24"/>
          <w:szCs w:val="24"/>
          <w:lang w:val="en-US"/>
        </w:rPr>
        <w:t>tage-dependent Ca</w:t>
      </w:r>
      <w:r w:rsidRPr="002D1FF4">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channels so </w:t>
      </w:r>
      <w:r w:rsidRPr="002D1FF4">
        <w:rPr>
          <w:rFonts w:ascii="Times New Roman" w:hAnsi="Times New Roman" w:cs="Times New Roman"/>
          <w:sz w:val="24"/>
          <w:szCs w:val="24"/>
          <w:lang w:val="en-US"/>
        </w:rPr>
        <w:t>that Ca</w:t>
      </w:r>
      <w:r w:rsidRPr="002D1FF4">
        <w:rPr>
          <w:rFonts w:ascii="Times New Roman" w:hAnsi="Times New Roman" w:cs="Times New Roman"/>
          <w:sz w:val="24"/>
          <w:szCs w:val="24"/>
          <w:vertAlign w:val="superscript"/>
          <w:lang w:val="en-US"/>
        </w:rPr>
        <w:t>2+</w:t>
      </w:r>
      <w:r w:rsidRPr="002D1FF4">
        <w:rPr>
          <w:rFonts w:ascii="Times New Roman" w:hAnsi="Times New Roman" w:cs="Times New Roman"/>
          <w:sz w:val="24"/>
          <w:szCs w:val="24"/>
          <w:lang w:val="en-US"/>
        </w:rPr>
        <w:t xml:space="preserve"> enters the </w:t>
      </w:r>
      <w:r>
        <w:rPr>
          <w:rFonts w:ascii="Times New Roman" w:hAnsi="Times New Roman" w:cs="Times New Roman"/>
          <w:sz w:val="24"/>
          <w:szCs w:val="24"/>
          <w:lang w:val="en-US"/>
        </w:rPr>
        <w:t xml:space="preserve">cell. The rise in intracellular </w:t>
      </w:r>
      <w:r w:rsidRPr="002D1FF4">
        <w:rPr>
          <w:rFonts w:ascii="Times New Roman" w:hAnsi="Times New Roman" w:cs="Times New Roman"/>
          <w:sz w:val="24"/>
          <w:szCs w:val="24"/>
          <w:lang w:val="en-US"/>
        </w:rPr>
        <w:t>Ca</w:t>
      </w:r>
      <w:r w:rsidRPr="002D1FF4">
        <w:rPr>
          <w:rFonts w:ascii="Times New Roman" w:hAnsi="Times New Roman" w:cs="Times New Roman"/>
          <w:sz w:val="24"/>
          <w:szCs w:val="24"/>
          <w:vertAlign w:val="superscript"/>
          <w:lang w:val="en-US"/>
        </w:rPr>
        <w:t>2+</w:t>
      </w:r>
      <w:r w:rsidRPr="002D1FF4">
        <w:rPr>
          <w:rFonts w:ascii="Times New Roman" w:hAnsi="Times New Roman" w:cs="Times New Roman"/>
          <w:sz w:val="24"/>
          <w:szCs w:val="24"/>
          <w:lang w:val="en-US"/>
        </w:rPr>
        <w:t xml:space="preserve"> concentration then triggers insulin release.</w:t>
      </w:r>
    </w:p>
    <w:p w14:paraId="650C88DF" w14:textId="77777777" w:rsidR="002D1FF4" w:rsidRPr="002D1FF4" w:rsidRDefault="002D1FF4" w:rsidP="002D1FF4">
      <w:pPr>
        <w:ind w:firstLine="708"/>
        <w:jc w:val="both"/>
        <w:rPr>
          <w:rFonts w:ascii="Times New Roman" w:hAnsi="Times New Roman" w:cs="Times New Roman"/>
          <w:sz w:val="24"/>
          <w:szCs w:val="24"/>
          <w:lang w:val="en-US"/>
        </w:rPr>
      </w:pPr>
      <w:r w:rsidRPr="002D1FF4">
        <w:rPr>
          <w:rFonts w:ascii="Times New Roman" w:hAnsi="Times New Roman" w:cs="Times New Roman"/>
          <w:sz w:val="24"/>
          <w:szCs w:val="24"/>
          <w:lang w:val="en-US"/>
        </w:rPr>
        <w:t>Insulin re</w:t>
      </w:r>
      <w:r>
        <w:rPr>
          <w:rFonts w:ascii="Times New Roman" w:hAnsi="Times New Roman" w:cs="Times New Roman"/>
          <w:sz w:val="24"/>
          <w:szCs w:val="24"/>
          <w:lang w:val="en-US"/>
        </w:rPr>
        <w:t xml:space="preserve">lease is stimulated not only by </w:t>
      </w:r>
      <w:r w:rsidRPr="002D1FF4">
        <w:rPr>
          <w:rFonts w:ascii="Times New Roman" w:hAnsi="Times New Roman" w:cs="Times New Roman"/>
          <w:sz w:val="24"/>
          <w:szCs w:val="24"/>
          <w:lang w:val="en-US"/>
        </w:rPr>
        <w:t>gluco</w:t>
      </w:r>
      <w:r>
        <w:rPr>
          <w:rFonts w:ascii="Times New Roman" w:hAnsi="Times New Roman" w:cs="Times New Roman"/>
          <w:sz w:val="24"/>
          <w:szCs w:val="24"/>
          <w:lang w:val="en-US"/>
        </w:rPr>
        <w:t xml:space="preserve">se but also by amino acids and a </w:t>
      </w:r>
      <w:r w:rsidRPr="002D1FF4">
        <w:rPr>
          <w:rFonts w:ascii="Times New Roman" w:hAnsi="Times New Roman" w:cs="Times New Roman"/>
          <w:sz w:val="24"/>
          <w:szCs w:val="24"/>
          <w:lang w:val="en-US"/>
        </w:rPr>
        <w:t>number of gastr</w:t>
      </w:r>
      <w:r>
        <w:rPr>
          <w:rFonts w:ascii="Times New Roman" w:hAnsi="Times New Roman" w:cs="Times New Roman"/>
          <w:sz w:val="24"/>
          <w:szCs w:val="24"/>
          <w:lang w:val="en-US"/>
        </w:rPr>
        <w:t>ointestinal hormones (</w:t>
      </w:r>
      <w:r w:rsidRPr="008D4DFE">
        <w:rPr>
          <w:rFonts w:ascii="Times New Roman" w:hAnsi="Times New Roman" w:cs="Times New Roman"/>
          <w:i/>
          <w:sz w:val="24"/>
          <w:szCs w:val="24"/>
          <w:lang w:val="en-US"/>
        </w:rPr>
        <w:t>glucagon, secretin, gastrin</w:t>
      </w:r>
      <w:r w:rsidR="008D4DFE">
        <w:rPr>
          <w:rFonts w:ascii="Times New Roman" w:hAnsi="Times New Roman" w:cs="Times New Roman"/>
          <w:sz w:val="24"/>
          <w:szCs w:val="24"/>
          <w:lang w:val="en-US"/>
        </w:rPr>
        <w:t>, glucose-dependent insulin-</w:t>
      </w:r>
      <w:r w:rsidRPr="002D1FF4">
        <w:rPr>
          <w:rFonts w:ascii="Times New Roman" w:hAnsi="Times New Roman" w:cs="Times New Roman"/>
          <w:sz w:val="24"/>
          <w:szCs w:val="24"/>
          <w:lang w:val="en-US"/>
        </w:rPr>
        <w:t>releasing peptide [GIP], a</w:t>
      </w:r>
      <w:r>
        <w:rPr>
          <w:rFonts w:ascii="Times New Roman" w:hAnsi="Times New Roman" w:cs="Times New Roman"/>
          <w:sz w:val="24"/>
          <w:szCs w:val="24"/>
          <w:lang w:val="en-US"/>
        </w:rPr>
        <w:t xml:space="preserve">nd </w:t>
      </w:r>
      <w:r w:rsidRPr="008D4DFE">
        <w:rPr>
          <w:rFonts w:ascii="Times New Roman" w:hAnsi="Times New Roman" w:cs="Times New Roman"/>
          <w:i/>
          <w:sz w:val="24"/>
          <w:szCs w:val="24"/>
          <w:lang w:val="en-US"/>
        </w:rPr>
        <w:t>cholecystokinin</w:t>
      </w:r>
      <w:r>
        <w:rPr>
          <w:rFonts w:ascii="Times New Roman" w:hAnsi="Times New Roman" w:cs="Times New Roman"/>
          <w:sz w:val="24"/>
          <w:szCs w:val="24"/>
          <w:lang w:val="en-US"/>
        </w:rPr>
        <w:t xml:space="preserve"> </w:t>
      </w:r>
      <w:r w:rsidRPr="002D1FF4">
        <w:rPr>
          <w:rFonts w:ascii="Times New Roman" w:hAnsi="Times New Roman" w:cs="Times New Roman"/>
          <w:sz w:val="24"/>
          <w:szCs w:val="24"/>
          <w:lang w:val="en-US"/>
        </w:rPr>
        <w:t>[CCK]) as well</w:t>
      </w:r>
      <w:r>
        <w:rPr>
          <w:rFonts w:ascii="Times New Roman" w:hAnsi="Times New Roman" w:cs="Times New Roman"/>
          <w:sz w:val="24"/>
          <w:szCs w:val="24"/>
          <w:lang w:val="en-US"/>
        </w:rPr>
        <w:t xml:space="preserve"> as by </w:t>
      </w:r>
      <w:r w:rsidRPr="009E3216">
        <w:rPr>
          <w:rFonts w:ascii="Times New Roman" w:hAnsi="Times New Roman" w:cs="Times New Roman"/>
          <w:i/>
          <w:sz w:val="24"/>
          <w:szCs w:val="24"/>
          <w:lang w:val="en-US"/>
        </w:rPr>
        <w:t>somatotropin</w:t>
      </w:r>
      <w:r>
        <w:rPr>
          <w:rFonts w:ascii="Times New Roman" w:hAnsi="Times New Roman" w:cs="Times New Roman"/>
          <w:sz w:val="24"/>
          <w:szCs w:val="24"/>
          <w:lang w:val="en-US"/>
        </w:rPr>
        <w:t xml:space="preserve">. The action </w:t>
      </w:r>
      <w:r w:rsidRPr="002D1FF4">
        <w:rPr>
          <w:rFonts w:ascii="Times New Roman" w:hAnsi="Times New Roman" w:cs="Times New Roman"/>
          <w:sz w:val="24"/>
          <w:szCs w:val="24"/>
          <w:lang w:val="en-US"/>
        </w:rPr>
        <w:t>of gastroint</w:t>
      </w:r>
      <w:r>
        <w:rPr>
          <w:rFonts w:ascii="Times New Roman" w:hAnsi="Times New Roman" w:cs="Times New Roman"/>
          <w:sz w:val="24"/>
          <w:szCs w:val="24"/>
          <w:lang w:val="en-US"/>
        </w:rPr>
        <w:t xml:space="preserve">estinal hormones is responsible </w:t>
      </w:r>
      <w:r w:rsidRPr="002D1FF4">
        <w:rPr>
          <w:rFonts w:ascii="Times New Roman" w:hAnsi="Times New Roman" w:cs="Times New Roman"/>
          <w:sz w:val="24"/>
          <w:szCs w:val="24"/>
          <w:lang w:val="en-US"/>
        </w:rPr>
        <w:t>for the fact that</w:t>
      </w:r>
      <w:r>
        <w:rPr>
          <w:rFonts w:ascii="Times New Roman" w:hAnsi="Times New Roman" w:cs="Times New Roman"/>
          <w:sz w:val="24"/>
          <w:szCs w:val="24"/>
          <w:lang w:val="en-US"/>
        </w:rPr>
        <w:t xml:space="preserve"> oral intake of glucose results </w:t>
      </w:r>
      <w:r w:rsidRPr="002D1FF4">
        <w:rPr>
          <w:rFonts w:ascii="Times New Roman" w:hAnsi="Times New Roman" w:cs="Times New Roman"/>
          <w:sz w:val="24"/>
          <w:szCs w:val="24"/>
          <w:lang w:val="en-US"/>
        </w:rPr>
        <w:t>in a g</w:t>
      </w:r>
      <w:r>
        <w:rPr>
          <w:rFonts w:ascii="Times New Roman" w:hAnsi="Times New Roman" w:cs="Times New Roman"/>
          <w:sz w:val="24"/>
          <w:szCs w:val="24"/>
          <w:lang w:val="en-US"/>
        </w:rPr>
        <w:t xml:space="preserve">reater insulin release than the </w:t>
      </w:r>
      <w:r w:rsidRPr="002D1FF4">
        <w:rPr>
          <w:rFonts w:ascii="Times New Roman" w:hAnsi="Times New Roman" w:cs="Times New Roman"/>
          <w:sz w:val="24"/>
          <w:szCs w:val="24"/>
          <w:lang w:val="en-US"/>
        </w:rPr>
        <w:t>same amount of glucose introduced parenterally.</w:t>
      </w:r>
    </w:p>
    <w:p w14:paraId="2CEBBFBC" w14:textId="77777777" w:rsidR="002D1FF4" w:rsidRPr="002D1FF4" w:rsidRDefault="002D1FF4" w:rsidP="002D1FF4">
      <w:pPr>
        <w:ind w:firstLine="708"/>
        <w:jc w:val="both"/>
        <w:rPr>
          <w:rFonts w:ascii="Times New Roman" w:hAnsi="Times New Roman" w:cs="Times New Roman"/>
          <w:sz w:val="24"/>
          <w:szCs w:val="24"/>
          <w:lang w:val="en-US"/>
        </w:rPr>
      </w:pPr>
      <w:r w:rsidRPr="002D1FF4">
        <w:rPr>
          <w:rFonts w:ascii="Times New Roman" w:hAnsi="Times New Roman" w:cs="Times New Roman"/>
          <w:sz w:val="24"/>
          <w:szCs w:val="24"/>
          <w:lang w:val="en-US"/>
        </w:rPr>
        <w:t>Insulin exce</w:t>
      </w:r>
      <w:r>
        <w:rPr>
          <w:rFonts w:ascii="Times New Roman" w:hAnsi="Times New Roman" w:cs="Times New Roman"/>
          <w:sz w:val="24"/>
          <w:szCs w:val="24"/>
          <w:lang w:val="en-US"/>
        </w:rPr>
        <w:t xml:space="preserve">ss is usually the result of too </w:t>
      </w:r>
      <w:r w:rsidRPr="002D1FF4">
        <w:rPr>
          <w:rFonts w:ascii="Times New Roman" w:hAnsi="Times New Roman" w:cs="Times New Roman"/>
          <w:sz w:val="24"/>
          <w:szCs w:val="24"/>
          <w:lang w:val="en-US"/>
        </w:rPr>
        <w:t>high a dose of ins</w:t>
      </w:r>
      <w:r>
        <w:rPr>
          <w:rFonts w:ascii="Times New Roman" w:hAnsi="Times New Roman" w:cs="Times New Roman"/>
          <w:sz w:val="24"/>
          <w:szCs w:val="24"/>
          <w:lang w:val="en-US"/>
        </w:rPr>
        <w:t xml:space="preserve">ulin or of an oral antidiabetic </w:t>
      </w:r>
      <w:r w:rsidRPr="002D1FF4">
        <w:rPr>
          <w:rFonts w:ascii="Times New Roman" w:hAnsi="Times New Roman" w:cs="Times New Roman"/>
          <w:sz w:val="24"/>
          <w:szCs w:val="24"/>
          <w:lang w:val="en-US"/>
        </w:rPr>
        <w:t>drug during</w:t>
      </w:r>
      <w:r>
        <w:rPr>
          <w:rFonts w:ascii="Times New Roman" w:hAnsi="Times New Roman" w:cs="Times New Roman"/>
          <w:sz w:val="24"/>
          <w:szCs w:val="24"/>
          <w:lang w:val="en-US"/>
        </w:rPr>
        <w:t xml:space="preserve"> treatment of diabetes mellitus</w:t>
      </w:r>
      <w:r w:rsidRPr="002D1FF4">
        <w:rPr>
          <w:rFonts w:ascii="Times New Roman" w:hAnsi="Times New Roman" w:cs="Times New Roman"/>
          <w:sz w:val="24"/>
          <w:szCs w:val="24"/>
          <w:lang w:val="en-US"/>
        </w:rPr>
        <w:t>. As a r</w:t>
      </w:r>
      <w:r>
        <w:rPr>
          <w:rFonts w:ascii="Times New Roman" w:hAnsi="Times New Roman" w:cs="Times New Roman"/>
          <w:sz w:val="24"/>
          <w:szCs w:val="24"/>
          <w:lang w:val="en-US"/>
        </w:rPr>
        <w:t xml:space="preserve">ule overdosage becomes manifest </w:t>
      </w:r>
      <w:r w:rsidRPr="002D1FF4">
        <w:rPr>
          <w:rFonts w:ascii="Times New Roman" w:hAnsi="Times New Roman" w:cs="Times New Roman"/>
          <w:sz w:val="24"/>
          <w:szCs w:val="24"/>
          <w:lang w:val="en-US"/>
        </w:rPr>
        <w:t>when insuli</w:t>
      </w:r>
      <w:r>
        <w:rPr>
          <w:rFonts w:ascii="Times New Roman" w:hAnsi="Times New Roman" w:cs="Times New Roman"/>
          <w:sz w:val="24"/>
          <w:szCs w:val="24"/>
          <w:lang w:val="en-US"/>
        </w:rPr>
        <w:t xml:space="preserve">n requirement falls on physical </w:t>
      </w:r>
      <w:r w:rsidRPr="002D1FF4">
        <w:rPr>
          <w:rFonts w:ascii="Times New Roman" w:hAnsi="Times New Roman" w:cs="Times New Roman"/>
          <w:sz w:val="24"/>
          <w:szCs w:val="24"/>
          <w:lang w:val="en-US"/>
        </w:rPr>
        <w:t xml:space="preserve">activity. Insulin excess also often occurs </w:t>
      </w:r>
      <w:r>
        <w:rPr>
          <w:rFonts w:ascii="Times New Roman" w:hAnsi="Times New Roman" w:cs="Times New Roman"/>
          <w:sz w:val="24"/>
          <w:szCs w:val="24"/>
          <w:lang w:val="en-US"/>
        </w:rPr>
        <w:t xml:space="preserve">in </w:t>
      </w:r>
      <w:r w:rsidRPr="002D1FF4">
        <w:rPr>
          <w:rFonts w:ascii="Times New Roman" w:hAnsi="Times New Roman" w:cs="Times New Roman"/>
          <w:sz w:val="24"/>
          <w:szCs w:val="24"/>
          <w:lang w:val="en-US"/>
        </w:rPr>
        <w:t>newborn</w:t>
      </w:r>
      <w:r>
        <w:rPr>
          <w:rFonts w:ascii="Times New Roman" w:hAnsi="Times New Roman" w:cs="Times New Roman"/>
          <w:sz w:val="24"/>
          <w:szCs w:val="24"/>
          <w:lang w:val="en-US"/>
        </w:rPr>
        <w:t xml:space="preserve"> babies of diabetic mothers. </w:t>
      </w:r>
      <w:r w:rsidRPr="002D1FF4">
        <w:rPr>
          <w:rFonts w:ascii="Times New Roman" w:hAnsi="Times New Roman" w:cs="Times New Roman"/>
          <w:sz w:val="24"/>
          <w:szCs w:val="24"/>
          <w:lang w:val="en-US"/>
        </w:rPr>
        <w:t>The high glucos</w:t>
      </w:r>
      <w:r>
        <w:rPr>
          <w:rFonts w:ascii="Times New Roman" w:hAnsi="Times New Roman" w:cs="Times New Roman"/>
          <w:sz w:val="24"/>
          <w:szCs w:val="24"/>
          <w:lang w:val="en-US"/>
        </w:rPr>
        <w:t xml:space="preserve">e and amino acid concentrations </w:t>
      </w:r>
      <w:r w:rsidRPr="002D1FF4">
        <w:rPr>
          <w:rFonts w:ascii="Times New Roman" w:hAnsi="Times New Roman" w:cs="Times New Roman"/>
          <w:sz w:val="24"/>
          <w:szCs w:val="24"/>
          <w:lang w:val="en-US"/>
        </w:rPr>
        <w:t>in the mother’s</w:t>
      </w:r>
      <w:r>
        <w:rPr>
          <w:rFonts w:ascii="Times New Roman" w:hAnsi="Times New Roman" w:cs="Times New Roman"/>
          <w:sz w:val="24"/>
          <w:szCs w:val="24"/>
          <w:lang w:val="en-US"/>
        </w:rPr>
        <w:t xml:space="preserve"> blood will lead intrauterinely </w:t>
      </w:r>
      <w:r w:rsidRPr="002D1FF4">
        <w:rPr>
          <w:rFonts w:ascii="Times New Roman" w:hAnsi="Times New Roman" w:cs="Times New Roman"/>
          <w:sz w:val="24"/>
          <w:szCs w:val="24"/>
          <w:lang w:val="en-US"/>
        </w:rPr>
        <w:t>to sti</w:t>
      </w:r>
      <w:r>
        <w:rPr>
          <w:rFonts w:ascii="Times New Roman" w:hAnsi="Times New Roman" w:cs="Times New Roman"/>
          <w:sz w:val="24"/>
          <w:szCs w:val="24"/>
          <w:lang w:val="en-US"/>
        </w:rPr>
        <w:t xml:space="preserve">mulation and hyperplasia of the </w:t>
      </w:r>
      <w:r w:rsidRPr="002D1FF4">
        <w:rPr>
          <w:rFonts w:ascii="Times New Roman" w:hAnsi="Times New Roman" w:cs="Times New Roman"/>
          <w:sz w:val="24"/>
          <w:szCs w:val="24"/>
          <w:lang w:val="en-US"/>
        </w:rPr>
        <w:t>child’s beta cells, so that</w:t>
      </w:r>
      <w:r>
        <w:rPr>
          <w:rFonts w:ascii="Times New Roman" w:hAnsi="Times New Roman" w:cs="Times New Roman"/>
          <w:sz w:val="24"/>
          <w:szCs w:val="24"/>
          <w:lang w:val="en-US"/>
        </w:rPr>
        <w:t xml:space="preserve"> after birth an inappropriately </w:t>
      </w:r>
      <w:r w:rsidRPr="002D1FF4">
        <w:rPr>
          <w:rFonts w:ascii="Times New Roman" w:hAnsi="Times New Roman" w:cs="Times New Roman"/>
          <w:sz w:val="24"/>
          <w:szCs w:val="24"/>
          <w:lang w:val="en-US"/>
        </w:rPr>
        <w:t>large amount of insulin is released.</w:t>
      </w:r>
    </w:p>
    <w:p w14:paraId="6B275846" w14:textId="77777777" w:rsidR="002D1FF4" w:rsidRPr="002D1FF4" w:rsidRDefault="002D1FF4" w:rsidP="002D1FF4">
      <w:pPr>
        <w:ind w:firstLine="708"/>
        <w:jc w:val="both"/>
        <w:rPr>
          <w:rFonts w:ascii="Times New Roman" w:hAnsi="Times New Roman" w:cs="Times New Roman"/>
          <w:sz w:val="24"/>
          <w:szCs w:val="24"/>
          <w:lang w:val="en-US"/>
        </w:rPr>
      </w:pPr>
      <w:r w:rsidRPr="002D1FF4">
        <w:rPr>
          <w:rFonts w:ascii="Times New Roman" w:hAnsi="Times New Roman" w:cs="Times New Roman"/>
          <w:sz w:val="24"/>
          <w:szCs w:val="24"/>
          <w:lang w:val="en-US"/>
        </w:rPr>
        <w:t>In some people</w:t>
      </w:r>
      <w:r>
        <w:rPr>
          <w:rFonts w:ascii="Times New Roman" w:hAnsi="Times New Roman" w:cs="Times New Roman"/>
          <w:sz w:val="24"/>
          <w:szCs w:val="24"/>
          <w:lang w:val="en-US"/>
        </w:rPr>
        <w:t xml:space="preserve"> insulin release is delayed, so </w:t>
      </w:r>
      <w:r w:rsidRPr="002D1FF4">
        <w:rPr>
          <w:rFonts w:ascii="Times New Roman" w:hAnsi="Times New Roman" w:cs="Times New Roman"/>
          <w:sz w:val="24"/>
          <w:szCs w:val="24"/>
          <w:lang w:val="en-US"/>
        </w:rPr>
        <w:t>that the hyperg</w:t>
      </w:r>
      <w:r>
        <w:rPr>
          <w:rFonts w:ascii="Times New Roman" w:hAnsi="Times New Roman" w:cs="Times New Roman"/>
          <w:sz w:val="24"/>
          <w:szCs w:val="24"/>
          <w:lang w:val="en-US"/>
        </w:rPr>
        <w:t xml:space="preserve">lycemia that develops after the </w:t>
      </w:r>
      <w:r w:rsidRPr="002D1FF4">
        <w:rPr>
          <w:rFonts w:ascii="Times New Roman" w:hAnsi="Times New Roman" w:cs="Times New Roman"/>
          <w:sz w:val="24"/>
          <w:szCs w:val="24"/>
          <w:lang w:val="en-US"/>
        </w:rPr>
        <w:t>intake of a carbo</w:t>
      </w:r>
      <w:r>
        <w:rPr>
          <w:rFonts w:ascii="Times New Roman" w:hAnsi="Times New Roman" w:cs="Times New Roman"/>
          <w:sz w:val="24"/>
          <w:szCs w:val="24"/>
          <w:lang w:val="en-US"/>
        </w:rPr>
        <w:t xml:space="preserve">hydrate-rich meal is especially </w:t>
      </w:r>
      <w:r w:rsidRPr="002D1FF4">
        <w:rPr>
          <w:rFonts w:ascii="Times New Roman" w:hAnsi="Times New Roman" w:cs="Times New Roman"/>
          <w:sz w:val="24"/>
          <w:szCs w:val="24"/>
          <w:lang w:val="en-US"/>
        </w:rPr>
        <w:t>marked. This res</w:t>
      </w:r>
      <w:r>
        <w:rPr>
          <w:rFonts w:ascii="Times New Roman" w:hAnsi="Times New Roman" w:cs="Times New Roman"/>
          <w:sz w:val="24"/>
          <w:szCs w:val="24"/>
          <w:lang w:val="en-US"/>
        </w:rPr>
        <w:t xml:space="preserve">ults in an overshoot of insulin </w:t>
      </w:r>
      <w:r w:rsidRPr="002D1FF4">
        <w:rPr>
          <w:rFonts w:ascii="Times New Roman" w:hAnsi="Times New Roman" w:cs="Times New Roman"/>
          <w:sz w:val="24"/>
          <w:szCs w:val="24"/>
          <w:lang w:val="en-US"/>
        </w:rPr>
        <w:t>release,</w:t>
      </w:r>
      <w:r>
        <w:rPr>
          <w:rFonts w:ascii="Times New Roman" w:hAnsi="Times New Roman" w:cs="Times New Roman"/>
          <w:sz w:val="24"/>
          <w:szCs w:val="24"/>
          <w:lang w:val="en-US"/>
        </w:rPr>
        <w:t xml:space="preserve"> which after four to five hours </w:t>
      </w:r>
      <w:r w:rsidRPr="002D1FF4">
        <w:rPr>
          <w:rFonts w:ascii="Times New Roman" w:hAnsi="Times New Roman" w:cs="Times New Roman"/>
          <w:sz w:val="24"/>
          <w:szCs w:val="24"/>
          <w:lang w:val="en-US"/>
        </w:rPr>
        <w:t>causes hypogly</w:t>
      </w:r>
      <w:r>
        <w:rPr>
          <w:rFonts w:ascii="Times New Roman" w:hAnsi="Times New Roman" w:cs="Times New Roman"/>
          <w:sz w:val="24"/>
          <w:szCs w:val="24"/>
          <w:lang w:val="en-US"/>
        </w:rPr>
        <w:t xml:space="preserve">cemia. Frequently such patients </w:t>
      </w:r>
      <w:r w:rsidRPr="002D1FF4">
        <w:rPr>
          <w:rFonts w:ascii="Times New Roman" w:hAnsi="Times New Roman" w:cs="Times New Roman"/>
          <w:sz w:val="24"/>
          <w:szCs w:val="24"/>
          <w:lang w:val="en-US"/>
        </w:rPr>
        <w:t>later develop diabetes.</w:t>
      </w:r>
    </w:p>
    <w:p w14:paraId="5F72727C" w14:textId="77777777" w:rsidR="002D1FF4" w:rsidRPr="002D1FF4" w:rsidRDefault="002D1FF4" w:rsidP="002D1FF4">
      <w:pPr>
        <w:ind w:firstLine="708"/>
        <w:jc w:val="both"/>
        <w:rPr>
          <w:rFonts w:ascii="Times New Roman" w:hAnsi="Times New Roman" w:cs="Times New Roman"/>
          <w:sz w:val="24"/>
          <w:szCs w:val="24"/>
          <w:lang w:val="en-US"/>
        </w:rPr>
      </w:pPr>
      <w:r w:rsidRPr="002D1FF4">
        <w:rPr>
          <w:rFonts w:ascii="Times New Roman" w:hAnsi="Times New Roman" w:cs="Times New Roman"/>
          <w:sz w:val="24"/>
          <w:szCs w:val="24"/>
          <w:lang w:val="en-US"/>
        </w:rPr>
        <w:t>In rare cases hyp</w:t>
      </w:r>
      <w:r>
        <w:rPr>
          <w:rFonts w:ascii="Times New Roman" w:hAnsi="Times New Roman" w:cs="Times New Roman"/>
          <w:sz w:val="24"/>
          <w:szCs w:val="24"/>
          <w:lang w:val="en-US"/>
        </w:rPr>
        <w:t>oglycemia is caused by insulin-</w:t>
      </w:r>
      <w:r w:rsidRPr="002D1FF4">
        <w:rPr>
          <w:rFonts w:ascii="Times New Roman" w:hAnsi="Times New Roman" w:cs="Times New Roman"/>
          <w:sz w:val="24"/>
          <w:szCs w:val="24"/>
          <w:lang w:val="en-US"/>
        </w:rPr>
        <w:t>binding autoa</w:t>
      </w:r>
      <w:r>
        <w:rPr>
          <w:rFonts w:ascii="Times New Roman" w:hAnsi="Times New Roman" w:cs="Times New Roman"/>
          <w:sz w:val="24"/>
          <w:szCs w:val="24"/>
          <w:lang w:val="en-US"/>
        </w:rPr>
        <w:t xml:space="preserve">ntibodies. As a result, insulin </w:t>
      </w:r>
      <w:r w:rsidRPr="002D1FF4">
        <w:rPr>
          <w:rFonts w:ascii="Times New Roman" w:hAnsi="Times New Roman" w:cs="Times New Roman"/>
          <w:sz w:val="24"/>
          <w:szCs w:val="24"/>
          <w:lang w:val="en-US"/>
        </w:rPr>
        <w:t>is released w</w:t>
      </w:r>
      <w:r>
        <w:rPr>
          <w:rFonts w:ascii="Times New Roman" w:hAnsi="Times New Roman" w:cs="Times New Roman"/>
          <w:sz w:val="24"/>
          <w:szCs w:val="24"/>
          <w:lang w:val="en-US"/>
        </w:rPr>
        <w:t xml:space="preserve">ith some delay from its binding </w:t>
      </w:r>
      <w:r w:rsidRPr="002D1FF4">
        <w:rPr>
          <w:rFonts w:ascii="Times New Roman" w:hAnsi="Times New Roman" w:cs="Times New Roman"/>
          <w:sz w:val="24"/>
          <w:szCs w:val="24"/>
          <w:lang w:val="en-US"/>
        </w:rPr>
        <w:t>to the antibodies. I</w:t>
      </w:r>
      <w:r>
        <w:rPr>
          <w:rFonts w:ascii="Times New Roman" w:hAnsi="Times New Roman" w:cs="Times New Roman"/>
          <w:sz w:val="24"/>
          <w:szCs w:val="24"/>
          <w:lang w:val="en-US"/>
        </w:rPr>
        <w:t xml:space="preserve">n even rarer cases, stimulating </w:t>
      </w:r>
      <w:r w:rsidRPr="002D1FF4">
        <w:rPr>
          <w:rFonts w:ascii="Times New Roman" w:hAnsi="Times New Roman" w:cs="Times New Roman"/>
          <w:sz w:val="24"/>
          <w:szCs w:val="24"/>
          <w:lang w:val="en-US"/>
        </w:rPr>
        <w:t>autoantibodie</w:t>
      </w:r>
      <w:r>
        <w:rPr>
          <w:rFonts w:ascii="Times New Roman" w:hAnsi="Times New Roman" w:cs="Times New Roman"/>
          <w:sz w:val="24"/>
          <w:szCs w:val="24"/>
          <w:lang w:val="en-US"/>
        </w:rPr>
        <w:t xml:space="preserve">s against the insulin receptors </w:t>
      </w:r>
      <w:r w:rsidRPr="002D1FF4">
        <w:rPr>
          <w:rFonts w:ascii="Times New Roman" w:hAnsi="Times New Roman" w:cs="Times New Roman"/>
          <w:sz w:val="24"/>
          <w:szCs w:val="24"/>
          <w:lang w:val="en-US"/>
        </w:rPr>
        <w:t>can produce hypoglycemia.</w:t>
      </w:r>
    </w:p>
    <w:p w14:paraId="449EDF08" w14:textId="77777777" w:rsidR="002D1FF4" w:rsidRPr="002D1FF4" w:rsidRDefault="002D1FF4" w:rsidP="00D9506C">
      <w:pPr>
        <w:ind w:firstLine="708"/>
        <w:jc w:val="both"/>
        <w:rPr>
          <w:rFonts w:ascii="Times New Roman" w:hAnsi="Times New Roman" w:cs="Times New Roman"/>
          <w:sz w:val="24"/>
          <w:szCs w:val="24"/>
          <w:lang w:val="en-US"/>
        </w:rPr>
      </w:pPr>
      <w:r w:rsidRPr="002D1FF4">
        <w:rPr>
          <w:rFonts w:ascii="Times New Roman" w:hAnsi="Times New Roman" w:cs="Times New Roman"/>
          <w:sz w:val="24"/>
          <w:szCs w:val="24"/>
          <w:lang w:val="en-US"/>
        </w:rPr>
        <w:t>In a number of, a</w:t>
      </w:r>
      <w:r>
        <w:rPr>
          <w:rFonts w:ascii="Times New Roman" w:hAnsi="Times New Roman" w:cs="Times New Roman"/>
          <w:sz w:val="24"/>
          <w:szCs w:val="24"/>
          <w:lang w:val="en-US"/>
        </w:rPr>
        <w:t xml:space="preserve">ltogether rare, genetic defects </w:t>
      </w:r>
      <w:r w:rsidRPr="002D1FF4">
        <w:rPr>
          <w:rFonts w:ascii="Times New Roman" w:hAnsi="Times New Roman" w:cs="Times New Roman"/>
          <w:sz w:val="24"/>
          <w:szCs w:val="24"/>
          <w:lang w:val="en-US"/>
        </w:rPr>
        <w:t>of amino ac</w:t>
      </w:r>
      <w:r>
        <w:rPr>
          <w:rFonts w:ascii="Times New Roman" w:hAnsi="Times New Roman" w:cs="Times New Roman"/>
          <w:sz w:val="24"/>
          <w:szCs w:val="24"/>
          <w:lang w:val="en-US"/>
        </w:rPr>
        <w:t xml:space="preserve">id breakdown the concentrations </w:t>
      </w:r>
      <w:r w:rsidRPr="002D1FF4">
        <w:rPr>
          <w:rFonts w:ascii="Times New Roman" w:hAnsi="Times New Roman" w:cs="Times New Roman"/>
          <w:sz w:val="24"/>
          <w:szCs w:val="24"/>
          <w:lang w:val="en-US"/>
        </w:rPr>
        <w:t>of am</w:t>
      </w:r>
      <w:r>
        <w:rPr>
          <w:rFonts w:ascii="Times New Roman" w:hAnsi="Times New Roman" w:cs="Times New Roman"/>
          <w:sz w:val="24"/>
          <w:szCs w:val="24"/>
          <w:lang w:val="en-US"/>
        </w:rPr>
        <w:t xml:space="preserve">ino acids in blood are markedly </w:t>
      </w:r>
      <w:r w:rsidRPr="002D1FF4">
        <w:rPr>
          <w:rFonts w:ascii="Times New Roman" w:hAnsi="Times New Roman" w:cs="Times New Roman"/>
          <w:sz w:val="24"/>
          <w:szCs w:val="24"/>
          <w:lang w:val="en-US"/>
        </w:rPr>
        <w:t>raised (e.g., i</w:t>
      </w:r>
      <w:r>
        <w:rPr>
          <w:rFonts w:ascii="Times New Roman" w:hAnsi="Times New Roman" w:cs="Times New Roman"/>
          <w:sz w:val="24"/>
          <w:szCs w:val="24"/>
          <w:lang w:val="en-US"/>
        </w:rPr>
        <w:t xml:space="preserve">n hyperleucinemia). The insulin </w:t>
      </w:r>
      <w:r w:rsidRPr="002D1FF4">
        <w:rPr>
          <w:rFonts w:ascii="Times New Roman" w:hAnsi="Times New Roman" w:cs="Times New Roman"/>
          <w:sz w:val="24"/>
          <w:szCs w:val="24"/>
          <w:lang w:val="en-US"/>
        </w:rPr>
        <w:t>release stimul</w:t>
      </w:r>
      <w:r>
        <w:rPr>
          <w:rFonts w:ascii="Times New Roman" w:hAnsi="Times New Roman" w:cs="Times New Roman"/>
          <w:sz w:val="24"/>
          <w:szCs w:val="24"/>
          <w:lang w:val="en-US"/>
        </w:rPr>
        <w:t xml:space="preserve">ated by the amino acids is then </w:t>
      </w:r>
      <w:r w:rsidRPr="002D1FF4">
        <w:rPr>
          <w:rFonts w:ascii="Times New Roman" w:hAnsi="Times New Roman" w:cs="Times New Roman"/>
          <w:sz w:val="24"/>
          <w:szCs w:val="24"/>
          <w:lang w:val="en-US"/>
        </w:rPr>
        <w:t>too high for the p</w:t>
      </w:r>
      <w:r>
        <w:rPr>
          <w:rFonts w:ascii="Times New Roman" w:hAnsi="Times New Roman" w:cs="Times New Roman"/>
          <w:sz w:val="24"/>
          <w:szCs w:val="24"/>
          <w:lang w:val="en-US"/>
        </w:rPr>
        <w:t xml:space="preserve">articular glucose concentration </w:t>
      </w:r>
      <w:r w:rsidRPr="002D1FF4">
        <w:rPr>
          <w:rFonts w:ascii="Times New Roman" w:hAnsi="Times New Roman" w:cs="Times New Roman"/>
          <w:sz w:val="24"/>
          <w:szCs w:val="24"/>
          <w:lang w:val="en-US"/>
        </w:rPr>
        <w:t>and hypogly</w:t>
      </w:r>
      <w:r>
        <w:rPr>
          <w:rFonts w:ascii="Times New Roman" w:hAnsi="Times New Roman" w:cs="Times New Roman"/>
          <w:sz w:val="24"/>
          <w:szCs w:val="24"/>
          <w:lang w:val="en-US"/>
        </w:rPr>
        <w:t xml:space="preserve">cemia results. In liver failure </w:t>
      </w:r>
      <w:r w:rsidRPr="002D1FF4">
        <w:rPr>
          <w:rFonts w:ascii="Times New Roman" w:hAnsi="Times New Roman" w:cs="Times New Roman"/>
          <w:sz w:val="24"/>
          <w:szCs w:val="24"/>
          <w:lang w:val="en-US"/>
        </w:rPr>
        <w:t>the reduc</w:t>
      </w:r>
      <w:r>
        <w:rPr>
          <w:rFonts w:ascii="Times New Roman" w:hAnsi="Times New Roman" w:cs="Times New Roman"/>
          <w:sz w:val="24"/>
          <w:szCs w:val="24"/>
          <w:lang w:val="en-US"/>
        </w:rPr>
        <w:t>ed breakdown of amino acids can cause hypoglycemia</w:t>
      </w:r>
      <w:r w:rsidR="00D9506C">
        <w:rPr>
          <w:rFonts w:ascii="Times New Roman" w:hAnsi="Times New Roman" w:cs="Times New Roman"/>
          <w:sz w:val="24"/>
          <w:szCs w:val="24"/>
          <w:lang w:val="en-US"/>
        </w:rPr>
        <w:t xml:space="preserve">. Abnormalities of </w:t>
      </w:r>
      <w:r w:rsidRPr="002D1FF4">
        <w:rPr>
          <w:rFonts w:ascii="Times New Roman" w:hAnsi="Times New Roman" w:cs="Times New Roman"/>
          <w:sz w:val="24"/>
          <w:szCs w:val="24"/>
          <w:lang w:val="en-US"/>
        </w:rPr>
        <w:t>c</w:t>
      </w:r>
      <w:r w:rsidR="009E3216">
        <w:rPr>
          <w:rFonts w:ascii="Times New Roman" w:hAnsi="Times New Roman" w:cs="Times New Roman"/>
          <w:sz w:val="24"/>
          <w:szCs w:val="24"/>
          <w:lang w:val="en-US"/>
        </w:rPr>
        <w:t>arbohydrate metabolism</w:t>
      </w:r>
      <w:r w:rsidRPr="002D1FF4">
        <w:rPr>
          <w:rFonts w:ascii="Times New Roman" w:hAnsi="Times New Roman" w:cs="Times New Roman"/>
          <w:sz w:val="24"/>
          <w:szCs w:val="24"/>
          <w:lang w:val="en-US"/>
        </w:rPr>
        <w:t>, such as</w:t>
      </w:r>
      <w:r w:rsidR="009E3216">
        <w:rPr>
          <w:rFonts w:ascii="Times New Roman" w:hAnsi="Times New Roman" w:cs="Times New Roman"/>
          <w:sz w:val="24"/>
          <w:szCs w:val="24"/>
          <w:lang w:val="en-US"/>
        </w:rPr>
        <w:t xml:space="preserve"> </w:t>
      </w:r>
      <w:r w:rsidRPr="002D1FF4">
        <w:rPr>
          <w:rFonts w:ascii="Times New Roman" w:hAnsi="Times New Roman" w:cs="Times New Roman"/>
          <w:sz w:val="24"/>
          <w:szCs w:val="24"/>
          <w:lang w:val="en-US"/>
        </w:rPr>
        <w:t>some glycogen storage</w:t>
      </w:r>
      <w:r w:rsidR="00D9506C">
        <w:rPr>
          <w:rFonts w:ascii="Times New Roman" w:hAnsi="Times New Roman" w:cs="Times New Roman"/>
          <w:sz w:val="24"/>
          <w:szCs w:val="24"/>
          <w:lang w:val="en-US"/>
        </w:rPr>
        <w:t xml:space="preserve"> diseases, fructose intolerance </w:t>
      </w:r>
      <w:r w:rsidRPr="002D1FF4">
        <w:rPr>
          <w:rFonts w:ascii="Times New Roman" w:hAnsi="Times New Roman" w:cs="Times New Roman"/>
          <w:sz w:val="24"/>
          <w:szCs w:val="24"/>
          <w:lang w:val="en-US"/>
        </w:rPr>
        <w:t>or gal</w:t>
      </w:r>
      <w:r w:rsidR="00D9506C">
        <w:rPr>
          <w:rFonts w:ascii="Times New Roman" w:hAnsi="Times New Roman" w:cs="Times New Roman"/>
          <w:sz w:val="24"/>
          <w:szCs w:val="24"/>
          <w:lang w:val="en-US"/>
        </w:rPr>
        <w:t xml:space="preserve">actosemia, can also bring about </w:t>
      </w:r>
      <w:r w:rsidRPr="002D1FF4">
        <w:rPr>
          <w:rFonts w:ascii="Times New Roman" w:hAnsi="Times New Roman" w:cs="Times New Roman"/>
          <w:sz w:val="24"/>
          <w:szCs w:val="24"/>
          <w:lang w:val="en-US"/>
        </w:rPr>
        <w:t>hypoglycemia.</w:t>
      </w:r>
    </w:p>
    <w:p w14:paraId="1DDF0389" w14:textId="77777777" w:rsidR="002D1FF4" w:rsidRPr="002D1FF4" w:rsidRDefault="002D1FF4" w:rsidP="00D9506C">
      <w:pPr>
        <w:ind w:firstLine="708"/>
        <w:jc w:val="both"/>
        <w:rPr>
          <w:rFonts w:ascii="Times New Roman" w:hAnsi="Times New Roman" w:cs="Times New Roman"/>
          <w:sz w:val="24"/>
          <w:szCs w:val="24"/>
          <w:lang w:val="en-US"/>
        </w:rPr>
      </w:pPr>
      <w:r w:rsidRPr="002D1FF4">
        <w:rPr>
          <w:rFonts w:ascii="Times New Roman" w:hAnsi="Times New Roman" w:cs="Times New Roman"/>
          <w:sz w:val="24"/>
          <w:szCs w:val="24"/>
          <w:lang w:val="en-US"/>
        </w:rPr>
        <w:t>In the dumping synd</w:t>
      </w:r>
      <w:r w:rsidR="00D9506C">
        <w:rPr>
          <w:rFonts w:ascii="Times New Roman" w:hAnsi="Times New Roman" w:cs="Times New Roman"/>
          <w:sz w:val="24"/>
          <w:szCs w:val="24"/>
          <w:lang w:val="en-US"/>
        </w:rPr>
        <w:t xml:space="preserve">rome after a gastric resection, </w:t>
      </w:r>
      <w:r w:rsidRPr="002D1FF4">
        <w:rPr>
          <w:rFonts w:ascii="Times New Roman" w:hAnsi="Times New Roman" w:cs="Times New Roman"/>
          <w:sz w:val="24"/>
          <w:szCs w:val="24"/>
          <w:lang w:val="en-US"/>
        </w:rPr>
        <w:t>sug</w:t>
      </w:r>
      <w:r w:rsidR="00D9506C">
        <w:rPr>
          <w:rFonts w:ascii="Times New Roman" w:hAnsi="Times New Roman" w:cs="Times New Roman"/>
          <w:sz w:val="24"/>
          <w:szCs w:val="24"/>
          <w:lang w:val="en-US"/>
        </w:rPr>
        <w:t xml:space="preserve">ar taken orally reaches the gut </w:t>
      </w:r>
      <w:r w:rsidRPr="002D1FF4">
        <w:rPr>
          <w:rFonts w:ascii="Times New Roman" w:hAnsi="Times New Roman" w:cs="Times New Roman"/>
          <w:sz w:val="24"/>
          <w:szCs w:val="24"/>
          <w:lang w:val="en-US"/>
        </w:rPr>
        <w:t xml:space="preserve">without delay, </w:t>
      </w:r>
      <w:r w:rsidR="00D9506C">
        <w:rPr>
          <w:rFonts w:ascii="Times New Roman" w:hAnsi="Times New Roman" w:cs="Times New Roman"/>
          <w:sz w:val="24"/>
          <w:szCs w:val="24"/>
          <w:lang w:val="en-US"/>
        </w:rPr>
        <w:t xml:space="preserve">abruptly stimulates the release </w:t>
      </w:r>
      <w:r w:rsidRPr="002D1FF4">
        <w:rPr>
          <w:rFonts w:ascii="Times New Roman" w:hAnsi="Times New Roman" w:cs="Times New Roman"/>
          <w:sz w:val="24"/>
          <w:szCs w:val="24"/>
          <w:lang w:val="en-US"/>
        </w:rPr>
        <w:t>of gastrointestin</w:t>
      </w:r>
      <w:r w:rsidR="00D9506C">
        <w:rPr>
          <w:rFonts w:ascii="Times New Roman" w:hAnsi="Times New Roman" w:cs="Times New Roman"/>
          <w:sz w:val="24"/>
          <w:szCs w:val="24"/>
          <w:lang w:val="en-US"/>
        </w:rPr>
        <w:t xml:space="preserve">al hormones, and is quickly </w:t>
      </w:r>
      <w:r w:rsidRPr="002D1FF4">
        <w:rPr>
          <w:rFonts w:ascii="Times New Roman" w:hAnsi="Times New Roman" w:cs="Times New Roman"/>
          <w:sz w:val="24"/>
          <w:szCs w:val="24"/>
          <w:lang w:val="en-US"/>
        </w:rPr>
        <w:t>absorbed. Th</w:t>
      </w:r>
      <w:r w:rsidR="00D9506C">
        <w:rPr>
          <w:rFonts w:ascii="Times New Roman" w:hAnsi="Times New Roman" w:cs="Times New Roman"/>
          <w:sz w:val="24"/>
          <w:szCs w:val="24"/>
          <w:lang w:val="en-US"/>
        </w:rPr>
        <w:t xml:space="preserve">e gastrointestinal hormones and </w:t>
      </w:r>
      <w:r w:rsidRPr="002D1FF4">
        <w:rPr>
          <w:rFonts w:ascii="Times New Roman" w:hAnsi="Times New Roman" w:cs="Times New Roman"/>
          <w:sz w:val="24"/>
          <w:szCs w:val="24"/>
          <w:lang w:val="en-US"/>
        </w:rPr>
        <w:t>the steeply ri</w:t>
      </w:r>
      <w:r w:rsidR="00D9506C">
        <w:rPr>
          <w:rFonts w:ascii="Times New Roman" w:hAnsi="Times New Roman" w:cs="Times New Roman"/>
          <w:sz w:val="24"/>
          <w:szCs w:val="24"/>
          <w:lang w:val="en-US"/>
        </w:rPr>
        <w:t xml:space="preserve">sing glucose concentration lead </w:t>
      </w:r>
      <w:r w:rsidRPr="002D1FF4">
        <w:rPr>
          <w:rFonts w:ascii="Times New Roman" w:hAnsi="Times New Roman" w:cs="Times New Roman"/>
          <w:sz w:val="24"/>
          <w:szCs w:val="24"/>
          <w:lang w:val="en-US"/>
        </w:rPr>
        <w:t>to an excessive release o</w:t>
      </w:r>
      <w:r w:rsidR="00D9506C">
        <w:rPr>
          <w:rFonts w:ascii="Times New Roman" w:hAnsi="Times New Roman" w:cs="Times New Roman"/>
          <w:sz w:val="24"/>
          <w:szCs w:val="24"/>
          <w:lang w:val="en-US"/>
        </w:rPr>
        <w:t xml:space="preserve">f insulin, so that hypoglycemia </w:t>
      </w:r>
      <w:r w:rsidRPr="002D1FF4">
        <w:rPr>
          <w:rFonts w:ascii="Times New Roman" w:hAnsi="Times New Roman" w:cs="Times New Roman"/>
          <w:sz w:val="24"/>
          <w:szCs w:val="24"/>
          <w:lang w:val="en-US"/>
        </w:rPr>
        <w:t xml:space="preserve">occurs </w:t>
      </w:r>
      <w:r w:rsidR="00D9506C">
        <w:rPr>
          <w:rFonts w:ascii="Times New Roman" w:hAnsi="Times New Roman" w:cs="Times New Roman"/>
          <w:sz w:val="24"/>
          <w:szCs w:val="24"/>
          <w:lang w:val="en-US"/>
        </w:rPr>
        <w:t>after an interval of one to two hours</w:t>
      </w:r>
      <w:r w:rsidRPr="002D1FF4">
        <w:rPr>
          <w:rFonts w:ascii="Times New Roman" w:hAnsi="Times New Roman" w:cs="Times New Roman"/>
          <w:sz w:val="24"/>
          <w:szCs w:val="24"/>
          <w:lang w:val="en-US"/>
        </w:rPr>
        <w:t>.</w:t>
      </w:r>
    </w:p>
    <w:p w14:paraId="0F975924" w14:textId="77777777" w:rsidR="00D9506C" w:rsidRDefault="002D1FF4" w:rsidP="00D9506C">
      <w:pPr>
        <w:ind w:firstLine="708"/>
        <w:jc w:val="both"/>
        <w:rPr>
          <w:rFonts w:ascii="Times New Roman" w:hAnsi="Times New Roman" w:cs="Times New Roman"/>
          <w:sz w:val="24"/>
          <w:szCs w:val="24"/>
          <w:lang w:val="en-US"/>
        </w:rPr>
      </w:pPr>
      <w:r w:rsidRPr="002D1FF4">
        <w:rPr>
          <w:rFonts w:ascii="Times New Roman" w:hAnsi="Times New Roman" w:cs="Times New Roman"/>
          <w:sz w:val="24"/>
          <w:szCs w:val="24"/>
          <w:lang w:val="en-US"/>
        </w:rPr>
        <w:t>In rare cases</w:t>
      </w:r>
      <w:r w:rsidR="00D9506C">
        <w:rPr>
          <w:rFonts w:ascii="Times New Roman" w:hAnsi="Times New Roman" w:cs="Times New Roman"/>
          <w:sz w:val="24"/>
          <w:szCs w:val="24"/>
          <w:lang w:val="en-US"/>
        </w:rPr>
        <w:t xml:space="preserve"> an excess of insulin is caused </w:t>
      </w:r>
      <w:r w:rsidRPr="002D1FF4">
        <w:rPr>
          <w:rFonts w:ascii="Times New Roman" w:hAnsi="Times New Roman" w:cs="Times New Roman"/>
          <w:sz w:val="24"/>
          <w:szCs w:val="24"/>
          <w:lang w:val="en-US"/>
        </w:rPr>
        <w:t xml:space="preserve">by </w:t>
      </w:r>
      <w:r w:rsidR="00D9506C">
        <w:rPr>
          <w:rFonts w:ascii="Times New Roman" w:hAnsi="Times New Roman" w:cs="Times New Roman"/>
          <w:sz w:val="24"/>
          <w:szCs w:val="24"/>
          <w:lang w:val="en-US"/>
        </w:rPr>
        <w:t>an insulin-producing tumor.</w:t>
      </w:r>
    </w:p>
    <w:p w14:paraId="3C4380A9" w14:textId="77777777" w:rsidR="002D1FF4" w:rsidRPr="002D1FF4" w:rsidRDefault="002D1FF4" w:rsidP="00D9506C">
      <w:pPr>
        <w:ind w:firstLine="708"/>
        <w:jc w:val="both"/>
        <w:rPr>
          <w:rFonts w:ascii="Times New Roman" w:hAnsi="Times New Roman" w:cs="Times New Roman"/>
          <w:sz w:val="24"/>
          <w:szCs w:val="24"/>
          <w:lang w:val="en-US"/>
        </w:rPr>
      </w:pPr>
      <w:r w:rsidRPr="002D1FF4">
        <w:rPr>
          <w:rFonts w:ascii="Times New Roman" w:hAnsi="Times New Roman" w:cs="Times New Roman"/>
          <w:sz w:val="24"/>
          <w:szCs w:val="24"/>
          <w:lang w:val="en-US"/>
        </w:rPr>
        <w:t>Relative ins</w:t>
      </w:r>
      <w:r w:rsidR="00D9506C">
        <w:rPr>
          <w:rFonts w:ascii="Times New Roman" w:hAnsi="Times New Roman" w:cs="Times New Roman"/>
          <w:sz w:val="24"/>
          <w:szCs w:val="24"/>
          <w:lang w:val="en-US"/>
        </w:rPr>
        <w:t xml:space="preserve">ulin excess can also occur with </w:t>
      </w:r>
      <w:r w:rsidRPr="002D1FF4">
        <w:rPr>
          <w:rFonts w:ascii="Times New Roman" w:hAnsi="Times New Roman" w:cs="Times New Roman"/>
          <w:sz w:val="24"/>
          <w:szCs w:val="24"/>
          <w:lang w:val="en-US"/>
        </w:rPr>
        <w:t>normal insuli</w:t>
      </w:r>
      <w:r w:rsidR="00D9506C">
        <w:rPr>
          <w:rFonts w:ascii="Times New Roman" w:hAnsi="Times New Roman" w:cs="Times New Roman"/>
          <w:sz w:val="24"/>
          <w:szCs w:val="24"/>
          <w:lang w:val="en-US"/>
        </w:rPr>
        <w:t xml:space="preserve">n release if the release and/or </w:t>
      </w:r>
      <w:r w:rsidRPr="002D1FF4">
        <w:rPr>
          <w:rFonts w:ascii="Times New Roman" w:hAnsi="Times New Roman" w:cs="Times New Roman"/>
          <w:sz w:val="24"/>
          <w:szCs w:val="24"/>
          <w:lang w:val="en-US"/>
        </w:rPr>
        <w:t>the action of th</w:t>
      </w:r>
      <w:r w:rsidR="00D9506C">
        <w:rPr>
          <w:rFonts w:ascii="Times New Roman" w:hAnsi="Times New Roman" w:cs="Times New Roman"/>
          <w:sz w:val="24"/>
          <w:szCs w:val="24"/>
          <w:lang w:val="en-US"/>
        </w:rPr>
        <w:t xml:space="preserve">e insulin-antagonistic hormones </w:t>
      </w:r>
      <w:r w:rsidRPr="002D1FF4">
        <w:rPr>
          <w:rFonts w:ascii="Times New Roman" w:hAnsi="Times New Roman" w:cs="Times New Roman"/>
          <w:sz w:val="24"/>
          <w:szCs w:val="24"/>
          <w:lang w:val="en-US"/>
        </w:rPr>
        <w:t>(</w:t>
      </w:r>
      <w:r w:rsidRPr="009E3216">
        <w:rPr>
          <w:rFonts w:ascii="Times New Roman" w:hAnsi="Times New Roman" w:cs="Times New Roman"/>
          <w:i/>
          <w:sz w:val="24"/>
          <w:szCs w:val="24"/>
          <w:lang w:val="en-US"/>
        </w:rPr>
        <w:t>glucocorticoids, epinephrine, glucag</w:t>
      </w:r>
      <w:r w:rsidR="00D9506C" w:rsidRPr="009E3216">
        <w:rPr>
          <w:rFonts w:ascii="Times New Roman" w:hAnsi="Times New Roman" w:cs="Times New Roman"/>
          <w:i/>
          <w:sz w:val="24"/>
          <w:szCs w:val="24"/>
          <w:lang w:val="en-US"/>
        </w:rPr>
        <w:t xml:space="preserve">on, </w:t>
      </w:r>
      <w:r w:rsidRPr="009E3216">
        <w:rPr>
          <w:rFonts w:ascii="Times New Roman" w:hAnsi="Times New Roman" w:cs="Times New Roman"/>
          <w:i/>
          <w:sz w:val="24"/>
          <w:szCs w:val="24"/>
          <w:lang w:val="en-US"/>
        </w:rPr>
        <w:t>somatotropin</w:t>
      </w:r>
      <w:r w:rsidRPr="002D1FF4">
        <w:rPr>
          <w:rFonts w:ascii="Times New Roman" w:hAnsi="Times New Roman" w:cs="Times New Roman"/>
          <w:sz w:val="24"/>
          <w:szCs w:val="24"/>
          <w:lang w:val="en-US"/>
        </w:rPr>
        <w:t xml:space="preserve">) </w:t>
      </w:r>
      <w:r w:rsidR="00D9506C">
        <w:rPr>
          <w:rFonts w:ascii="Times New Roman" w:hAnsi="Times New Roman" w:cs="Times New Roman"/>
          <w:sz w:val="24"/>
          <w:szCs w:val="24"/>
          <w:lang w:val="en-US"/>
        </w:rPr>
        <w:t xml:space="preserve">is impaired. This is especially </w:t>
      </w:r>
      <w:r w:rsidRPr="002D1FF4">
        <w:rPr>
          <w:rFonts w:ascii="Times New Roman" w:hAnsi="Times New Roman" w:cs="Times New Roman"/>
          <w:sz w:val="24"/>
          <w:szCs w:val="24"/>
          <w:lang w:val="en-US"/>
        </w:rPr>
        <w:t>so if t</w:t>
      </w:r>
      <w:r w:rsidR="00D9506C">
        <w:rPr>
          <w:rFonts w:ascii="Times New Roman" w:hAnsi="Times New Roman" w:cs="Times New Roman"/>
          <w:sz w:val="24"/>
          <w:szCs w:val="24"/>
          <w:lang w:val="en-US"/>
        </w:rPr>
        <w:t xml:space="preserve">he glucose reserves are low and </w:t>
      </w:r>
      <w:r w:rsidRPr="002D1FF4">
        <w:rPr>
          <w:rFonts w:ascii="Times New Roman" w:hAnsi="Times New Roman" w:cs="Times New Roman"/>
          <w:sz w:val="24"/>
          <w:szCs w:val="24"/>
          <w:lang w:val="en-US"/>
        </w:rPr>
        <w:t>gluconeogenes</w:t>
      </w:r>
      <w:r w:rsidR="00D9506C">
        <w:rPr>
          <w:rFonts w:ascii="Times New Roman" w:hAnsi="Times New Roman" w:cs="Times New Roman"/>
          <w:sz w:val="24"/>
          <w:szCs w:val="24"/>
          <w:lang w:val="en-US"/>
        </w:rPr>
        <w:t xml:space="preserve">is from amino acids is limited, </w:t>
      </w:r>
      <w:r w:rsidRPr="002D1FF4">
        <w:rPr>
          <w:rFonts w:ascii="Times New Roman" w:hAnsi="Times New Roman" w:cs="Times New Roman"/>
          <w:sz w:val="24"/>
          <w:szCs w:val="24"/>
          <w:lang w:val="en-US"/>
        </w:rPr>
        <w:t xml:space="preserve">as in liver failure, </w:t>
      </w:r>
      <w:r w:rsidR="00D9506C">
        <w:rPr>
          <w:rFonts w:ascii="Times New Roman" w:hAnsi="Times New Roman" w:cs="Times New Roman"/>
          <w:sz w:val="24"/>
          <w:szCs w:val="24"/>
          <w:lang w:val="en-US"/>
        </w:rPr>
        <w:t xml:space="preserve">after starvation or alcoholism, </w:t>
      </w:r>
      <w:r w:rsidRPr="002D1FF4">
        <w:rPr>
          <w:rFonts w:ascii="Times New Roman" w:hAnsi="Times New Roman" w:cs="Times New Roman"/>
          <w:sz w:val="24"/>
          <w:szCs w:val="24"/>
          <w:lang w:val="en-US"/>
        </w:rPr>
        <w:t>but also on</w:t>
      </w:r>
      <w:r w:rsidR="00D9506C">
        <w:rPr>
          <w:rFonts w:ascii="Times New Roman" w:hAnsi="Times New Roman" w:cs="Times New Roman"/>
          <w:sz w:val="24"/>
          <w:szCs w:val="24"/>
          <w:lang w:val="en-US"/>
        </w:rPr>
        <w:t xml:space="preserve"> increased glucose utilization, </w:t>
      </w:r>
      <w:r w:rsidRPr="002D1FF4">
        <w:rPr>
          <w:rFonts w:ascii="Times New Roman" w:hAnsi="Times New Roman" w:cs="Times New Roman"/>
          <w:sz w:val="24"/>
          <w:szCs w:val="24"/>
          <w:lang w:val="en-US"/>
        </w:rPr>
        <w:t>as during heavy work or in</w:t>
      </w:r>
      <w:r w:rsidR="00D9506C">
        <w:rPr>
          <w:rFonts w:ascii="Times New Roman" w:hAnsi="Times New Roman" w:cs="Times New Roman"/>
          <w:sz w:val="24"/>
          <w:szCs w:val="24"/>
          <w:lang w:val="en-US"/>
        </w:rPr>
        <w:t xml:space="preserve"> tumors</w:t>
      </w:r>
      <w:r w:rsidRPr="002D1FF4">
        <w:rPr>
          <w:rFonts w:ascii="Times New Roman" w:hAnsi="Times New Roman" w:cs="Times New Roman"/>
          <w:sz w:val="24"/>
          <w:szCs w:val="24"/>
          <w:lang w:val="en-US"/>
        </w:rPr>
        <w:t>.</w:t>
      </w:r>
    </w:p>
    <w:p w14:paraId="04ABB149" w14:textId="77777777" w:rsidR="0058310F" w:rsidRPr="002D1FF4" w:rsidRDefault="002D1FF4" w:rsidP="00D9506C">
      <w:pPr>
        <w:ind w:firstLine="708"/>
        <w:jc w:val="both"/>
        <w:rPr>
          <w:rFonts w:ascii="Times New Roman" w:hAnsi="Times New Roman" w:cs="Times New Roman"/>
          <w:sz w:val="24"/>
          <w:szCs w:val="24"/>
          <w:lang w:val="en-US"/>
        </w:rPr>
      </w:pPr>
      <w:r w:rsidRPr="002D1FF4">
        <w:rPr>
          <w:rFonts w:ascii="Times New Roman" w:hAnsi="Times New Roman" w:cs="Times New Roman"/>
          <w:sz w:val="24"/>
          <w:szCs w:val="24"/>
          <w:lang w:val="en-US"/>
        </w:rPr>
        <w:t>The most important effect of absolute orrelative insulin excess is hypoglycemia, which</w:t>
      </w:r>
      <w:r w:rsidR="009E3216">
        <w:rPr>
          <w:rFonts w:ascii="Times New Roman" w:hAnsi="Times New Roman" w:cs="Times New Roman"/>
          <w:sz w:val="24"/>
          <w:szCs w:val="24"/>
          <w:lang w:val="en-US"/>
        </w:rPr>
        <w:t xml:space="preserve"> </w:t>
      </w:r>
      <w:r w:rsidRPr="002D1FF4">
        <w:rPr>
          <w:rFonts w:ascii="Times New Roman" w:hAnsi="Times New Roman" w:cs="Times New Roman"/>
          <w:sz w:val="24"/>
          <w:szCs w:val="24"/>
          <w:lang w:val="en-US"/>
        </w:rPr>
        <w:t>causes a voracious appetite and leads to massive</w:t>
      </w:r>
      <w:r w:rsidR="009E3216">
        <w:rPr>
          <w:rFonts w:ascii="Times New Roman" w:hAnsi="Times New Roman" w:cs="Times New Roman"/>
          <w:sz w:val="24"/>
          <w:szCs w:val="24"/>
          <w:lang w:val="en-US"/>
        </w:rPr>
        <w:t xml:space="preserve"> </w:t>
      </w:r>
      <w:r w:rsidRPr="002D1FF4">
        <w:rPr>
          <w:rFonts w:ascii="Times New Roman" w:hAnsi="Times New Roman" w:cs="Times New Roman"/>
          <w:sz w:val="24"/>
          <w:szCs w:val="24"/>
          <w:lang w:val="en-US"/>
        </w:rPr>
        <w:t>sympathetic nervous stimulation with</w:t>
      </w:r>
      <w:r w:rsidR="009E3216">
        <w:rPr>
          <w:rFonts w:ascii="Times New Roman" w:hAnsi="Times New Roman" w:cs="Times New Roman"/>
          <w:sz w:val="24"/>
          <w:szCs w:val="24"/>
          <w:lang w:val="en-US"/>
        </w:rPr>
        <w:t xml:space="preserve"> </w:t>
      </w:r>
      <w:r w:rsidRPr="002D1FF4">
        <w:rPr>
          <w:rFonts w:ascii="Times New Roman" w:hAnsi="Times New Roman" w:cs="Times New Roman"/>
          <w:sz w:val="24"/>
          <w:szCs w:val="24"/>
          <w:lang w:val="en-US"/>
        </w:rPr>
        <w:t>tachycar</w:t>
      </w:r>
      <w:r w:rsidR="00D9506C">
        <w:rPr>
          <w:rFonts w:ascii="Times New Roman" w:hAnsi="Times New Roman" w:cs="Times New Roman"/>
          <w:sz w:val="24"/>
          <w:szCs w:val="24"/>
          <w:lang w:val="en-US"/>
        </w:rPr>
        <w:t xml:space="preserve">dia, sweating, and tremors. </w:t>
      </w:r>
      <w:r w:rsidRPr="002D1FF4">
        <w:rPr>
          <w:rFonts w:ascii="Times New Roman" w:hAnsi="Times New Roman" w:cs="Times New Roman"/>
          <w:sz w:val="24"/>
          <w:szCs w:val="24"/>
          <w:lang w:val="en-US"/>
        </w:rPr>
        <w:t>The impaired energy suppl</w:t>
      </w:r>
      <w:r w:rsidR="00D9506C">
        <w:rPr>
          <w:rFonts w:ascii="Times New Roman" w:hAnsi="Times New Roman" w:cs="Times New Roman"/>
          <w:sz w:val="24"/>
          <w:szCs w:val="24"/>
          <w:lang w:val="en-US"/>
        </w:rPr>
        <w:t xml:space="preserve">y of the nervous </w:t>
      </w:r>
      <w:r w:rsidRPr="002D1FF4">
        <w:rPr>
          <w:rFonts w:ascii="Times New Roman" w:hAnsi="Times New Roman" w:cs="Times New Roman"/>
          <w:sz w:val="24"/>
          <w:szCs w:val="24"/>
          <w:lang w:val="en-US"/>
        </w:rPr>
        <w:t xml:space="preserve">system, which </w:t>
      </w:r>
      <w:r w:rsidR="00D9506C">
        <w:rPr>
          <w:rFonts w:ascii="Times New Roman" w:hAnsi="Times New Roman" w:cs="Times New Roman"/>
          <w:sz w:val="24"/>
          <w:szCs w:val="24"/>
          <w:lang w:val="en-US"/>
        </w:rPr>
        <w:t xml:space="preserve">requires glucose, can result in </w:t>
      </w:r>
      <w:r w:rsidRPr="002D1FF4">
        <w:rPr>
          <w:rFonts w:ascii="Times New Roman" w:hAnsi="Times New Roman" w:cs="Times New Roman"/>
          <w:sz w:val="24"/>
          <w:szCs w:val="24"/>
          <w:lang w:val="en-US"/>
        </w:rPr>
        <w:t>seizures and los</w:t>
      </w:r>
      <w:r w:rsidR="00D9506C">
        <w:rPr>
          <w:rFonts w:ascii="Times New Roman" w:hAnsi="Times New Roman" w:cs="Times New Roman"/>
          <w:sz w:val="24"/>
          <w:szCs w:val="24"/>
          <w:lang w:val="en-US"/>
        </w:rPr>
        <w:t xml:space="preserve">s of consciousness. Ultimately, </w:t>
      </w:r>
      <w:r w:rsidRPr="002D1FF4">
        <w:rPr>
          <w:rFonts w:ascii="Times New Roman" w:hAnsi="Times New Roman" w:cs="Times New Roman"/>
          <w:sz w:val="24"/>
          <w:szCs w:val="24"/>
          <w:lang w:val="en-US"/>
        </w:rPr>
        <w:t>the bra</w:t>
      </w:r>
      <w:r w:rsidR="00D9506C">
        <w:rPr>
          <w:rFonts w:ascii="Times New Roman" w:hAnsi="Times New Roman" w:cs="Times New Roman"/>
          <w:sz w:val="24"/>
          <w:szCs w:val="24"/>
          <w:lang w:val="en-US"/>
        </w:rPr>
        <w:t>in may be irreversibly damaged.</w:t>
      </w:r>
    </w:p>
    <w:p w14:paraId="49BCE17C" w14:textId="77777777" w:rsidR="002D1FF4" w:rsidRDefault="00D9506C" w:rsidP="0032131F">
      <w:pPr>
        <w:ind w:firstLine="708"/>
        <w:jc w:val="both"/>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drawing>
          <wp:inline distT="0" distB="0" distL="0" distR="0" wp14:anchorId="488A6397" wp14:editId="001B7957">
            <wp:extent cx="5894932" cy="8699035"/>
            <wp:effectExtent l="38100" t="19050" r="10568" b="25865"/>
            <wp:docPr id="20" name="Рисунок 20" descr="C:\Users\Iuliana\Desktop\desene endocrin\hyperinsulin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uliana\Desktop\desene endocrin\hyperinsulinism.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01204" cy="8708291"/>
                    </a:xfrm>
                    <a:prstGeom prst="rect">
                      <a:avLst/>
                    </a:prstGeom>
                    <a:noFill/>
                    <a:ln w="3175">
                      <a:solidFill>
                        <a:schemeClr val="tx1"/>
                      </a:solidFill>
                    </a:ln>
                  </pic:spPr>
                </pic:pic>
              </a:graphicData>
            </a:graphic>
          </wp:inline>
        </w:drawing>
      </w:r>
    </w:p>
    <w:p w14:paraId="6E233314" w14:textId="77777777" w:rsidR="00D9506C" w:rsidRDefault="00D9506C" w:rsidP="00D9506C">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Fig.20. Causes and manifestations of hyperinsulinism</w:t>
      </w:r>
    </w:p>
    <w:p w14:paraId="576B68B8" w14:textId="77777777" w:rsidR="002D1FF4" w:rsidRPr="00D9506C" w:rsidRDefault="00D9506C" w:rsidP="00D9506C">
      <w:pPr>
        <w:spacing w:line="240" w:lineRule="auto"/>
        <w:ind w:firstLine="708"/>
        <w:jc w:val="center"/>
        <w:rPr>
          <w:rFonts w:ascii="Times New Roman" w:hAnsi="Times New Roman" w:cs="Times New Roman"/>
          <w:sz w:val="24"/>
          <w:szCs w:val="24"/>
          <w:lang w:val="en-US"/>
        </w:rPr>
      </w:pPr>
      <w:r w:rsidRPr="00D9506C">
        <w:rPr>
          <w:rFonts w:ascii="Times New Roman" w:hAnsi="Times New Roman" w:cs="Times New Roman"/>
          <w:sz w:val="24"/>
          <w:szCs w:val="24"/>
          <w:lang w:val="en-US"/>
        </w:rPr>
        <w:t>(From S. Silbernagl and F. Lang; Color Atlas of Pathophysiology)</w:t>
      </w:r>
    </w:p>
    <w:p w14:paraId="4E9D4EC2" w14:textId="77777777" w:rsidR="00F1400B" w:rsidRDefault="00F1400B" w:rsidP="00F1400B">
      <w:pPr>
        <w:jc w:val="both"/>
        <w:rPr>
          <w:rFonts w:ascii="Times New Roman" w:hAnsi="Times New Roman" w:cs="Times New Roman"/>
          <w:b/>
          <w:sz w:val="24"/>
          <w:szCs w:val="24"/>
          <w:lang w:val="en-US"/>
        </w:rPr>
      </w:pPr>
    </w:p>
    <w:p w14:paraId="03E3423F" w14:textId="77777777" w:rsidR="0032131F" w:rsidRPr="00F1400B" w:rsidRDefault="00063D88" w:rsidP="00F1400B">
      <w:pPr>
        <w:ind w:firstLine="708"/>
        <w:jc w:val="center"/>
        <w:rPr>
          <w:rFonts w:ascii="Times New Roman" w:hAnsi="Times New Roman" w:cs="Times New Roman"/>
          <w:b/>
          <w:sz w:val="28"/>
          <w:szCs w:val="28"/>
          <w:lang w:val="en-US"/>
        </w:rPr>
      </w:pPr>
      <w:r>
        <w:rPr>
          <w:rFonts w:ascii="Times New Roman" w:hAnsi="Times New Roman" w:cs="Times New Roman"/>
          <w:b/>
          <w:sz w:val="28"/>
          <w:szCs w:val="28"/>
          <w:lang w:val="en-US"/>
        </w:rPr>
        <w:lastRenderedPageBreak/>
        <w:t>Causes and effects of a</w:t>
      </w:r>
      <w:r w:rsidR="0032131F" w:rsidRPr="00F1400B">
        <w:rPr>
          <w:rFonts w:ascii="Times New Roman" w:hAnsi="Times New Roman" w:cs="Times New Roman"/>
          <w:b/>
          <w:sz w:val="28"/>
          <w:szCs w:val="28"/>
          <w:lang w:val="en-US"/>
        </w:rPr>
        <w:t xml:space="preserve">ndrogen </w:t>
      </w:r>
      <w:r>
        <w:rPr>
          <w:rFonts w:ascii="Times New Roman" w:hAnsi="Times New Roman" w:cs="Times New Roman"/>
          <w:b/>
          <w:sz w:val="28"/>
          <w:szCs w:val="28"/>
          <w:lang w:val="en-US"/>
        </w:rPr>
        <w:t>excess and d</w:t>
      </w:r>
      <w:r w:rsidR="0032131F" w:rsidRPr="00F1400B">
        <w:rPr>
          <w:rFonts w:ascii="Times New Roman" w:hAnsi="Times New Roman" w:cs="Times New Roman"/>
          <w:b/>
          <w:sz w:val="28"/>
          <w:szCs w:val="28"/>
          <w:lang w:val="en-US"/>
        </w:rPr>
        <w:t>eficiency</w:t>
      </w:r>
    </w:p>
    <w:p w14:paraId="40710F3A" w14:textId="77777777" w:rsidR="0032131F" w:rsidRPr="0015754D" w:rsidRDefault="0015754D" w:rsidP="0032131F">
      <w:pPr>
        <w:ind w:firstLine="708"/>
        <w:jc w:val="both"/>
        <w:rPr>
          <w:rFonts w:ascii="Times New Roman" w:hAnsi="Times New Roman" w:cs="Times New Roman"/>
          <w:sz w:val="20"/>
          <w:szCs w:val="20"/>
          <w:lang w:val="en-US"/>
        </w:rPr>
      </w:pPr>
      <w:r w:rsidRPr="0015754D">
        <w:rPr>
          <w:rFonts w:ascii="Times New Roman" w:hAnsi="Times New Roman" w:cs="Times New Roman"/>
          <w:i/>
          <w:noProof/>
          <w:sz w:val="24"/>
          <w:szCs w:val="24"/>
          <w:lang w:val="en-US"/>
        </w:rPr>
        <w:drawing>
          <wp:inline distT="0" distB="0" distL="0" distR="0" wp14:anchorId="390ABE25" wp14:editId="6C2D6C7A">
            <wp:extent cx="506095" cy="304800"/>
            <wp:effectExtent l="0" t="0" r="8255"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6095" cy="304800"/>
                    </a:xfrm>
                    <a:prstGeom prst="rect">
                      <a:avLst/>
                    </a:prstGeom>
                    <a:noFill/>
                  </pic:spPr>
                </pic:pic>
              </a:graphicData>
            </a:graphic>
          </wp:inline>
        </w:drawing>
      </w:r>
      <w:r>
        <w:rPr>
          <w:rFonts w:ascii="Times New Roman" w:hAnsi="Times New Roman" w:cs="Times New Roman"/>
          <w:i/>
          <w:sz w:val="24"/>
          <w:szCs w:val="24"/>
          <w:lang w:val="en-US"/>
        </w:rPr>
        <w:t xml:space="preserve"> </w:t>
      </w:r>
      <w:r w:rsidR="0032131F" w:rsidRPr="0015754D">
        <w:rPr>
          <w:rFonts w:ascii="Times New Roman" w:hAnsi="Times New Roman" w:cs="Times New Roman"/>
          <w:i/>
          <w:sz w:val="20"/>
          <w:szCs w:val="20"/>
          <w:lang w:val="en-US"/>
        </w:rPr>
        <w:t xml:space="preserve">Follitropin </w:t>
      </w:r>
      <w:r w:rsidR="0032131F" w:rsidRPr="0015754D">
        <w:rPr>
          <w:rFonts w:ascii="Times New Roman" w:hAnsi="Times New Roman" w:cs="Times New Roman"/>
          <w:sz w:val="20"/>
          <w:szCs w:val="20"/>
          <w:lang w:val="en-US"/>
        </w:rPr>
        <w:t xml:space="preserve">(FSH) and </w:t>
      </w:r>
      <w:r w:rsidR="0032131F" w:rsidRPr="0015754D">
        <w:rPr>
          <w:rFonts w:ascii="Times New Roman" w:hAnsi="Times New Roman" w:cs="Times New Roman"/>
          <w:i/>
          <w:sz w:val="20"/>
          <w:szCs w:val="20"/>
          <w:lang w:val="en-US"/>
        </w:rPr>
        <w:t>lutropin</w:t>
      </w:r>
      <w:r w:rsidR="0032131F" w:rsidRPr="0015754D">
        <w:rPr>
          <w:rFonts w:ascii="Times New Roman" w:hAnsi="Times New Roman" w:cs="Times New Roman"/>
          <w:sz w:val="20"/>
          <w:szCs w:val="20"/>
          <w:lang w:val="en-US"/>
        </w:rPr>
        <w:t xml:space="preserve"> (LH) are released in the anterior pituitary, stimulated by pulsatile release of </w:t>
      </w:r>
      <w:r w:rsidR="0032131F" w:rsidRPr="0015754D">
        <w:rPr>
          <w:rFonts w:ascii="Times New Roman" w:hAnsi="Times New Roman" w:cs="Times New Roman"/>
          <w:i/>
          <w:sz w:val="20"/>
          <w:szCs w:val="20"/>
          <w:lang w:val="en-US"/>
        </w:rPr>
        <w:t xml:space="preserve">gonadoliberin </w:t>
      </w:r>
      <w:r w:rsidR="0032131F" w:rsidRPr="0015754D">
        <w:rPr>
          <w:rFonts w:ascii="Times New Roman" w:hAnsi="Times New Roman" w:cs="Times New Roman"/>
          <w:sz w:val="20"/>
          <w:szCs w:val="20"/>
          <w:lang w:val="en-US"/>
        </w:rPr>
        <w:t>(gonadotropin-releasing hormone, GnRH). The pulsatile secretion of these gonadotropins is inhibited by prolactin. LH controls the release of testosterone from the Leydig cells in the testes. Testosterone, by means of a negative feedback, inhibits the release of GnRH and LH. The formation of inhibin, which inhibits the release of FSH, and of androgen-binding protein (ABP) is promoted by FSH in the testicular Sertoli cells.</w:t>
      </w:r>
    </w:p>
    <w:p w14:paraId="4C620195" w14:textId="77777777" w:rsidR="0032131F" w:rsidRPr="0015754D" w:rsidRDefault="0032131F" w:rsidP="0015754D">
      <w:pPr>
        <w:ind w:firstLine="708"/>
        <w:jc w:val="both"/>
        <w:rPr>
          <w:rFonts w:ascii="Times New Roman" w:hAnsi="Times New Roman" w:cs="Times New Roman"/>
          <w:sz w:val="20"/>
          <w:szCs w:val="20"/>
          <w:lang w:val="en-US"/>
        </w:rPr>
      </w:pPr>
      <w:r w:rsidRPr="0015754D">
        <w:rPr>
          <w:rFonts w:ascii="Times New Roman" w:hAnsi="Times New Roman" w:cs="Times New Roman"/>
          <w:i/>
          <w:sz w:val="20"/>
          <w:szCs w:val="20"/>
          <w:lang w:val="en-US"/>
        </w:rPr>
        <w:t xml:space="preserve">Testosterone </w:t>
      </w:r>
      <w:r w:rsidRPr="0015754D">
        <w:rPr>
          <w:rFonts w:ascii="Times New Roman" w:hAnsi="Times New Roman" w:cs="Times New Roman"/>
          <w:sz w:val="20"/>
          <w:szCs w:val="20"/>
          <w:lang w:val="en-US"/>
        </w:rPr>
        <w:t xml:space="preserve">or </w:t>
      </w:r>
      <w:r w:rsidRPr="0015754D">
        <w:rPr>
          <w:rFonts w:ascii="Times New Roman" w:hAnsi="Times New Roman" w:cs="Times New Roman"/>
          <w:i/>
          <w:sz w:val="20"/>
          <w:szCs w:val="20"/>
          <w:lang w:val="en-US"/>
        </w:rPr>
        <w:t>dihydrotestosterone</w:t>
      </w:r>
      <w:r w:rsidR="0015754D" w:rsidRPr="0015754D">
        <w:rPr>
          <w:rFonts w:ascii="Times New Roman" w:hAnsi="Times New Roman" w:cs="Times New Roman"/>
          <w:sz w:val="20"/>
          <w:szCs w:val="20"/>
          <w:lang w:val="en-US"/>
        </w:rPr>
        <w:t xml:space="preserve"> (5α-</w:t>
      </w:r>
      <w:r w:rsidRPr="0015754D">
        <w:rPr>
          <w:rFonts w:ascii="Times New Roman" w:hAnsi="Times New Roman" w:cs="Times New Roman"/>
          <w:sz w:val="20"/>
          <w:szCs w:val="20"/>
          <w:lang w:val="en-US"/>
        </w:rPr>
        <w:t>DHT) which is formed from testosterone in the Sertoli cells and in some organs, promotes the growth of the penis, seminiferous tubules, and scrotum. Testosterone and FSH are both necessary for the formation and maturation of spermatozoa. In addition, testosterone stimulates the secretory activity of the prostate (reduced viscosity of the ejaculate) and the seminal vesicle (admixture of fructose and prostaglandins), as well as the secretory activity of the sebaceous and sweat glands in the axillae and the genital region. Testosterone increases skin thickness, scrotal pigmentation, and erythropoiesis. It also influences height and stature by promoting muscle and bone growth (protein anabolism), longitudinal growth, and bone mineralization as well as fusion of the epiphyseal plates. Testosterone stimulates laryngeal growth (deepening of the voice), hair growth in the pubic and axillary regions, on the chest and in the face (beard); its presence is essential for hair loss in the male.</w:t>
      </w:r>
      <w:r w:rsidR="0015754D">
        <w:rPr>
          <w:rFonts w:ascii="Times New Roman" w:hAnsi="Times New Roman" w:cs="Times New Roman"/>
          <w:sz w:val="20"/>
          <w:szCs w:val="20"/>
          <w:lang w:val="en-US"/>
        </w:rPr>
        <w:t xml:space="preserve"> </w:t>
      </w:r>
      <w:r w:rsidRPr="0015754D">
        <w:rPr>
          <w:rFonts w:ascii="Times New Roman" w:hAnsi="Times New Roman" w:cs="Times New Roman"/>
          <w:sz w:val="20"/>
          <w:szCs w:val="20"/>
          <w:lang w:val="en-US"/>
        </w:rPr>
        <w:t>The hormone stimulates libido and aggressive behavior. Lastly, it stimulates the renal retention of electrolytes, reduces the concentration of high density lipoprotein (HDL) in blood, and influences fat distribution.</w:t>
      </w:r>
    </w:p>
    <w:p w14:paraId="66E37EFA" w14:textId="77777777" w:rsidR="0032131F" w:rsidRPr="0032131F" w:rsidRDefault="0032131F" w:rsidP="0032131F">
      <w:pPr>
        <w:ind w:firstLine="708"/>
        <w:jc w:val="both"/>
        <w:rPr>
          <w:rFonts w:ascii="Times New Roman" w:hAnsi="Times New Roman" w:cs="Times New Roman"/>
          <w:sz w:val="24"/>
          <w:szCs w:val="24"/>
          <w:lang w:val="en-US"/>
        </w:rPr>
      </w:pPr>
      <w:r w:rsidRPr="0032131F">
        <w:rPr>
          <w:rFonts w:ascii="Times New Roman" w:hAnsi="Times New Roman" w:cs="Times New Roman"/>
          <w:i/>
          <w:sz w:val="24"/>
          <w:szCs w:val="24"/>
          <w:lang w:val="en-US"/>
        </w:rPr>
        <w:t>Decreased release of androgens</w:t>
      </w:r>
      <w:r w:rsidRPr="0032131F">
        <w:rPr>
          <w:rFonts w:ascii="Times New Roman" w:hAnsi="Times New Roman" w:cs="Times New Roman"/>
          <w:sz w:val="24"/>
          <w:szCs w:val="24"/>
          <w:lang w:val="en-US"/>
        </w:rPr>
        <w:t xml:space="preserve"> can be due to a lack of GnRH. Even non</w:t>
      </w:r>
      <w:r w:rsidR="008F0592">
        <w:rPr>
          <w:rFonts w:ascii="Times New Roman" w:hAnsi="Times New Roman" w:cs="Times New Roman"/>
          <w:sz w:val="24"/>
          <w:szCs w:val="24"/>
          <w:lang w:val="en-US"/>
        </w:rPr>
        <w:t>-</w:t>
      </w:r>
      <w:r w:rsidRPr="0032131F">
        <w:rPr>
          <w:rFonts w:ascii="Times New Roman" w:hAnsi="Times New Roman" w:cs="Times New Roman"/>
          <w:sz w:val="24"/>
          <w:szCs w:val="24"/>
          <w:lang w:val="en-US"/>
        </w:rPr>
        <w:t>pulsatile</w:t>
      </w:r>
      <w:r w:rsidR="008F0592">
        <w:rPr>
          <w:rFonts w:ascii="Times New Roman" w:hAnsi="Times New Roman" w:cs="Times New Roman"/>
          <w:sz w:val="24"/>
          <w:szCs w:val="24"/>
          <w:lang w:val="en-US"/>
        </w:rPr>
        <w:t xml:space="preserve"> </w:t>
      </w:r>
      <w:r w:rsidRPr="0032131F">
        <w:rPr>
          <w:rFonts w:ascii="Times New Roman" w:hAnsi="Times New Roman" w:cs="Times New Roman"/>
          <w:sz w:val="24"/>
          <w:szCs w:val="24"/>
          <w:lang w:val="en-US"/>
        </w:rPr>
        <w:t>GnRH secretion stimulates androgen formation inadequately. Both can occur with damage to the hypothalamus (tumor, radiation, abnormal perfusion, genetic defect) as well as psychological or physical stress. Persistently high concentrations of GnRH (and its analogs) decrease gonadotropin release by down-regulation of the receptors. Other causes are inhibition of pulsatile gonadotropin release by prolactin as well as damage to the hypophysis (trauma, infarct, autoimmune disease, tumor, hyperplasia) or to the testes (genetic defect, severe systemic disease). Lastly, androgen effects can be impaired by enzyme defects in hormone synthesis, for example, genetic reductase deficiency or by a defect of the testosterone receptors.</w:t>
      </w:r>
      <w:r w:rsidR="00DF6244" w:rsidRPr="00DF6244">
        <w:rPr>
          <w:rFonts w:ascii="Times New Roman" w:hAnsi="Times New Roman" w:cs="Times New Roman"/>
          <w:sz w:val="24"/>
          <w:szCs w:val="24"/>
          <w:lang w:val="en-US"/>
        </w:rPr>
        <w:t xml:space="preserve"> </w:t>
      </w:r>
      <w:r w:rsidR="00DF6244" w:rsidRPr="0032131F">
        <w:rPr>
          <w:rFonts w:ascii="Times New Roman" w:hAnsi="Times New Roman" w:cs="Times New Roman"/>
          <w:sz w:val="24"/>
          <w:szCs w:val="24"/>
          <w:lang w:val="en-US"/>
        </w:rPr>
        <w:t>The generative func</w:t>
      </w:r>
      <w:r w:rsidR="00DF6244">
        <w:rPr>
          <w:rFonts w:ascii="Times New Roman" w:hAnsi="Times New Roman" w:cs="Times New Roman"/>
          <w:sz w:val="24"/>
          <w:szCs w:val="24"/>
          <w:lang w:val="en-US"/>
        </w:rPr>
        <w:t>tion of the testes can</w:t>
      </w:r>
      <w:r w:rsidR="00DF6244" w:rsidRPr="0032131F">
        <w:rPr>
          <w:rFonts w:ascii="Times New Roman" w:hAnsi="Times New Roman" w:cs="Times New Roman"/>
          <w:sz w:val="24"/>
          <w:szCs w:val="24"/>
          <w:lang w:val="en-US"/>
        </w:rPr>
        <w:t xml:space="preserve"> also be impaired without appreciable abnormality of the sex hormones, as in undescended testis (</w:t>
      </w:r>
      <w:r w:rsidR="00DF6244" w:rsidRPr="0032131F">
        <w:rPr>
          <w:rFonts w:ascii="Times New Roman" w:hAnsi="Times New Roman" w:cs="Times New Roman"/>
          <w:i/>
          <w:sz w:val="24"/>
          <w:szCs w:val="24"/>
          <w:lang w:val="en-US"/>
        </w:rPr>
        <w:t>cryptorchidism</w:t>
      </w:r>
      <w:r w:rsidR="00DF6244" w:rsidRPr="0032131F">
        <w:rPr>
          <w:rFonts w:ascii="Times New Roman" w:hAnsi="Times New Roman" w:cs="Times New Roman"/>
          <w:sz w:val="24"/>
          <w:szCs w:val="24"/>
          <w:lang w:val="en-US"/>
        </w:rPr>
        <w:t>), genetic defects, or damage to the testes (e.g., inflammation, radiation, abnormal blood perfusion due to varices)</w:t>
      </w:r>
    </w:p>
    <w:p w14:paraId="408B3275" w14:textId="77777777" w:rsidR="0032131F" w:rsidRPr="0032131F" w:rsidRDefault="0032131F" w:rsidP="0032131F">
      <w:pPr>
        <w:ind w:firstLine="708"/>
        <w:jc w:val="both"/>
        <w:rPr>
          <w:rFonts w:ascii="Times New Roman" w:hAnsi="Times New Roman" w:cs="Times New Roman"/>
          <w:sz w:val="24"/>
          <w:szCs w:val="24"/>
          <w:lang w:val="en-US"/>
        </w:rPr>
      </w:pPr>
      <w:r w:rsidRPr="0032131F">
        <w:rPr>
          <w:rFonts w:ascii="Times New Roman" w:hAnsi="Times New Roman" w:cs="Times New Roman"/>
          <w:sz w:val="24"/>
          <w:szCs w:val="24"/>
          <w:lang w:val="en-US"/>
        </w:rPr>
        <w:t>Effects of deficient testosterone action in the male fetus are absent sexual differentiation; in juveniles they are failure of the voice to break and absence of adult body hair, delayed bone growth, but also ultimately excess longitudinal growth of the limbs due to delayed epiphyseal fusion. Other effects (in juveniles and adults) are infertility, decreased libido and aggressiveness, reduced muscle and bone mass, and slightly decreased hematocrit. If there is no androgen effect at all, there will not even be any feminine pubic and axillary hair</w:t>
      </w:r>
      <w:r w:rsidR="00DF6244">
        <w:rPr>
          <w:rFonts w:ascii="Times New Roman" w:hAnsi="Times New Roman" w:cs="Times New Roman"/>
          <w:sz w:val="24"/>
          <w:szCs w:val="24"/>
          <w:lang w:val="en-US"/>
        </w:rPr>
        <w:t xml:space="preserve"> (Fig.21)</w:t>
      </w:r>
      <w:r w:rsidRPr="0032131F">
        <w:rPr>
          <w:rFonts w:ascii="Times New Roman" w:hAnsi="Times New Roman" w:cs="Times New Roman"/>
          <w:sz w:val="24"/>
          <w:szCs w:val="24"/>
          <w:lang w:val="en-US"/>
        </w:rPr>
        <w:t>.</w:t>
      </w:r>
    </w:p>
    <w:p w14:paraId="371B9316" w14:textId="77777777" w:rsidR="0032131F" w:rsidRDefault="0032131F" w:rsidP="00DF6244">
      <w:pPr>
        <w:ind w:firstLine="708"/>
        <w:jc w:val="both"/>
        <w:rPr>
          <w:rFonts w:ascii="Times New Roman" w:hAnsi="Times New Roman" w:cs="Times New Roman"/>
          <w:sz w:val="24"/>
          <w:szCs w:val="24"/>
          <w:lang w:val="en-US"/>
        </w:rPr>
      </w:pPr>
      <w:r w:rsidRPr="0015754D">
        <w:rPr>
          <w:rFonts w:ascii="Times New Roman" w:hAnsi="Times New Roman" w:cs="Times New Roman"/>
          <w:sz w:val="24"/>
          <w:szCs w:val="24"/>
          <w:lang w:val="en-US"/>
        </w:rPr>
        <w:t xml:space="preserve">Possible causes of </w:t>
      </w:r>
      <w:r w:rsidRPr="0015754D">
        <w:rPr>
          <w:rFonts w:ascii="Times New Roman" w:hAnsi="Times New Roman" w:cs="Times New Roman"/>
          <w:i/>
          <w:sz w:val="24"/>
          <w:szCs w:val="24"/>
          <w:lang w:val="en-US"/>
        </w:rPr>
        <w:t>androgen excess</w:t>
      </w:r>
      <w:r w:rsidRPr="0015754D">
        <w:rPr>
          <w:rFonts w:ascii="Times New Roman" w:hAnsi="Times New Roman" w:cs="Times New Roman"/>
          <w:sz w:val="24"/>
          <w:szCs w:val="24"/>
          <w:lang w:val="en-US"/>
        </w:rPr>
        <w:t xml:space="preserve"> are enzyme defects in steroid hormone synthesis, a testosterone-producing tumor, or iatrogenic androgen supply. Effects of testosterone excess are male sex differentiation and hair growth, even in the female, an increase in erythropoiesis, muscle and bone mass as well as of libido and aggressiveness. Amenorrhea and impaired fertility are caused by inhibition o</w:t>
      </w:r>
      <w:r w:rsidR="00DF6244">
        <w:rPr>
          <w:rFonts w:ascii="Times New Roman" w:hAnsi="Times New Roman" w:cs="Times New Roman"/>
          <w:sz w:val="24"/>
          <w:szCs w:val="24"/>
          <w:lang w:val="en-US"/>
        </w:rPr>
        <w:t>f GnRH and gonadotropin release</w:t>
      </w:r>
      <w:r w:rsidR="0015754D">
        <w:rPr>
          <w:rFonts w:ascii="Times New Roman" w:hAnsi="Times New Roman" w:cs="Times New Roman"/>
          <w:sz w:val="24"/>
          <w:szCs w:val="24"/>
          <w:lang w:val="en-US"/>
        </w:rPr>
        <w:t xml:space="preserve"> (Fig.21)</w:t>
      </w:r>
      <w:r w:rsidRPr="0032131F">
        <w:rPr>
          <w:rFonts w:ascii="Times New Roman" w:hAnsi="Times New Roman" w:cs="Times New Roman"/>
          <w:sz w:val="24"/>
          <w:szCs w:val="24"/>
          <w:lang w:val="en-US"/>
        </w:rPr>
        <w:t>.</w:t>
      </w:r>
    </w:p>
    <w:p w14:paraId="37E69201" w14:textId="77777777" w:rsidR="0032131F" w:rsidRDefault="0032131F" w:rsidP="00E75236">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25A78726" wp14:editId="26F875FA">
            <wp:extent cx="5749415" cy="6497919"/>
            <wp:effectExtent l="38100" t="19050" r="22735" b="17181"/>
            <wp:docPr id="22" name="Рисунок 22" descr="C:\Users\Iuliana\Desktop\desene endocrin\hyper hyposecretion of  androg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uliana\Desktop\desene endocrin\hyper hyposecretion of  androgens.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8019" cy="6507643"/>
                    </a:xfrm>
                    <a:prstGeom prst="rect">
                      <a:avLst/>
                    </a:prstGeom>
                    <a:noFill/>
                    <a:ln>
                      <a:solidFill>
                        <a:schemeClr val="tx1"/>
                      </a:solidFill>
                    </a:ln>
                  </pic:spPr>
                </pic:pic>
              </a:graphicData>
            </a:graphic>
          </wp:inline>
        </w:drawing>
      </w:r>
    </w:p>
    <w:p w14:paraId="237BF021" w14:textId="77777777" w:rsidR="00FE5002" w:rsidRPr="00EE7FDC" w:rsidRDefault="00F1400B" w:rsidP="00FE5002">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D9506C">
        <w:rPr>
          <w:rFonts w:ascii="Times New Roman" w:hAnsi="Times New Roman" w:cs="Times New Roman"/>
          <w:b/>
          <w:sz w:val="24"/>
          <w:szCs w:val="24"/>
          <w:lang w:val="en-US"/>
        </w:rPr>
        <w:t>21</w:t>
      </w:r>
      <w:r w:rsidR="00FE5002" w:rsidRPr="00EE7FDC">
        <w:rPr>
          <w:rFonts w:ascii="Times New Roman" w:hAnsi="Times New Roman" w:cs="Times New Roman"/>
          <w:b/>
          <w:sz w:val="24"/>
          <w:szCs w:val="24"/>
          <w:lang w:val="en-US"/>
        </w:rPr>
        <w:t xml:space="preserve">. </w:t>
      </w:r>
      <w:r w:rsidR="00063D88">
        <w:rPr>
          <w:rFonts w:ascii="Times New Roman" w:hAnsi="Times New Roman" w:cs="Times New Roman"/>
          <w:b/>
          <w:sz w:val="24"/>
          <w:szCs w:val="24"/>
          <w:lang w:val="en-US"/>
        </w:rPr>
        <w:t>Causes and e</w:t>
      </w:r>
      <w:r w:rsidR="00EE7FDC" w:rsidRPr="00EE7FDC">
        <w:rPr>
          <w:rFonts w:ascii="Times New Roman" w:hAnsi="Times New Roman" w:cs="Times New Roman"/>
          <w:b/>
          <w:sz w:val="24"/>
          <w:szCs w:val="24"/>
          <w:lang w:val="en-US"/>
        </w:rPr>
        <w:t xml:space="preserve">ffects of </w:t>
      </w:r>
      <w:r w:rsidR="00063D88">
        <w:rPr>
          <w:rFonts w:ascii="Times New Roman" w:hAnsi="Times New Roman" w:cs="Times New Roman"/>
          <w:b/>
          <w:sz w:val="24"/>
          <w:szCs w:val="24"/>
          <w:lang w:val="en-US"/>
        </w:rPr>
        <w:t>androgen excess and d</w:t>
      </w:r>
      <w:r w:rsidR="00EE7FDC" w:rsidRPr="00EE7FDC">
        <w:rPr>
          <w:rFonts w:ascii="Times New Roman" w:hAnsi="Times New Roman" w:cs="Times New Roman"/>
          <w:b/>
          <w:sz w:val="24"/>
          <w:szCs w:val="24"/>
          <w:lang w:val="en-US"/>
        </w:rPr>
        <w:t>eficiency</w:t>
      </w:r>
    </w:p>
    <w:p w14:paraId="64B7EB91" w14:textId="77777777" w:rsidR="00FE5002" w:rsidRDefault="00FE5002" w:rsidP="00FE5002">
      <w:pPr>
        <w:spacing w:line="240" w:lineRule="auto"/>
        <w:ind w:firstLine="708"/>
        <w:jc w:val="center"/>
        <w:rPr>
          <w:rFonts w:ascii="Times New Roman" w:hAnsi="Times New Roman" w:cs="Times New Roman"/>
          <w:sz w:val="24"/>
          <w:szCs w:val="24"/>
          <w:lang w:val="en-US"/>
        </w:rPr>
      </w:pPr>
      <w:r w:rsidRPr="00FE5002">
        <w:rPr>
          <w:rFonts w:ascii="Times New Roman" w:hAnsi="Times New Roman" w:cs="Times New Roman"/>
          <w:sz w:val="24"/>
          <w:szCs w:val="24"/>
          <w:lang w:val="en-US"/>
        </w:rPr>
        <w:t>(From S. Silbernagl and F. Lang; Color Atlas of Pathophysiology)</w:t>
      </w:r>
    </w:p>
    <w:p w14:paraId="7ED501BF" w14:textId="77777777" w:rsidR="0032131F" w:rsidRDefault="00063D88" w:rsidP="00E75236">
      <w:pPr>
        <w:ind w:firstLine="708"/>
        <w:jc w:val="center"/>
        <w:rPr>
          <w:rFonts w:ascii="Times New Roman" w:hAnsi="Times New Roman" w:cs="Times New Roman"/>
          <w:b/>
          <w:sz w:val="28"/>
          <w:szCs w:val="28"/>
          <w:lang w:val="en-US"/>
        </w:rPr>
      </w:pPr>
      <w:r>
        <w:rPr>
          <w:rFonts w:ascii="Times New Roman" w:hAnsi="Times New Roman" w:cs="Times New Roman"/>
          <w:b/>
          <w:sz w:val="28"/>
          <w:szCs w:val="28"/>
          <w:lang w:val="en-US"/>
        </w:rPr>
        <w:t>Effects of excess and d</w:t>
      </w:r>
      <w:r w:rsidR="0032131F" w:rsidRPr="00F1400B">
        <w:rPr>
          <w:rFonts w:ascii="Times New Roman" w:hAnsi="Times New Roman" w:cs="Times New Roman"/>
          <w:b/>
          <w:sz w:val="28"/>
          <w:szCs w:val="28"/>
          <w:lang w:val="en-US"/>
        </w:rPr>
        <w:t>eficiency of female sexual hormones</w:t>
      </w:r>
    </w:p>
    <w:p w14:paraId="4CB1080D" w14:textId="77777777" w:rsidR="008007CF" w:rsidRPr="008007CF" w:rsidRDefault="008007CF" w:rsidP="008007CF">
      <w:pPr>
        <w:autoSpaceDE w:val="0"/>
        <w:autoSpaceDN w:val="0"/>
        <w:adjustRightInd w:val="0"/>
        <w:spacing w:after="0"/>
        <w:jc w:val="both"/>
        <w:rPr>
          <w:rFonts w:ascii="Times New Roman" w:hAnsi="Times New Roman" w:cs="Times New Roman"/>
          <w:sz w:val="20"/>
          <w:szCs w:val="20"/>
          <w:lang w:val="en-US"/>
        </w:rPr>
      </w:pPr>
      <w:r>
        <w:rPr>
          <w:rFonts w:ascii="Times New Roman" w:hAnsi="Times New Roman" w:cs="Times New Roman"/>
          <w:sz w:val="20"/>
          <w:szCs w:val="20"/>
          <w:lang w:val="en-US"/>
        </w:rPr>
        <w:t xml:space="preserve"> </w:t>
      </w:r>
      <w:r w:rsidR="00D5427B">
        <w:rPr>
          <w:rFonts w:ascii="Times New Roman" w:hAnsi="Times New Roman" w:cs="Times New Roman"/>
          <w:sz w:val="20"/>
          <w:szCs w:val="20"/>
          <w:lang w:val="en-US"/>
        </w:rPr>
        <w:t xml:space="preserve">           </w:t>
      </w:r>
      <w:r w:rsidR="00D5427B" w:rsidRPr="008007CF">
        <w:rPr>
          <w:rFonts w:ascii="Times New Roman" w:hAnsi="Times New Roman" w:cs="Times New Roman"/>
          <w:noProof/>
          <w:sz w:val="20"/>
          <w:szCs w:val="20"/>
          <w:lang w:val="en-US"/>
        </w:rPr>
        <w:drawing>
          <wp:inline distT="0" distB="0" distL="0" distR="0" wp14:anchorId="24D2C200" wp14:editId="44694D18">
            <wp:extent cx="506095" cy="304800"/>
            <wp:effectExtent l="0" t="0" r="8255"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6095" cy="304800"/>
                    </a:xfrm>
                    <a:prstGeom prst="rect">
                      <a:avLst/>
                    </a:prstGeom>
                    <a:noFill/>
                  </pic:spPr>
                </pic:pic>
              </a:graphicData>
            </a:graphic>
          </wp:inline>
        </w:drawing>
      </w:r>
      <w:r w:rsidR="00D5427B">
        <w:rPr>
          <w:rFonts w:ascii="Times New Roman" w:hAnsi="Times New Roman" w:cs="Times New Roman"/>
          <w:sz w:val="20"/>
          <w:szCs w:val="20"/>
          <w:lang w:val="en-US"/>
        </w:rPr>
        <w:t xml:space="preserve">  </w:t>
      </w:r>
      <w:r w:rsidRPr="008007CF">
        <w:rPr>
          <w:rFonts w:ascii="Times New Roman" w:hAnsi="Times New Roman" w:cs="Times New Roman"/>
          <w:sz w:val="20"/>
          <w:szCs w:val="20"/>
          <w:lang w:val="en-US"/>
        </w:rPr>
        <w:t xml:space="preserve">The gonadotropic hormones FSH and LH are released from the anterior lobe of the pituitary gland in a pulsative manner (every 60 to 90 min for 1 min) after pulsatile stimulation by GnRH from the hypothalamus at the same frequency. FSH and LH are essential for the maturing of the follicles and for the temporal coordination of the production of female sex hormones. In the female organism FSH promotes the maturation of the follicles and estrogen production in the granulosa cells of the follicles. The </w:t>
      </w:r>
      <w:r w:rsidRPr="008007CF">
        <w:rPr>
          <w:rFonts w:ascii="Times New Roman" w:hAnsi="Times New Roman" w:cs="Times New Roman"/>
          <w:bCs/>
          <w:sz w:val="20"/>
          <w:szCs w:val="20"/>
          <w:lang w:val="en-US"/>
        </w:rPr>
        <w:t>estrogens</w:t>
      </w:r>
      <w:r w:rsidRPr="008007CF">
        <w:rPr>
          <w:rFonts w:ascii="Times New Roman" w:hAnsi="Times New Roman" w:cs="Times New Roman"/>
          <w:sz w:val="20"/>
          <w:szCs w:val="20"/>
          <w:lang w:val="en-US"/>
        </w:rPr>
        <w:t xml:space="preserve"> (estrone, estradiol, estriol) at first stimulate the further release of gonadotropins (positive feedback) until the maturation of a follicle leads to ovulation and </w:t>
      </w:r>
      <w:r w:rsidRPr="008007CF">
        <w:rPr>
          <w:rFonts w:ascii="Times New Roman" w:hAnsi="Times New Roman" w:cs="Times New Roman"/>
          <w:i/>
          <w:iCs/>
          <w:sz w:val="20"/>
          <w:szCs w:val="20"/>
          <w:lang w:val="en-US"/>
        </w:rPr>
        <w:t xml:space="preserve">corpus luteum </w:t>
      </w:r>
      <w:r w:rsidRPr="008007CF">
        <w:rPr>
          <w:rFonts w:ascii="Times New Roman" w:hAnsi="Times New Roman" w:cs="Times New Roman"/>
          <w:sz w:val="20"/>
          <w:szCs w:val="20"/>
          <w:lang w:val="en-US"/>
        </w:rPr>
        <w:t>formation.</w:t>
      </w:r>
    </w:p>
    <w:p w14:paraId="3E8ECABE" w14:textId="77777777" w:rsidR="008007CF" w:rsidRPr="00B43FE1" w:rsidRDefault="008007CF" w:rsidP="008007CF">
      <w:pPr>
        <w:autoSpaceDE w:val="0"/>
        <w:autoSpaceDN w:val="0"/>
        <w:adjustRightInd w:val="0"/>
        <w:spacing w:after="0"/>
        <w:ind w:firstLine="720"/>
        <w:jc w:val="both"/>
        <w:rPr>
          <w:rFonts w:ascii="Times New Roman" w:hAnsi="Times New Roman" w:cs="Times New Roman"/>
          <w:sz w:val="20"/>
          <w:szCs w:val="20"/>
          <w:lang w:val="en-US"/>
        </w:rPr>
      </w:pPr>
      <w:r w:rsidRPr="008007CF">
        <w:rPr>
          <w:rFonts w:ascii="Times New Roman" w:hAnsi="Times New Roman" w:cs="Times New Roman"/>
          <w:bCs/>
          <w:sz w:val="20"/>
          <w:szCs w:val="20"/>
          <w:lang w:val="en-US"/>
        </w:rPr>
        <w:t xml:space="preserve">Progestogens </w:t>
      </w:r>
      <w:r w:rsidRPr="008007CF">
        <w:rPr>
          <w:rFonts w:ascii="Times New Roman" w:hAnsi="Times New Roman" w:cs="Times New Roman"/>
          <w:sz w:val="20"/>
          <w:szCs w:val="20"/>
          <w:lang w:val="en-US"/>
        </w:rPr>
        <w:t xml:space="preserve">(progesterone and analogs), formed by the corpus luteum under the influence of </w:t>
      </w:r>
      <w:r w:rsidRPr="008007CF">
        <w:rPr>
          <w:rFonts w:ascii="Times New Roman" w:hAnsi="Times New Roman" w:cs="Times New Roman"/>
          <w:bCs/>
          <w:sz w:val="20"/>
          <w:szCs w:val="20"/>
          <w:lang w:val="en-US"/>
        </w:rPr>
        <w:t>LH</w:t>
      </w:r>
      <w:r w:rsidRPr="008007CF">
        <w:rPr>
          <w:rFonts w:ascii="Times New Roman" w:hAnsi="Times New Roman" w:cs="Times New Roman"/>
          <w:sz w:val="20"/>
          <w:szCs w:val="20"/>
          <w:lang w:val="en-US"/>
        </w:rPr>
        <w:t xml:space="preserve">, and the estrogens (after ovulation) inhibit further release of gonadotropins. The concentration of gonadotropins falls again, as does, after some delay, that of the estrogens and progestogens. As a rule this cycle takes 28 days, although the interval between menstruation and ovulation varies greatly. The granulosa cells also form </w:t>
      </w:r>
      <w:r w:rsidRPr="008007CF">
        <w:rPr>
          <w:rFonts w:ascii="Times New Roman" w:hAnsi="Times New Roman" w:cs="Times New Roman"/>
          <w:i/>
          <w:iCs/>
          <w:sz w:val="20"/>
          <w:szCs w:val="20"/>
          <w:lang w:val="en-US"/>
        </w:rPr>
        <w:t>inhibin</w:t>
      </w:r>
      <w:r w:rsidRPr="008007CF">
        <w:rPr>
          <w:rFonts w:ascii="Times New Roman" w:hAnsi="Times New Roman" w:cs="Times New Roman"/>
          <w:sz w:val="20"/>
          <w:szCs w:val="20"/>
          <w:lang w:val="en-US"/>
        </w:rPr>
        <w:t xml:space="preserve"> and </w:t>
      </w:r>
      <w:r w:rsidRPr="008007CF">
        <w:rPr>
          <w:rFonts w:ascii="Times New Roman" w:hAnsi="Times New Roman" w:cs="Times New Roman"/>
          <w:i/>
          <w:iCs/>
          <w:sz w:val="20"/>
          <w:szCs w:val="20"/>
          <w:lang w:val="en-US"/>
        </w:rPr>
        <w:t>activin</w:t>
      </w:r>
      <w:r w:rsidRPr="008007CF">
        <w:rPr>
          <w:rFonts w:ascii="Times New Roman" w:hAnsi="Times New Roman" w:cs="Times New Roman"/>
          <w:sz w:val="20"/>
          <w:szCs w:val="20"/>
          <w:lang w:val="en-US"/>
        </w:rPr>
        <w:t xml:space="preserve">, while the theka cells form the androgens </w:t>
      </w:r>
      <w:r w:rsidRPr="008007CF">
        <w:rPr>
          <w:rFonts w:ascii="Times New Roman" w:hAnsi="Times New Roman" w:cs="Times New Roman"/>
          <w:i/>
          <w:iCs/>
          <w:sz w:val="20"/>
          <w:szCs w:val="20"/>
          <w:lang w:val="en-US"/>
        </w:rPr>
        <w:t xml:space="preserve">androstenedione </w:t>
      </w:r>
      <w:r w:rsidRPr="008007CF">
        <w:rPr>
          <w:rFonts w:ascii="Times New Roman" w:hAnsi="Times New Roman" w:cs="Times New Roman"/>
          <w:sz w:val="20"/>
          <w:szCs w:val="20"/>
          <w:lang w:val="en-US"/>
        </w:rPr>
        <w:t xml:space="preserve">and </w:t>
      </w:r>
      <w:r w:rsidRPr="008007CF">
        <w:rPr>
          <w:rFonts w:ascii="Times New Roman" w:hAnsi="Times New Roman" w:cs="Times New Roman"/>
          <w:i/>
          <w:iCs/>
          <w:sz w:val="20"/>
          <w:szCs w:val="20"/>
          <w:lang w:val="en-US"/>
        </w:rPr>
        <w:t>testosterone</w:t>
      </w:r>
      <w:r w:rsidRPr="008007CF">
        <w:rPr>
          <w:rFonts w:ascii="Times New Roman" w:hAnsi="Times New Roman" w:cs="Times New Roman"/>
          <w:sz w:val="20"/>
          <w:szCs w:val="20"/>
          <w:lang w:val="en-US"/>
        </w:rPr>
        <w:t xml:space="preserve">. Activin promotes gonadotropin release, while inhibin suppresses it. </w:t>
      </w:r>
      <w:r w:rsidRPr="008007CF">
        <w:rPr>
          <w:rFonts w:ascii="Times New Roman" w:hAnsi="Times New Roman" w:cs="Times New Roman"/>
          <w:i/>
          <w:iCs/>
          <w:sz w:val="20"/>
          <w:szCs w:val="20"/>
          <w:lang w:val="en-US"/>
        </w:rPr>
        <w:t xml:space="preserve">Prolactin </w:t>
      </w:r>
      <w:r w:rsidRPr="008007CF">
        <w:rPr>
          <w:rFonts w:ascii="Times New Roman" w:hAnsi="Times New Roman" w:cs="Times New Roman"/>
          <w:sz w:val="20"/>
          <w:szCs w:val="20"/>
          <w:lang w:val="en-US"/>
        </w:rPr>
        <w:lastRenderedPageBreak/>
        <w:t xml:space="preserve">produced in the anterior pituitary inhibits the pulsatile release of gonadotropins. </w:t>
      </w:r>
      <w:r w:rsidRPr="00B43FE1">
        <w:rPr>
          <w:rFonts w:ascii="Times New Roman" w:hAnsi="Times New Roman" w:cs="Times New Roman"/>
          <w:sz w:val="20"/>
          <w:szCs w:val="20"/>
          <w:lang w:val="en-US"/>
        </w:rPr>
        <w:t>It also decreases the ovary’s responsiveness to gonadotropins.</w:t>
      </w:r>
    </w:p>
    <w:p w14:paraId="0704A3B5" w14:textId="77777777" w:rsidR="008007CF" w:rsidRPr="008007CF" w:rsidRDefault="008007CF" w:rsidP="008007CF">
      <w:pPr>
        <w:autoSpaceDE w:val="0"/>
        <w:autoSpaceDN w:val="0"/>
        <w:adjustRightInd w:val="0"/>
        <w:spacing w:after="0"/>
        <w:jc w:val="both"/>
        <w:rPr>
          <w:rFonts w:ascii="Times New Roman" w:hAnsi="Times New Roman" w:cs="Times New Roman"/>
          <w:sz w:val="20"/>
          <w:szCs w:val="20"/>
          <w:lang w:val="en-US"/>
        </w:rPr>
      </w:pPr>
    </w:p>
    <w:p w14:paraId="58091192" w14:textId="77777777" w:rsidR="008007CF" w:rsidRPr="008007CF" w:rsidRDefault="008007CF" w:rsidP="008007CF">
      <w:pPr>
        <w:autoSpaceDE w:val="0"/>
        <w:autoSpaceDN w:val="0"/>
        <w:adjustRightInd w:val="0"/>
        <w:spacing w:after="0"/>
        <w:ind w:firstLine="708"/>
        <w:jc w:val="both"/>
        <w:rPr>
          <w:rFonts w:ascii="Times New Roman" w:hAnsi="Times New Roman" w:cs="Times New Roman"/>
          <w:bCs/>
          <w:sz w:val="20"/>
          <w:szCs w:val="20"/>
          <w:lang w:val="en-US"/>
        </w:rPr>
      </w:pPr>
      <w:r w:rsidRPr="008007CF">
        <w:rPr>
          <w:rFonts w:ascii="Times New Roman" w:hAnsi="Times New Roman" w:cs="Times New Roman"/>
          <w:i/>
          <w:sz w:val="20"/>
          <w:szCs w:val="20"/>
          <w:lang w:val="en-US"/>
        </w:rPr>
        <w:t xml:space="preserve">Estrogens </w:t>
      </w:r>
      <w:r w:rsidRPr="008007CF">
        <w:rPr>
          <w:rFonts w:ascii="Times New Roman" w:hAnsi="Times New Roman" w:cs="Times New Roman"/>
          <w:sz w:val="20"/>
          <w:szCs w:val="20"/>
          <w:lang w:val="en-US"/>
        </w:rPr>
        <w:t xml:space="preserve">promote the </w:t>
      </w:r>
      <w:r w:rsidRPr="008007CF">
        <w:rPr>
          <w:rFonts w:ascii="Times New Roman" w:hAnsi="Times New Roman" w:cs="Times New Roman"/>
          <w:bCs/>
          <w:sz w:val="20"/>
          <w:szCs w:val="20"/>
          <w:lang w:val="en-US"/>
        </w:rPr>
        <w:t>development of the female sex characteristics</w:t>
      </w:r>
      <w:r w:rsidRPr="008007CF">
        <w:rPr>
          <w:rFonts w:ascii="Times New Roman" w:hAnsi="Times New Roman" w:cs="Times New Roman"/>
          <w:sz w:val="20"/>
          <w:szCs w:val="20"/>
          <w:lang w:val="en-US"/>
        </w:rPr>
        <w:t>, the transformation</w:t>
      </w:r>
      <w:r w:rsidRPr="008007CF">
        <w:rPr>
          <w:rFonts w:ascii="Times New Roman" w:hAnsi="Times New Roman" w:cs="Times New Roman"/>
          <w:bCs/>
          <w:sz w:val="20"/>
          <w:szCs w:val="20"/>
          <w:lang w:val="en-US"/>
        </w:rPr>
        <w:t xml:space="preserve"> </w:t>
      </w:r>
      <w:r w:rsidRPr="008007CF">
        <w:rPr>
          <w:rFonts w:ascii="Times New Roman" w:hAnsi="Times New Roman" w:cs="Times New Roman"/>
          <w:sz w:val="20"/>
          <w:szCs w:val="20"/>
          <w:lang w:val="en-US"/>
        </w:rPr>
        <w:t>of the Müller ducts into Fallopian tubes,</w:t>
      </w:r>
      <w:r w:rsidRPr="008007CF">
        <w:rPr>
          <w:rFonts w:ascii="Times New Roman" w:hAnsi="Times New Roman" w:cs="Times New Roman"/>
          <w:bCs/>
          <w:sz w:val="20"/>
          <w:szCs w:val="20"/>
          <w:lang w:val="en-US"/>
        </w:rPr>
        <w:t xml:space="preserve"> </w:t>
      </w:r>
      <w:r w:rsidRPr="008007CF">
        <w:rPr>
          <w:rFonts w:ascii="Times New Roman" w:hAnsi="Times New Roman" w:cs="Times New Roman"/>
          <w:sz w:val="20"/>
          <w:szCs w:val="20"/>
          <w:lang w:val="en-US"/>
        </w:rPr>
        <w:t>uterus and vagina, as well as the secondary</w:t>
      </w:r>
      <w:r w:rsidRPr="008007CF">
        <w:rPr>
          <w:rFonts w:ascii="Times New Roman" w:hAnsi="Times New Roman" w:cs="Times New Roman"/>
          <w:bCs/>
          <w:sz w:val="20"/>
          <w:szCs w:val="20"/>
          <w:lang w:val="en-US"/>
        </w:rPr>
        <w:t xml:space="preserve"> </w:t>
      </w:r>
      <w:r w:rsidRPr="008007CF">
        <w:rPr>
          <w:rFonts w:ascii="Times New Roman" w:hAnsi="Times New Roman" w:cs="Times New Roman"/>
          <w:sz w:val="20"/>
          <w:szCs w:val="20"/>
          <w:lang w:val="en-US"/>
        </w:rPr>
        <w:t>sexual characteristics (e.g., development of</w:t>
      </w:r>
      <w:r w:rsidRPr="008007CF">
        <w:rPr>
          <w:rFonts w:ascii="Times New Roman" w:hAnsi="Times New Roman" w:cs="Times New Roman"/>
          <w:bCs/>
          <w:sz w:val="20"/>
          <w:szCs w:val="20"/>
          <w:lang w:val="en-US"/>
        </w:rPr>
        <w:t xml:space="preserve"> </w:t>
      </w:r>
      <w:r w:rsidRPr="008007CF">
        <w:rPr>
          <w:rFonts w:ascii="Times New Roman" w:hAnsi="Times New Roman" w:cs="Times New Roman"/>
          <w:sz w:val="20"/>
          <w:szCs w:val="20"/>
          <w:lang w:val="en-US"/>
        </w:rPr>
        <w:t>the mammary glands and female fat distribution).</w:t>
      </w:r>
      <w:r w:rsidRPr="008007CF">
        <w:rPr>
          <w:rFonts w:ascii="Times New Roman" w:hAnsi="Times New Roman" w:cs="Times New Roman"/>
          <w:bCs/>
          <w:sz w:val="20"/>
          <w:szCs w:val="20"/>
          <w:lang w:val="en-US"/>
        </w:rPr>
        <w:t xml:space="preserve"> </w:t>
      </w:r>
      <w:r w:rsidRPr="008007CF">
        <w:rPr>
          <w:rFonts w:ascii="Times New Roman" w:hAnsi="Times New Roman" w:cs="Times New Roman"/>
          <w:sz w:val="20"/>
          <w:szCs w:val="20"/>
          <w:lang w:val="en-US"/>
        </w:rPr>
        <w:t>They require the cooperation of androgens</w:t>
      </w:r>
      <w:r w:rsidRPr="008007CF">
        <w:rPr>
          <w:rFonts w:ascii="Times New Roman" w:hAnsi="Times New Roman" w:cs="Times New Roman"/>
          <w:bCs/>
          <w:sz w:val="20"/>
          <w:szCs w:val="20"/>
          <w:lang w:val="en-US"/>
        </w:rPr>
        <w:t xml:space="preserve"> </w:t>
      </w:r>
      <w:r w:rsidRPr="008007CF">
        <w:rPr>
          <w:rFonts w:ascii="Times New Roman" w:hAnsi="Times New Roman" w:cs="Times New Roman"/>
          <w:sz w:val="20"/>
          <w:szCs w:val="20"/>
          <w:lang w:val="en-US"/>
        </w:rPr>
        <w:t>in order to stimulate axillary and pubic</w:t>
      </w:r>
      <w:r w:rsidRPr="008007CF">
        <w:rPr>
          <w:rFonts w:ascii="Times New Roman" w:hAnsi="Times New Roman" w:cs="Times New Roman"/>
          <w:bCs/>
          <w:sz w:val="20"/>
          <w:szCs w:val="20"/>
          <w:lang w:val="en-US"/>
        </w:rPr>
        <w:t xml:space="preserve"> </w:t>
      </w:r>
      <w:r w:rsidRPr="008007CF">
        <w:rPr>
          <w:rFonts w:ascii="Times New Roman" w:hAnsi="Times New Roman" w:cs="Times New Roman"/>
          <w:sz w:val="20"/>
          <w:szCs w:val="20"/>
          <w:lang w:val="en-US"/>
        </w:rPr>
        <w:t xml:space="preserve">hair growth. Estrogens also influence the </w:t>
      </w:r>
      <w:r w:rsidRPr="008007CF">
        <w:rPr>
          <w:rFonts w:ascii="Times New Roman" w:hAnsi="Times New Roman" w:cs="Times New Roman"/>
          <w:bCs/>
          <w:sz w:val="20"/>
          <w:szCs w:val="20"/>
          <w:lang w:val="en-US"/>
        </w:rPr>
        <w:t>psychological development of women</w:t>
      </w:r>
      <w:r w:rsidRPr="008007CF">
        <w:rPr>
          <w:rFonts w:ascii="Times New Roman" w:hAnsi="Times New Roman" w:cs="Times New Roman"/>
          <w:sz w:val="20"/>
          <w:szCs w:val="20"/>
          <w:lang w:val="en-US"/>
        </w:rPr>
        <w:t>. In sexually</w:t>
      </w:r>
      <w:r w:rsidRPr="008007CF">
        <w:rPr>
          <w:rFonts w:ascii="Times New Roman" w:hAnsi="Times New Roman" w:cs="Times New Roman"/>
          <w:bCs/>
          <w:sz w:val="20"/>
          <w:szCs w:val="20"/>
          <w:lang w:val="en-US"/>
        </w:rPr>
        <w:t xml:space="preserve"> </w:t>
      </w:r>
      <w:r w:rsidRPr="008007CF">
        <w:rPr>
          <w:rFonts w:ascii="Times New Roman" w:hAnsi="Times New Roman" w:cs="Times New Roman"/>
          <w:sz w:val="20"/>
          <w:szCs w:val="20"/>
          <w:lang w:val="en-US"/>
        </w:rPr>
        <w:t>mature women estrogens and progestogens</w:t>
      </w:r>
      <w:r w:rsidRPr="008007CF">
        <w:rPr>
          <w:rFonts w:ascii="Times New Roman" w:hAnsi="Times New Roman" w:cs="Times New Roman"/>
          <w:bCs/>
          <w:sz w:val="20"/>
          <w:szCs w:val="20"/>
          <w:lang w:val="en-US"/>
        </w:rPr>
        <w:t xml:space="preserve"> </w:t>
      </w:r>
      <w:r w:rsidRPr="008007CF">
        <w:rPr>
          <w:rFonts w:ascii="Times New Roman" w:hAnsi="Times New Roman" w:cs="Times New Roman"/>
          <w:sz w:val="20"/>
          <w:szCs w:val="20"/>
          <w:lang w:val="en-US"/>
        </w:rPr>
        <w:t>have partly opposite actions.</w:t>
      </w:r>
      <w:r w:rsidRPr="008007CF">
        <w:rPr>
          <w:rFonts w:ascii="Times New Roman" w:hAnsi="Times New Roman" w:cs="Times New Roman"/>
          <w:bCs/>
          <w:sz w:val="20"/>
          <w:szCs w:val="20"/>
          <w:lang w:val="en-US"/>
        </w:rPr>
        <w:t xml:space="preserve"> </w:t>
      </w:r>
      <w:r w:rsidRPr="008007CF">
        <w:rPr>
          <w:rFonts w:ascii="Times New Roman" w:hAnsi="Times New Roman" w:cs="Times New Roman"/>
          <w:sz w:val="20"/>
          <w:szCs w:val="20"/>
          <w:lang w:val="en-US"/>
        </w:rPr>
        <w:t>Estrogens promote the proliferation of the</w:t>
      </w:r>
      <w:r w:rsidRPr="008007CF">
        <w:rPr>
          <w:rFonts w:ascii="Times New Roman" w:hAnsi="Times New Roman" w:cs="Times New Roman"/>
          <w:bCs/>
          <w:sz w:val="20"/>
          <w:szCs w:val="20"/>
          <w:lang w:val="en-US"/>
        </w:rPr>
        <w:t xml:space="preserve"> uterine </w:t>
      </w:r>
      <w:r w:rsidRPr="008007CF">
        <w:rPr>
          <w:rFonts w:ascii="Times New Roman" w:hAnsi="Times New Roman" w:cs="Times New Roman"/>
          <w:sz w:val="20"/>
          <w:szCs w:val="20"/>
          <w:lang w:val="en-US"/>
        </w:rPr>
        <w:t xml:space="preserve">mucosa. In the </w:t>
      </w:r>
      <w:r w:rsidRPr="008007CF">
        <w:rPr>
          <w:rFonts w:ascii="Times New Roman" w:hAnsi="Times New Roman" w:cs="Times New Roman"/>
          <w:bCs/>
          <w:sz w:val="20"/>
          <w:szCs w:val="20"/>
          <w:lang w:val="en-US"/>
        </w:rPr>
        <w:t xml:space="preserve">cervix </w:t>
      </w:r>
      <w:r w:rsidRPr="008007CF">
        <w:rPr>
          <w:rFonts w:ascii="Times New Roman" w:hAnsi="Times New Roman" w:cs="Times New Roman"/>
          <w:sz w:val="20"/>
          <w:szCs w:val="20"/>
          <w:lang w:val="en-US"/>
        </w:rPr>
        <w:t xml:space="preserve">and </w:t>
      </w:r>
      <w:r w:rsidRPr="008007CF">
        <w:rPr>
          <w:rFonts w:ascii="Times New Roman" w:hAnsi="Times New Roman" w:cs="Times New Roman"/>
          <w:bCs/>
          <w:sz w:val="20"/>
          <w:szCs w:val="20"/>
          <w:lang w:val="en-US"/>
        </w:rPr>
        <w:t xml:space="preserve">vagina </w:t>
      </w:r>
      <w:r w:rsidRPr="008007CF">
        <w:rPr>
          <w:rFonts w:ascii="Times New Roman" w:hAnsi="Times New Roman" w:cs="Times New Roman"/>
          <w:sz w:val="20"/>
          <w:szCs w:val="20"/>
          <w:lang w:val="en-US"/>
        </w:rPr>
        <w:t>they</w:t>
      </w:r>
      <w:r w:rsidRPr="008007CF">
        <w:rPr>
          <w:rFonts w:ascii="Times New Roman" w:hAnsi="Times New Roman" w:cs="Times New Roman"/>
          <w:bCs/>
          <w:sz w:val="20"/>
          <w:szCs w:val="20"/>
          <w:lang w:val="en-US"/>
        </w:rPr>
        <w:t xml:space="preserve"> </w:t>
      </w:r>
      <w:r w:rsidRPr="008007CF">
        <w:rPr>
          <w:rFonts w:ascii="Times New Roman" w:hAnsi="Times New Roman" w:cs="Times New Roman"/>
          <w:sz w:val="20"/>
          <w:szCs w:val="20"/>
          <w:lang w:val="en-US"/>
        </w:rPr>
        <w:t>reduce the viscosity of the cervical mucus and</w:t>
      </w:r>
      <w:r>
        <w:rPr>
          <w:rFonts w:ascii="Times New Roman" w:hAnsi="Times New Roman" w:cs="Times New Roman"/>
          <w:bCs/>
          <w:sz w:val="20"/>
          <w:szCs w:val="20"/>
          <w:lang w:val="en-US"/>
        </w:rPr>
        <w:t xml:space="preserve"> </w:t>
      </w:r>
      <w:r w:rsidRPr="008007CF">
        <w:rPr>
          <w:rFonts w:ascii="Times New Roman" w:hAnsi="Times New Roman" w:cs="Times New Roman"/>
          <w:sz w:val="20"/>
          <w:szCs w:val="20"/>
          <w:lang w:val="en-US"/>
        </w:rPr>
        <w:t xml:space="preserve">accelerate the exfoliation of the vaginal epithelium, whose glycogen is broken down by the vaginal flora to lactic acid. The resulting fall in pH stops pathogens from penetrating. Estrogens stimulate the formation of ducts in the </w:t>
      </w:r>
      <w:r w:rsidRPr="008007CF">
        <w:rPr>
          <w:rFonts w:ascii="Times New Roman" w:hAnsi="Times New Roman" w:cs="Times New Roman"/>
          <w:bCs/>
          <w:sz w:val="20"/>
          <w:szCs w:val="20"/>
          <w:lang w:val="en-US"/>
        </w:rPr>
        <w:t>mammary glands</w:t>
      </w:r>
      <w:r w:rsidRPr="008007CF">
        <w:rPr>
          <w:rFonts w:ascii="Times New Roman" w:hAnsi="Times New Roman" w:cs="Times New Roman"/>
          <w:sz w:val="20"/>
          <w:szCs w:val="20"/>
          <w:lang w:val="en-US"/>
        </w:rPr>
        <w:t xml:space="preserve">. They promote </w:t>
      </w:r>
      <w:r w:rsidRPr="008007CF">
        <w:rPr>
          <w:rFonts w:ascii="Times New Roman" w:hAnsi="Times New Roman" w:cs="Times New Roman"/>
          <w:bCs/>
          <w:sz w:val="20"/>
          <w:szCs w:val="20"/>
          <w:lang w:val="en-US"/>
        </w:rPr>
        <w:t>protein</w:t>
      </w:r>
      <w:r w:rsidRPr="008007CF">
        <w:rPr>
          <w:rFonts w:ascii="Times New Roman" w:hAnsi="Times New Roman" w:cs="Times New Roman"/>
          <w:sz w:val="20"/>
          <w:szCs w:val="20"/>
          <w:lang w:val="en-US"/>
        </w:rPr>
        <w:t xml:space="preserve"> </w:t>
      </w:r>
      <w:r w:rsidRPr="008007CF">
        <w:rPr>
          <w:rFonts w:ascii="Times New Roman" w:hAnsi="Times New Roman" w:cs="Times New Roman"/>
          <w:bCs/>
          <w:sz w:val="20"/>
          <w:szCs w:val="20"/>
          <w:lang w:val="en-US"/>
        </w:rPr>
        <w:t xml:space="preserve">anabolism </w:t>
      </w:r>
      <w:r w:rsidRPr="008007CF">
        <w:rPr>
          <w:rFonts w:ascii="Times New Roman" w:hAnsi="Times New Roman" w:cs="Times New Roman"/>
          <w:sz w:val="20"/>
          <w:szCs w:val="20"/>
          <w:lang w:val="en-US"/>
        </w:rPr>
        <w:t xml:space="preserve">and increase the formation of </w:t>
      </w:r>
      <w:r w:rsidRPr="008007CF">
        <w:rPr>
          <w:rFonts w:ascii="Times New Roman" w:hAnsi="Times New Roman" w:cs="Times New Roman"/>
          <w:bCs/>
          <w:sz w:val="20"/>
          <w:szCs w:val="20"/>
          <w:lang w:val="en-US"/>
        </w:rPr>
        <w:t>HDL</w:t>
      </w:r>
      <w:r w:rsidRPr="008007CF">
        <w:rPr>
          <w:rFonts w:ascii="Times New Roman" w:hAnsi="Times New Roman" w:cs="Times New Roman"/>
          <w:sz w:val="20"/>
          <w:szCs w:val="20"/>
          <w:lang w:val="en-US"/>
        </w:rPr>
        <w:t xml:space="preserve"> and </w:t>
      </w:r>
      <w:r w:rsidRPr="008007CF">
        <w:rPr>
          <w:rFonts w:ascii="Times New Roman" w:hAnsi="Times New Roman" w:cs="Times New Roman"/>
          <w:bCs/>
          <w:sz w:val="20"/>
          <w:szCs w:val="20"/>
          <w:lang w:val="en-US"/>
        </w:rPr>
        <w:t>VLDL</w:t>
      </w:r>
      <w:r w:rsidRPr="008007CF">
        <w:rPr>
          <w:rFonts w:ascii="Times New Roman" w:hAnsi="Times New Roman" w:cs="Times New Roman"/>
          <w:sz w:val="20"/>
          <w:szCs w:val="20"/>
          <w:lang w:val="en-US"/>
        </w:rPr>
        <w:t>. Conversely, they reduce the concentration of low density lipoproteins (</w:t>
      </w:r>
      <w:r w:rsidRPr="008007CF">
        <w:rPr>
          <w:rFonts w:ascii="Times New Roman" w:hAnsi="Times New Roman" w:cs="Times New Roman"/>
          <w:bCs/>
          <w:sz w:val="20"/>
          <w:szCs w:val="20"/>
          <w:lang w:val="en-US"/>
        </w:rPr>
        <w:t>LDL</w:t>
      </w:r>
      <w:r w:rsidRPr="008007CF">
        <w:rPr>
          <w:rFonts w:ascii="Times New Roman" w:hAnsi="Times New Roman" w:cs="Times New Roman"/>
          <w:sz w:val="20"/>
          <w:szCs w:val="20"/>
          <w:lang w:val="en-US"/>
        </w:rPr>
        <w:t xml:space="preserve">), and thus lower the risk of atherosclerosis. On the other hand, estrogens increase the </w:t>
      </w:r>
      <w:r w:rsidRPr="008007CF">
        <w:rPr>
          <w:rFonts w:ascii="Times New Roman" w:hAnsi="Times New Roman" w:cs="Times New Roman"/>
          <w:bCs/>
          <w:sz w:val="20"/>
          <w:szCs w:val="20"/>
          <w:lang w:val="en-US"/>
        </w:rPr>
        <w:t>coagulability</w:t>
      </w:r>
      <w:r w:rsidRPr="008007CF">
        <w:rPr>
          <w:rFonts w:ascii="Times New Roman" w:hAnsi="Times New Roman" w:cs="Times New Roman"/>
          <w:sz w:val="20"/>
          <w:szCs w:val="20"/>
          <w:lang w:val="en-US"/>
        </w:rPr>
        <w:t xml:space="preserve"> </w:t>
      </w:r>
      <w:r w:rsidRPr="008007CF">
        <w:rPr>
          <w:rFonts w:ascii="Times New Roman" w:hAnsi="Times New Roman" w:cs="Times New Roman"/>
          <w:bCs/>
          <w:sz w:val="20"/>
          <w:szCs w:val="20"/>
          <w:lang w:val="en-US"/>
        </w:rPr>
        <w:t>of blood</w:t>
      </w:r>
      <w:r w:rsidRPr="008007CF">
        <w:rPr>
          <w:rFonts w:ascii="Times New Roman" w:hAnsi="Times New Roman" w:cs="Times New Roman"/>
          <w:sz w:val="20"/>
          <w:szCs w:val="20"/>
          <w:lang w:val="en-US"/>
        </w:rPr>
        <w:t xml:space="preserve">. Additionally, they raise electrolyte retention in the </w:t>
      </w:r>
      <w:r w:rsidRPr="008007CF">
        <w:rPr>
          <w:rFonts w:ascii="Times New Roman" w:hAnsi="Times New Roman" w:cs="Times New Roman"/>
          <w:bCs/>
          <w:sz w:val="20"/>
          <w:szCs w:val="20"/>
          <w:lang w:val="en-US"/>
        </w:rPr>
        <w:t xml:space="preserve">kidneys </w:t>
      </w:r>
      <w:r w:rsidRPr="008007CF">
        <w:rPr>
          <w:rFonts w:ascii="Times New Roman" w:hAnsi="Times New Roman" w:cs="Times New Roman"/>
          <w:sz w:val="20"/>
          <w:szCs w:val="20"/>
          <w:lang w:val="en-US"/>
        </w:rPr>
        <w:t xml:space="preserve">as well as the mineralization of the </w:t>
      </w:r>
      <w:r w:rsidRPr="008007CF">
        <w:rPr>
          <w:rFonts w:ascii="Times New Roman" w:hAnsi="Times New Roman" w:cs="Times New Roman"/>
          <w:bCs/>
          <w:sz w:val="20"/>
          <w:szCs w:val="20"/>
          <w:lang w:val="en-US"/>
        </w:rPr>
        <w:t xml:space="preserve">bones </w:t>
      </w:r>
      <w:r w:rsidRPr="008007CF">
        <w:rPr>
          <w:rFonts w:ascii="Times New Roman" w:hAnsi="Times New Roman" w:cs="Times New Roman"/>
          <w:sz w:val="20"/>
          <w:szCs w:val="20"/>
          <w:lang w:val="en-US"/>
        </w:rPr>
        <w:t>via hydroxylation of vitamin D3 and the inhibition of parathyroid hormone (PTH). In children they promote bone growth and maturation and accelerate epiphyseal fusion.</w:t>
      </w:r>
    </w:p>
    <w:p w14:paraId="6EF3FE6E" w14:textId="77777777" w:rsidR="008007CF" w:rsidRPr="008007CF" w:rsidRDefault="008007CF" w:rsidP="008007CF">
      <w:pPr>
        <w:autoSpaceDE w:val="0"/>
        <w:autoSpaceDN w:val="0"/>
        <w:adjustRightInd w:val="0"/>
        <w:spacing w:after="0"/>
        <w:ind w:firstLine="708"/>
        <w:jc w:val="both"/>
        <w:rPr>
          <w:rFonts w:ascii="Times New Roman" w:hAnsi="Times New Roman" w:cs="Times New Roman"/>
          <w:sz w:val="20"/>
          <w:szCs w:val="20"/>
          <w:lang w:val="en-US"/>
        </w:rPr>
      </w:pPr>
      <w:r w:rsidRPr="008007CF">
        <w:rPr>
          <w:rFonts w:ascii="Times New Roman" w:hAnsi="Times New Roman" w:cs="Times New Roman"/>
          <w:i/>
          <w:sz w:val="20"/>
          <w:szCs w:val="20"/>
          <w:lang w:val="en-US"/>
        </w:rPr>
        <w:t>Progesterone</w:t>
      </w:r>
      <w:r w:rsidRPr="008007CF">
        <w:rPr>
          <w:rFonts w:ascii="Times New Roman" w:hAnsi="Times New Roman" w:cs="Times New Roman"/>
          <w:sz w:val="20"/>
          <w:szCs w:val="20"/>
          <w:lang w:val="en-US"/>
        </w:rPr>
        <w:t xml:space="preserve">. In the </w:t>
      </w:r>
      <w:r w:rsidRPr="008007CF">
        <w:rPr>
          <w:rFonts w:ascii="Times New Roman" w:hAnsi="Times New Roman" w:cs="Times New Roman"/>
          <w:bCs/>
          <w:sz w:val="20"/>
          <w:szCs w:val="20"/>
          <w:lang w:val="en-US"/>
        </w:rPr>
        <w:t xml:space="preserve">uterus </w:t>
      </w:r>
      <w:r w:rsidRPr="008007CF">
        <w:rPr>
          <w:rFonts w:ascii="Times New Roman" w:hAnsi="Times New Roman" w:cs="Times New Roman"/>
          <w:sz w:val="20"/>
          <w:szCs w:val="20"/>
          <w:lang w:val="en-US"/>
        </w:rPr>
        <w:t xml:space="preserve">progesterone promotes the maturation and secretory activity of the uterine mucosa and decreases the contractility of the uterine muscle. When estrogen concentration falls at the end of the menstrual cycle, the mucosa is shed (menstruation). In the </w:t>
      </w:r>
      <w:r w:rsidRPr="008007CF">
        <w:rPr>
          <w:rFonts w:ascii="Times New Roman" w:hAnsi="Times New Roman" w:cs="Times New Roman"/>
          <w:bCs/>
          <w:sz w:val="20"/>
          <w:szCs w:val="20"/>
          <w:lang w:val="en-US"/>
        </w:rPr>
        <w:t>cervix and</w:t>
      </w:r>
      <w:r w:rsidRPr="008007CF">
        <w:rPr>
          <w:rFonts w:ascii="Times New Roman" w:hAnsi="Times New Roman" w:cs="Times New Roman"/>
          <w:sz w:val="20"/>
          <w:szCs w:val="20"/>
          <w:lang w:val="en-US"/>
        </w:rPr>
        <w:t xml:space="preserve"> </w:t>
      </w:r>
      <w:r w:rsidRPr="008007CF">
        <w:rPr>
          <w:rFonts w:ascii="Times New Roman" w:hAnsi="Times New Roman" w:cs="Times New Roman"/>
          <w:bCs/>
          <w:sz w:val="20"/>
          <w:szCs w:val="20"/>
          <w:lang w:val="en-US"/>
        </w:rPr>
        <w:t xml:space="preserve">vagina </w:t>
      </w:r>
      <w:r w:rsidRPr="008007CF">
        <w:rPr>
          <w:rFonts w:ascii="Times New Roman" w:hAnsi="Times New Roman" w:cs="Times New Roman"/>
          <w:sz w:val="20"/>
          <w:szCs w:val="20"/>
          <w:lang w:val="en-US"/>
        </w:rPr>
        <w:t xml:space="preserve">progestogens raise the viscosity of cervical mucosa, narrow the cervical orifice, and inhibit fallopian motility. Furthermore, they inhibit the proliferation and exfoliation of vaginal epithelium. They also promote the formation of alveoli in the </w:t>
      </w:r>
      <w:r w:rsidRPr="008007CF">
        <w:rPr>
          <w:rFonts w:ascii="Times New Roman" w:hAnsi="Times New Roman" w:cs="Times New Roman"/>
          <w:bCs/>
          <w:sz w:val="20"/>
          <w:szCs w:val="20"/>
          <w:lang w:val="en-US"/>
        </w:rPr>
        <w:t>mammary glands</w:t>
      </w:r>
      <w:r w:rsidRPr="008007CF">
        <w:rPr>
          <w:rFonts w:ascii="Times New Roman" w:hAnsi="Times New Roman" w:cs="Times New Roman"/>
          <w:sz w:val="20"/>
          <w:szCs w:val="20"/>
          <w:lang w:val="en-US"/>
        </w:rPr>
        <w:t xml:space="preserve">. Progestogens (progesterone and its analogs) raise the body’s </w:t>
      </w:r>
      <w:r w:rsidRPr="008007CF">
        <w:rPr>
          <w:rFonts w:ascii="Times New Roman" w:hAnsi="Times New Roman" w:cs="Times New Roman"/>
          <w:bCs/>
          <w:sz w:val="20"/>
          <w:szCs w:val="20"/>
          <w:lang w:val="en-US"/>
        </w:rPr>
        <w:t xml:space="preserve">metabolism </w:t>
      </w:r>
      <w:r w:rsidRPr="008007CF">
        <w:rPr>
          <w:rFonts w:ascii="Times New Roman" w:hAnsi="Times New Roman" w:cs="Times New Roman"/>
          <w:sz w:val="20"/>
          <w:szCs w:val="20"/>
          <w:lang w:val="en-US"/>
        </w:rPr>
        <w:t xml:space="preserve">and temperature, trigger hyperventilation, and reduce sensitivity to insulin in the periphery. Additionally, they have moderate glucocorticoid and antimineralocorticoid (natriuretic) actions. They lower the production of cholesterol and the plasma concentration of </w:t>
      </w:r>
      <w:r w:rsidRPr="008007CF">
        <w:rPr>
          <w:rFonts w:ascii="Times New Roman" w:hAnsi="Times New Roman" w:cs="Times New Roman"/>
          <w:bCs/>
          <w:sz w:val="20"/>
          <w:szCs w:val="20"/>
          <w:lang w:val="en-US"/>
        </w:rPr>
        <w:t xml:space="preserve">HDL </w:t>
      </w:r>
      <w:r w:rsidRPr="008007CF">
        <w:rPr>
          <w:rFonts w:ascii="Times New Roman" w:hAnsi="Times New Roman" w:cs="Times New Roman"/>
          <w:sz w:val="20"/>
          <w:szCs w:val="20"/>
          <w:lang w:val="en-US"/>
        </w:rPr>
        <w:t xml:space="preserve">and </w:t>
      </w:r>
      <w:r w:rsidRPr="008007CF">
        <w:rPr>
          <w:rFonts w:ascii="Times New Roman" w:hAnsi="Times New Roman" w:cs="Times New Roman"/>
          <w:bCs/>
          <w:sz w:val="20"/>
          <w:szCs w:val="20"/>
          <w:lang w:val="en-US"/>
        </w:rPr>
        <w:t>LDL</w:t>
      </w:r>
      <w:r w:rsidRPr="008007CF">
        <w:rPr>
          <w:rFonts w:ascii="Times New Roman" w:hAnsi="Times New Roman" w:cs="Times New Roman"/>
          <w:sz w:val="20"/>
          <w:szCs w:val="20"/>
          <w:lang w:val="en-US"/>
        </w:rPr>
        <w:t>.</w:t>
      </w:r>
    </w:p>
    <w:p w14:paraId="2174AD7C" w14:textId="77777777" w:rsidR="00D73F92" w:rsidRDefault="00D73F92" w:rsidP="00D73F92">
      <w:pPr>
        <w:autoSpaceDE w:val="0"/>
        <w:autoSpaceDN w:val="0"/>
        <w:adjustRightInd w:val="0"/>
        <w:spacing w:after="0"/>
        <w:ind w:firstLine="720"/>
        <w:jc w:val="both"/>
        <w:rPr>
          <w:rFonts w:ascii="Times New Roman" w:hAnsi="Times New Roman" w:cs="Times New Roman"/>
          <w:sz w:val="24"/>
          <w:szCs w:val="24"/>
          <w:lang w:val="en-US"/>
        </w:rPr>
      </w:pPr>
    </w:p>
    <w:p w14:paraId="14303AB4" w14:textId="77777777" w:rsidR="00D73F92" w:rsidRPr="00D73F92" w:rsidRDefault="00D73F92" w:rsidP="00D73F92">
      <w:pPr>
        <w:autoSpaceDE w:val="0"/>
        <w:autoSpaceDN w:val="0"/>
        <w:adjustRightInd w:val="0"/>
        <w:spacing w:after="0"/>
        <w:ind w:firstLine="720"/>
        <w:jc w:val="both"/>
        <w:rPr>
          <w:rFonts w:ascii="Times New Roman" w:hAnsi="Times New Roman" w:cs="Times New Roman"/>
          <w:sz w:val="24"/>
          <w:szCs w:val="24"/>
          <w:lang w:val="en-US"/>
        </w:rPr>
      </w:pPr>
      <w:r w:rsidRPr="00D73F92">
        <w:rPr>
          <w:rFonts w:ascii="Times New Roman" w:hAnsi="Times New Roman" w:cs="Times New Roman"/>
          <w:sz w:val="24"/>
          <w:szCs w:val="24"/>
          <w:lang w:val="en-US"/>
        </w:rPr>
        <w:t xml:space="preserve">An </w:t>
      </w:r>
      <w:r w:rsidRPr="00D73F92">
        <w:rPr>
          <w:rFonts w:ascii="Times New Roman" w:hAnsi="Times New Roman" w:cs="Times New Roman"/>
          <w:bCs/>
          <w:sz w:val="24"/>
          <w:szCs w:val="24"/>
          <w:lang w:val="en-US"/>
        </w:rPr>
        <w:t xml:space="preserve">excess </w:t>
      </w:r>
      <w:r w:rsidRPr="00D73F92">
        <w:rPr>
          <w:rFonts w:ascii="Times New Roman" w:hAnsi="Times New Roman" w:cs="Times New Roman"/>
          <w:sz w:val="24"/>
          <w:szCs w:val="24"/>
          <w:lang w:val="en-US"/>
        </w:rPr>
        <w:t>of female sex hormones is usually due to an exogenous supply (contraceptive pills). In addition, some tumors produce sex hormones.</w:t>
      </w:r>
    </w:p>
    <w:p w14:paraId="1948B7E7" w14:textId="77777777" w:rsidR="0032131F" w:rsidRDefault="0032131F" w:rsidP="0015754D">
      <w:pPr>
        <w:ind w:firstLine="708"/>
        <w:jc w:val="both"/>
        <w:rPr>
          <w:rFonts w:ascii="Times New Roman" w:hAnsi="Times New Roman" w:cs="Times New Roman"/>
          <w:sz w:val="24"/>
          <w:szCs w:val="24"/>
          <w:lang w:val="en-US"/>
        </w:rPr>
      </w:pPr>
      <w:r w:rsidRPr="00D73F92">
        <w:rPr>
          <w:rFonts w:ascii="Times New Roman" w:hAnsi="Times New Roman" w:cs="Times New Roman"/>
          <w:sz w:val="24"/>
          <w:szCs w:val="24"/>
          <w:lang w:val="en-US"/>
        </w:rPr>
        <w:t xml:space="preserve">In </w:t>
      </w:r>
      <w:r w:rsidRPr="00D73F92">
        <w:rPr>
          <w:rFonts w:ascii="Times New Roman" w:hAnsi="Times New Roman" w:cs="Times New Roman"/>
          <w:i/>
          <w:sz w:val="24"/>
          <w:szCs w:val="24"/>
          <w:lang w:val="en-US"/>
        </w:rPr>
        <w:t>excess of female sex hormones</w:t>
      </w:r>
      <w:r w:rsidRPr="00D73F92">
        <w:rPr>
          <w:rFonts w:ascii="Times New Roman" w:hAnsi="Times New Roman" w:cs="Times New Roman"/>
          <w:sz w:val="24"/>
          <w:szCs w:val="24"/>
          <w:lang w:val="en-US"/>
        </w:rPr>
        <w:t xml:space="preserve"> gonadotropin release is inhibited, there is no maturation of the follicles, no regular shedding of the uterine mucosa, and the woman will be infertile. An excess of estrogens can cause thrombosis due to a raised clotting tendency. In children high estrogen concentrations lead to premature sexual maturation and accelerate growth. However, premature epiphyseal fusion may eventually result in short stature.</w:t>
      </w:r>
      <w:r w:rsidR="00D73F92">
        <w:rPr>
          <w:rFonts w:ascii="Times New Roman" w:hAnsi="Times New Roman" w:cs="Times New Roman"/>
          <w:sz w:val="24"/>
          <w:szCs w:val="24"/>
          <w:lang w:val="en-US"/>
        </w:rPr>
        <w:t xml:space="preserve"> </w:t>
      </w:r>
      <w:r w:rsidRPr="0032131F">
        <w:rPr>
          <w:rFonts w:ascii="Times New Roman" w:hAnsi="Times New Roman" w:cs="Times New Roman"/>
          <w:sz w:val="24"/>
          <w:szCs w:val="24"/>
          <w:lang w:val="en-US"/>
        </w:rPr>
        <w:t>Increased progestogen action causes natriuresis, a rise in body temperature and hyperventilation, and via insulin resistance it can promote the development of diabetes mellitus</w:t>
      </w:r>
      <w:r w:rsidR="0015754D">
        <w:rPr>
          <w:rFonts w:ascii="Times New Roman" w:hAnsi="Times New Roman" w:cs="Times New Roman"/>
          <w:sz w:val="24"/>
          <w:szCs w:val="24"/>
          <w:lang w:val="en-US"/>
        </w:rPr>
        <w:t xml:space="preserve"> (Fig.22)</w:t>
      </w:r>
      <w:r w:rsidRPr="0032131F">
        <w:rPr>
          <w:rFonts w:ascii="Times New Roman" w:hAnsi="Times New Roman" w:cs="Times New Roman"/>
          <w:sz w:val="24"/>
          <w:szCs w:val="24"/>
          <w:lang w:val="en-US"/>
        </w:rPr>
        <w:t>.</w:t>
      </w:r>
    </w:p>
    <w:p w14:paraId="15C3C85A" w14:textId="77777777" w:rsidR="0032131F" w:rsidRDefault="00856AA3" w:rsidP="00856AA3">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6BF7C6B" wp14:editId="4B14E186">
            <wp:extent cx="5196336" cy="2891576"/>
            <wp:effectExtent l="19050" t="19050" r="23364" b="23074"/>
            <wp:docPr id="25" name="Рисунок 25" descr="C:\Users\Iuliana\Desktop\desene endocrin\excessive estro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uliana\Desktop\desene endocrin\excessive estrogen.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03080" cy="2895329"/>
                    </a:xfrm>
                    <a:prstGeom prst="rect">
                      <a:avLst/>
                    </a:prstGeom>
                    <a:noFill/>
                    <a:ln>
                      <a:solidFill>
                        <a:schemeClr val="tx1"/>
                      </a:solidFill>
                    </a:ln>
                  </pic:spPr>
                </pic:pic>
              </a:graphicData>
            </a:graphic>
          </wp:inline>
        </w:drawing>
      </w:r>
    </w:p>
    <w:p w14:paraId="12E9D75A" w14:textId="77777777" w:rsidR="0032131F" w:rsidRPr="00EE7FDC" w:rsidRDefault="00F1400B" w:rsidP="0015754D">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FE5002" w:rsidRPr="00EE7FDC">
        <w:rPr>
          <w:rFonts w:ascii="Times New Roman" w:hAnsi="Times New Roman" w:cs="Times New Roman"/>
          <w:b/>
          <w:sz w:val="24"/>
          <w:szCs w:val="24"/>
          <w:lang w:val="en-US"/>
        </w:rPr>
        <w:t>2</w:t>
      </w:r>
      <w:r w:rsidR="00D9506C">
        <w:rPr>
          <w:rFonts w:ascii="Times New Roman" w:hAnsi="Times New Roman" w:cs="Times New Roman"/>
          <w:b/>
          <w:sz w:val="24"/>
          <w:szCs w:val="24"/>
          <w:lang w:val="en-US"/>
        </w:rPr>
        <w:t>2</w:t>
      </w:r>
      <w:r w:rsidR="00FE5002" w:rsidRPr="00EE7FDC">
        <w:rPr>
          <w:rFonts w:ascii="Times New Roman" w:hAnsi="Times New Roman" w:cs="Times New Roman"/>
          <w:b/>
          <w:sz w:val="24"/>
          <w:szCs w:val="24"/>
          <w:lang w:val="en-US"/>
        </w:rPr>
        <w:t>.</w:t>
      </w:r>
      <w:r w:rsidR="00EE7FDC" w:rsidRPr="00EE7FDC">
        <w:rPr>
          <w:rFonts w:ascii="Times New Roman" w:hAnsi="Times New Roman" w:cs="Times New Roman"/>
          <w:b/>
          <w:sz w:val="24"/>
          <w:szCs w:val="24"/>
          <w:lang w:val="en-US"/>
        </w:rPr>
        <w:t xml:space="preserve"> Effects of excessive release of female sex hormones</w:t>
      </w:r>
    </w:p>
    <w:p w14:paraId="2FF74315" w14:textId="77777777" w:rsidR="00FE5002" w:rsidRDefault="00FE5002" w:rsidP="0015754D">
      <w:pPr>
        <w:spacing w:line="240" w:lineRule="auto"/>
        <w:ind w:firstLine="708"/>
        <w:jc w:val="center"/>
        <w:rPr>
          <w:rFonts w:ascii="Times New Roman" w:hAnsi="Times New Roman" w:cs="Times New Roman"/>
          <w:sz w:val="24"/>
          <w:szCs w:val="24"/>
          <w:lang w:val="en-US"/>
        </w:rPr>
      </w:pPr>
      <w:r w:rsidRPr="00FE5002">
        <w:rPr>
          <w:rFonts w:ascii="Times New Roman" w:hAnsi="Times New Roman" w:cs="Times New Roman"/>
          <w:sz w:val="24"/>
          <w:szCs w:val="24"/>
          <w:lang w:val="en-US"/>
        </w:rPr>
        <w:t>(From S. Silbernagl and F. Lang; Color Atlas of Pathophysiology)</w:t>
      </w:r>
    </w:p>
    <w:p w14:paraId="3BD536A0" w14:textId="77777777" w:rsidR="00B331ED" w:rsidRPr="00D73F92" w:rsidRDefault="00B331ED" w:rsidP="00B331ED">
      <w:pPr>
        <w:autoSpaceDE w:val="0"/>
        <w:autoSpaceDN w:val="0"/>
        <w:adjustRightInd w:val="0"/>
        <w:spacing w:after="0"/>
        <w:ind w:firstLine="708"/>
        <w:jc w:val="both"/>
        <w:rPr>
          <w:rFonts w:ascii="Times New Roman" w:hAnsi="Times New Roman" w:cs="Times New Roman"/>
          <w:sz w:val="24"/>
          <w:szCs w:val="24"/>
          <w:lang w:val="en-US"/>
        </w:rPr>
      </w:pPr>
      <w:r w:rsidRPr="00D73F92">
        <w:rPr>
          <w:rFonts w:ascii="Times New Roman" w:hAnsi="Times New Roman" w:cs="Times New Roman"/>
          <w:sz w:val="24"/>
          <w:szCs w:val="24"/>
          <w:lang w:val="en-US"/>
        </w:rPr>
        <w:lastRenderedPageBreak/>
        <w:t xml:space="preserve">A </w:t>
      </w:r>
      <w:r w:rsidRPr="00D73F92">
        <w:rPr>
          <w:rFonts w:ascii="Times New Roman" w:hAnsi="Times New Roman" w:cs="Times New Roman"/>
          <w:bCs/>
          <w:sz w:val="24"/>
          <w:szCs w:val="24"/>
          <w:lang w:val="en-US"/>
        </w:rPr>
        <w:t xml:space="preserve">lack </w:t>
      </w:r>
      <w:r w:rsidRPr="00D73F92">
        <w:rPr>
          <w:rFonts w:ascii="Times New Roman" w:hAnsi="Times New Roman" w:cs="Times New Roman"/>
          <w:sz w:val="24"/>
          <w:szCs w:val="24"/>
          <w:lang w:val="en-US"/>
        </w:rPr>
        <w:t xml:space="preserve">of estrogens and progestogens is frequently the result of a </w:t>
      </w:r>
      <w:r w:rsidRPr="00D73F92">
        <w:rPr>
          <w:rFonts w:ascii="Times New Roman" w:hAnsi="Times New Roman" w:cs="Times New Roman"/>
          <w:iCs/>
          <w:sz w:val="24"/>
          <w:szCs w:val="24"/>
          <w:lang w:val="en-US"/>
        </w:rPr>
        <w:t>decreased GnRH release</w:t>
      </w:r>
      <w:r w:rsidRPr="00D73F92">
        <w:rPr>
          <w:rFonts w:ascii="Times New Roman" w:hAnsi="Times New Roman" w:cs="Times New Roman"/>
          <w:sz w:val="24"/>
          <w:szCs w:val="24"/>
          <w:lang w:val="en-US"/>
        </w:rPr>
        <w:t xml:space="preserve"> in severe psychol</w:t>
      </w:r>
      <w:r>
        <w:rPr>
          <w:rFonts w:ascii="Times New Roman" w:hAnsi="Times New Roman" w:cs="Times New Roman"/>
          <w:sz w:val="24"/>
          <w:szCs w:val="24"/>
          <w:lang w:val="en-US"/>
        </w:rPr>
        <w:t>ogical or physical stress (</w:t>
      </w:r>
      <w:r w:rsidRPr="00D73F92">
        <w:rPr>
          <w:rFonts w:ascii="Times New Roman" w:hAnsi="Times New Roman" w:cs="Times New Roman"/>
          <w:sz w:val="24"/>
          <w:szCs w:val="24"/>
          <w:lang w:val="en-US"/>
        </w:rPr>
        <w:t xml:space="preserve">malnutrition, serious systemic disease, high performance sport). GnRH release can also be reduced through the influence of the neurotransmitters norepinephrine, dopamine, serotonin, and endorphins. However, it is not only reduced, but also </w:t>
      </w:r>
      <w:r w:rsidRPr="00D73F92">
        <w:rPr>
          <w:rFonts w:ascii="Times New Roman" w:hAnsi="Times New Roman" w:cs="Times New Roman"/>
          <w:iCs/>
          <w:sz w:val="24"/>
          <w:szCs w:val="24"/>
          <w:lang w:val="en-US"/>
        </w:rPr>
        <w:t xml:space="preserve">persistently high concentrations of GnRH </w:t>
      </w:r>
      <w:r w:rsidRPr="00D73F92">
        <w:rPr>
          <w:rFonts w:ascii="Times New Roman" w:hAnsi="Times New Roman" w:cs="Times New Roman"/>
          <w:sz w:val="24"/>
          <w:szCs w:val="24"/>
          <w:lang w:val="en-US"/>
        </w:rPr>
        <w:t>(</w:t>
      </w:r>
      <w:r w:rsidRPr="00D73F92">
        <w:rPr>
          <w:rFonts w:ascii="Times New Roman" w:hAnsi="Times New Roman" w:cs="Times New Roman"/>
          <w:iCs/>
          <w:sz w:val="24"/>
          <w:szCs w:val="24"/>
          <w:lang w:val="en-US"/>
        </w:rPr>
        <w:t>or its</w:t>
      </w:r>
      <w:r w:rsidRPr="00D73F92">
        <w:rPr>
          <w:rFonts w:ascii="Times New Roman" w:hAnsi="Times New Roman" w:cs="Times New Roman"/>
          <w:sz w:val="24"/>
          <w:szCs w:val="24"/>
          <w:lang w:val="en-US"/>
        </w:rPr>
        <w:t xml:space="preserve"> </w:t>
      </w:r>
      <w:r w:rsidRPr="00D73F92">
        <w:rPr>
          <w:rFonts w:ascii="Times New Roman" w:hAnsi="Times New Roman" w:cs="Times New Roman"/>
          <w:iCs/>
          <w:sz w:val="24"/>
          <w:szCs w:val="24"/>
          <w:lang w:val="en-US"/>
        </w:rPr>
        <w:t>analogs</w:t>
      </w:r>
      <w:r w:rsidRPr="00D73F92">
        <w:rPr>
          <w:rFonts w:ascii="Times New Roman" w:hAnsi="Times New Roman" w:cs="Times New Roman"/>
          <w:sz w:val="24"/>
          <w:szCs w:val="24"/>
          <w:lang w:val="en-US"/>
        </w:rPr>
        <w:t>) that decrease the release of gonadotropins (down-regulation of the GnRH receptors).</w:t>
      </w:r>
      <w:r>
        <w:rPr>
          <w:rFonts w:ascii="Times New Roman" w:hAnsi="Times New Roman" w:cs="Times New Roman"/>
          <w:sz w:val="24"/>
          <w:szCs w:val="24"/>
          <w:lang w:val="en-US"/>
        </w:rPr>
        <w:t xml:space="preserve"> </w:t>
      </w:r>
      <w:r w:rsidRPr="00D73F92">
        <w:rPr>
          <w:rFonts w:ascii="Times New Roman" w:hAnsi="Times New Roman" w:cs="Times New Roman"/>
          <w:sz w:val="24"/>
          <w:szCs w:val="24"/>
          <w:lang w:val="en-US"/>
        </w:rPr>
        <w:t xml:space="preserve">Even if the hypothalamus is undamaged, gonadotropin release can be impaired by </w:t>
      </w:r>
      <w:r w:rsidRPr="00D73F92">
        <w:rPr>
          <w:rFonts w:ascii="Times New Roman" w:hAnsi="Times New Roman" w:cs="Times New Roman"/>
          <w:iCs/>
          <w:sz w:val="24"/>
          <w:szCs w:val="24"/>
          <w:lang w:val="en-US"/>
        </w:rPr>
        <w:t>damage</w:t>
      </w:r>
      <w:r w:rsidRPr="00D73F92">
        <w:rPr>
          <w:rFonts w:ascii="Times New Roman" w:hAnsi="Times New Roman" w:cs="Times New Roman"/>
          <w:sz w:val="24"/>
          <w:szCs w:val="24"/>
          <w:lang w:val="en-US"/>
        </w:rPr>
        <w:t xml:space="preserve"> </w:t>
      </w:r>
      <w:r w:rsidRPr="00D73F92">
        <w:rPr>
          <w:rFonts w:ascii="Times New Roman" w:hAnsi="Times New Roman" w:cs="Times New Roman"/>
          <w:iCs/>
          <w:sz w:val="24"/>
          <w:szCs w:val="24"/>
          <w:lang w:val="en-US"/>
        </w:rPr>
        <w:t xml:space="preserve">to the pituitary </w:t>
      </w:r>
      <w:r w:rsidRPr="00D73F92">
        <w:rPr>
          <w:rFonts w:ascii="Times New Roman" w:hAnsi="Times New Roman" w:cs="Times New Roman"/>
          <w:sz w:val="24"/>
          <w:szCs w:val="24"/>
          <w:lang w:val="en-US"/>
        </w:rPr>
        <w:t xml:space="preserve">(hemorrhage, ischemia, inflammation, trauma), by displacement of gonadotropin-producing cells by </w:t>
      </w:r>
      <w:r w:rsidRPr="00D73F92">
        <w:rPr>
          <w:rFonts w:ascii="Times New Roman" w:hAnsi="Times New Roman" w:cs="Times New Roman"/>
          <w:iCs/>
          <w:sz w:val="24"/>
          <w:szCs w:val="24"/>
          <w:lang w:val="en-US"/>
        </w:rPr>
        <w:t>tumors</w:t>
      </w:r>
      <w:r w:rsidRPr="00D73F92">
        <w:rPr>
          <w:rFonts w:ascii="Times New Roman" w:hAnsi="Times New Roman" w:cs="Times New Roman"/>
          <w:sz w:val="24"/>
          <w:szCs w:val="24"/>
          <w:lang w:val="en-US"/>
        </w:rPr>
        <w:t xml:space="preserve">, or by inhibition due to a </w:t>
      </w:r>
      <w:r w:rsidRPr="00D73F92">
        <w:rPr>
          <w:rFonts w:ascii="Times New Roman" w:hAnsi="Times New Roman" w:cs="Times New Roman"/>
          <w:iCs/>
          <w:sz w:val="24"/>
          <w:szCs w:val="24"/>
          <w:lang w:val="en-US"/>
        </w:rPr>
        <w:t>raised concentration of sex</w:t>
      </w:r>
      <w:r w:rsidRPr="00D73F92">
        <w:rPr>
          <w:rFonts w:ascii="Times New Roman" w:hAnsi="Times New Roman" w:cs="Times New Roman"/>
          <w:sz w:val="24"/>
          <w:szCs w:val="24"/>
          <w:lang w:val="en-US"/>
        </w:rPr>
        <w:t xml:space="preserve"> </w:t>
      </w:r>
      <w:r w:rsidRPr="00D73F92">
        <w:rPr>
          <w:rFonts w:ascii="Times New Roman" w:hAnsi="Times New Roman" w:cs="Times New Roman"/>
          <w:iCs/>
          <w:sz w:val="24"/>
          <w:szCs w:val="24"/>
          <w:lang w:val="en-US"/>
        </w:rPr>
        <w:t xml:space="preserve">hormones </w:t>
      </w:r>
      <w:r w:rsidRPr="00D73F92">
        <w:rPr>
          <w:rFonts w:ascii="Times New Roman" w:hAnsi="Times New Roman" w:cs="Times New Roman"/>
          <w:sz w:val="24"/>
          <w:szCs w:val="24"/>
          <w:lang w:val="en-US"/>
        </w:rPr>
        <w:t>(ovulation inhibitors, anabolic substances with androgen action, tumors, adrenogenital syndrome).</w:t>
      </w:r>
    </w:p>
    <w:p w14:paraId="7D9D623A" w14:textId="77777777" w:rsidR="00B331ED" w:rsidRPr="00B331ED" w:rsidRDefault="00B331ED" w:rsidP="00B331ED">
      <w:pPr>
        <w:autoSpaceDE w:val="0"/>
        <w:autoSpaceDN w:val="0"/>
        <w:adjustRightInd w:val="0"/>
        <w:spacing w:after="0"/>
        <w:ind w:firstLine="720"/>
        <w:jc w:val="both"/>
        <w:rPr>
          <w:rFonts w:ascii="Times New Roman" w:hAnsi="Times New Roman" w:cs="Times New Roman"/>
          <w:sz w:val="24"/>
          <w:szCs w:val="24"/>
          <w:lang w:val="en-US"/>
        </w:rPr>
      </w:pPr>
      <w:r w:rsidRPr="00D73F92">
        <w:rPr>
          <w:rFonts w:ascii="Times New Roman" w:hAnsi="Times New Roman" w:cs="Times New Roman"/>
          <w:sz w:val="24"/>
          <w:szCs w:val="24"/>
          <w:lang w:val="en-US"/>
        </w:rPr>
        <w:t xml:space="preserve">If androgen production is raised, the release of FSH is inhibited and follicle maturation is thus interrupted. </w:t>
      </w:r>
      <w:r w:rsidRPr="00B331ED">
        <w:rPr>
          <w:rFonts w:ascii="Times New Roman" w:hAnsi="Times New Roman" w:cs="Times New Roman"/>
          <w:iCs/>
          <w:sz w:val="24"/>
          <w:szCs w:val="24"/>
          <w:lang w:val="en-US"/>
        </w:rPr>
        <w:t>Polycystic ovaries</w:t>
      </w:r>
      <w:r w:rsidRPr="00B331ED">
        <w:rPr>
          <w:rFonts w:ascii="Times New Roman" w:hAnsi="Times New Roman" w:cs="Times New Roman"/>
          <w:i/>
          <w:iCs/>
          <w:sz w:val="24"/>
          <w:szCs w:val="24"/>
          <w:lang w:val="en-US"/>
        </w:rPr>
        <w:t xml:space="preserve"> </w:t>
      </w:r>
      <w:r w:rsidRPr="00B331ED">
        <w:rPr>
          <w:rFonts w:ascii="Times New Roman" w:hAnsi="Times New Roman" w:cs="Times New Roman"/>
          <w:sz w:val="24"/>
          <w:szCs w:val="24"/>
          <w:lang w:val="en-US"/>
        </w:rPr>
        <w:t>are formed.</w:t>
      </w:r>
    </w:p>
    <w:p w14:paraId="19CE3D90" w14:textId="77777777" w:rsidR="00B331ED" w:rsidRPr="00D73F92" w:rsidRDefault="00B331ED" w:rsidP="00B331ED">
      <w:pPr>
        <w:autoSpaceDE w:val="0"/>
        <w:autoSpaceDN w:val="0"/>
        <w:adjustRightInd w:val="0"/>
        <w:spacing w:after="0"/>
        <w:ind w:firstLine="720"/>
        <w:jc w:val="both"/>
        <w:rPr>
          <w:rFonts w:ascii="Times New Roman" w:hAnsi="Times New Roman" w:cs="Times New Roman"/>
          <w:sz w:val="24"/>
          <w:szCs w:val="24"/>
          <w:lang w:val="en-US"/>
        </w:rPr>
      </w:pPr>
      <w:r w:rsidRPr="00D73F92">
        <w:rPr>
          <w:rFonts w:ascii="Times New Roman" w:hAnsi="Times New Roman" w:cs="Times New Roman"/>
          <w:sz w:val="24"/>
          <w:szCs w:val="24"/>
          <w:lang w:val="en-US"/>
        </w:rPr>
        <w:t xml:space="preserve">Some of the androgens are transformed into estrogens which, via stimulation of LH release, promote further formation of ovarian androgens. It is relatively common for a reduction in gonadotropin release to be due to </w:t>
      </w:r>
      <w:r w:rsidRPr="00D73F92">
        <w:rPr>
          <w:rFonts w:ascii="Times New Roman" w:hAnsi="Times New Roman" w:cs="Times New Roman"/>
          <w:iCs/>
          <w:sz w:val="24"/>
          <w:szCs w:val="24"/>
          <w:lang w:val="en-US"/>
        </w:rPr>
        <w:t>raised prolactin</w:t>
      </w:r>
      <w:r w:rsidRPr="00D73F92">
        <w:rPr>
          <w:rFonts w:ascii="Times New Roman" w:hAnsi="Times New Roman" w:cs="Times New Roman"/>
          <w:sz w:val="24"/>
          <w:szCs w:val="24"/>
          <w:lang w:val="en-US"/>
        </w:rPr>
        <w:t xml:space="preserve"> </w:t>
      </w:r>
      <w:r w:rsidRPr="00D73F92">
        <w:rPr>
          <w:rFonts w:ascii="Times New Roman" w:hAnsi="Times New Roman" w:cs="Times New Roman"/>
          <w:iCs/>
          <w:sz w:val="24"/>
          <w:szCs w:val="24"/>
          <w:lang w:val="en-US"/>
        </w:rPr>
        <w:t>secretion</w:t>
      </w:r>
      <w:r w:rsidRPr="00D73F92">
        <w:rPr>
          <w:rFonts w:ascii="Times New Roman" w:hAnsi="Times New Roman" w:cs="Times New Roman"/>
          <w:sz w:val="24"/>
          <w:szCs w:val="24"/>
          <w:lang w:val="en-US"/>
        </w:rPr>
        <w:t>, for example, as a result of the absence of inhibition of pituitary secretion of prolactin or a prolactin-producing pituitary tumor. Gonadotropin release can be inhibited by dopaminergic drugs that cause a rise in prolactin secretion. Lastly, gonadotropin release can be inhibited by damage to the pituitary through head trauma, abnormal maturation, radiation, tumors, degenerative or inflammatory disease, or defective biosynthesis.</w:t>
      </w:r>
    </w:p>
    <w:p w14:paraId="181C85C5" w14:textId="77777777" w:rsidR="00B331ED" w:rsidRPr="0032131F" w:rsidRDefault="00B331ED" w:rsidP="0015754D">
      <w:pPr>
        <w:autoSpaceDE w:val="0"/>
        <w:autoSpaceDN w:val="0"/>
        <w:adjustRightInd w:val="0"/>
        <w:spacing w:after="0"/>
        <w:ind w:firstLine="708"/>
        <w:jc w:val="both"/>
        <w:rPr>
          <w:rFonts w:ascii="Times New Roman" w:hAnsi="Times New Roman" w:cs="Times New Roman"/>
          <w:sz w:val="24"/>
          <w:szCs w:val="24"/>
          <w:lang w:val="en-US"/>
        </w:rPr>
      </w:pPr>
      <w:r w:rsidRPr="00D73F92">
        <w:rPr>
          <w:rFonts w:ascii="Times New Roman" w:hAnsi="Times New Roman" w:cs="Times New Roman"/>
          <w:sz w:val="24"/>
          <w:szCs w:val="24"/>
          <w:lang w:val="en-US"/>
        </w:rPr>
        <w:t xml:space="preserve">The formation of estrogens and/or progestogens can be impaired by </w:t>
      </w:r>
      <w:r w:rsidRPr="00D73F92">
        <w:rPr>
          <w:rFonts w:ascii="Times New Roman" w:hAnsi="Times New Roman" w:cs="Times New Roman"/>
          <w:iCs/>
          <w:sz w:val="24"/>
          <w:szCs w:val="24"/>
          <w:lang w:val="en-US"/>
        </w:rPr>
        <w:t>ovarian insufficiency</w:t>
      </w:r>
      <w:r w:rsidRPr="00D73F92">
        <w:rPr>
          <w:rFonts w:ascii="Times New Roman" w:hAnsi="Times New Roman" w:cs="Times New Roman"/>
          <w:sz w:val="24"/>
          <w:szCs w:val="24"/>
          <w:lang w:val="en-US"/>
        </w:rPr>
        <w:t xml:space="preserve"> caused by an abnormal development or by damage (e.g., radiation, chemotherapeutic agents). Inadequate follicular maturation or transformation in the corpus luteum (</w:t>
      </w:r>
      <w:r w:rsidRPr="00D73F92">
        <w:rPr>
          <w:rFonts w:ascii="Times New Roman" w:hAnsi="Times New Roman" w:cs="Times New Roman"/>
          <w:iCs/>
          <w:sz w:val="24"/>
          <w:szCs w:val="24"/>
          <w:lang w:val="en-US"/>
        </w:rPr>
        <w:t>corpus luteum insufficiency</w:t>
      </w:r>
      <w:r w:rsidRPr="00D73F92">
        <w:rPr>
          <w:rFonts w:ascii="Times New Roman" w:hAnsi="Times New Roman" w:cs="Times New Roman"/>
          <w:sz w:val="24"/>
          <w:szCs w:val="24"/>
          <w:lang w:val="en-US"/>
        </w:rPr>
        <w:t xml:space="preserve">) can cause the deficiency. Lack of estrogen can also be due to an </w:t>
      </w:r>
      <w:r w:rsidRPr="00D73F92">
        <w:rPr>
          <w:rFonts w:ascii="Times New Roman" w:hAnsi="Times New Roman" w:cs="Times New Roman"/>
          <w:iCs/>
          <w:sz w:val="24"/>
          <w:szCs w:val="24"/>
          <w:lang w:val="en-US"/>
        </w:rPr>
        <w:t>enzyme defect</w:t>
      </w:r>
      <w:r w:rsidRPr="00D73F92">
        <w:rPr>
          <w:rFonts w:ascii="Times New Roman" w:hAnsi="Times New Roman" w:cs="Times New Roman"/>
          <w:sz w:val="24"/>
          <w:szCs w:val="24"/>
          <w:lang w:val="en-US"/>
        </w:rPr>
        <w:t xml:space="preserve">. In the </w:t>
      </w:r>
      <w:r w:rsidRPr="00D73F92">
        <w:rPr>
          <w:rFonts w:ascii="Times New Roman" w:hAnsi="Times New Roman" w:cs="Times New Roman"/>
          <w:iCs/>
          <w:sz w:val="24"/>
          <w:szCs w:val="24"/>
          <w:lang w:val="en-US"/>
        </w:rPr>
        <w:t>resistant ovary</w:t>
      </w:r>
      <w:r w:rsidRPr="00D73F92">
        <w:rPr>
          <w:rFonts w:ascii="Times New Roman" w:hAnsi="Times New Roman" w:cs="Times New Roman"/>
          <w:sz w:val="24"/>
          <w:szCs w:val="24"/>
          <w:lang w:val="en-US"/>
        </w:rPr>
        <w:t xml:space="preserve"> </w:t>
      </w:r>
      <w:r w:rsidRPr="00D73F92">
        <w:rPr>
          <w:rFonts w:ascii="Times New Roman" w:hAnsi="Times New Roman" w:cs="Times New Roman"/>
          <w:iCs/>
          <w:sz w:val="24"/>
          <w:szCs w:val="24"/>
          <w:lang w:val="en-US"/>
        </w:rPr>
        <w:t xml:space="preserve">syndrome </w:t>
      </w:r>
      <w:r w:rsidRPr="00D73F92">
        <w:rPr>
          <w:rFonts w:ascii="Times New Roman" w:hAnsi="Times New Roman" w:cs="Times New Roman"/>
          <w:sz w:val="24"/>
          <w:szCs w:val="24"/>
          <w:lang w:val="en-US"/>
        </w:rPr>
        <w:t>the ovaries are refractory to the action of gonadotropins. This may be caused by defective receptors or inactivating antibodies. The result is a lack of estrogens despite an increased release of gonadotropins.</w:t>
      </w:r>
    </w:p>
    <w:p w14:paraId="1944A2D9" w14:textId="77777777" w:rsidR="0032131F" w:rsidRPr="00B331ED" w:rsidRDefault="0032131F" w:rsidP="00B331ED">
      <w:pPr>
        <w:ind w:firstLine="708"/>
        <w:jc w:val="both"/>
        <w:rPr>
          <w:rFonts w:ascii="Times New Roman" w:hAnsi="Times New Roman" w:cs="Times New Roman"/>
          <w:sz w:val="24"/>
          <w:szCs w:val="24"/>
          <w:lang w:val="en-US"/>
        </w:rPr>
      </w:pPr>
      <w:r w:rsidRPr="00B331ED">
        <w:rPr>
          <w:rFonts w:ascii="Times New Roman" w:hAnsi="Times New Roman" w:cs="Times New Roman"/>
          <w:sz w:val="24"/>
          <w:szCs w:val="24"/>
          <w:lang w:val="en-US"/>
        </w:rPr>
        <w:t xml:space="preserve">A </w:t>
      </w:r>
      <w:r w:rsidRPr="00B331ED">
        <w:rPr>
          <w:rFonts w:ascii="Times New Roman" w:hAnsi="Times New Roman" w:cs="Times New Roman"/>
          <w:i/>
          <w:sz w:val="24"/>
          <w:szCs w:val="24"/>
          <w:lang w:val="en-US"/>
        </w:rPr>
        <w:t>deficiency of female sex hormones</w:t>
      </w:r>
      <w:r w:rsidRPr="00B331ED">
        <w:rPr>
          <w:rFonts w:ascii="Times New Roman" w:hAnsi="Times New Roman" w:cs="Times New Roman"/>
          <w:sz w:val="24"/>
          <w:szCs w:val="24"/>
          <w:lang w:val="en-US"/>
        </w:rPr>
        <w:t>, like their excess, means that a normal menstrual cycle is not possible. In estrogen deficiency the phase of uterine proliferation is absent and the progestogens are not able to bring about maturation; in progestogen deficiency the uterine mucosa does not mature. In both these cases the woman is infertile and there is no menstrual bleeding (</w:t>
      </w:r>
      <w:r w:rsidRPr="00B331ED">
        <w:rPr>
          <w:rFonts w:ascii="Times New Roman" w:hAnsi="Times New Roman" w:cs="Times New Roman"/>
          <w:i/>
          <w:sz w:val="24"/>
          <w:szCs w:val="24"/>
          <w:lang w:val="en-US"/>
        </w:rPr>
        <w:t>amenorrhea</w:t>
      </w:r>
      <w:r w:rsidRPr="00B331ED">
        <w:rPr>
          <w:rFonts w:ascii="Times New Roman" w:hAnsi="Times New Roman" w:cs="Times New Roman"/>
          <w:sz w:val="24"/>
          <w:szCs w:val="24"/>
          <w:lang w:val="en-US"/>
        </w:rPr>
        <w:t>).</w:t>
      </w:r>
    </w:p>
    <w:p w14:paraId="79280EDC" w14:textId="77777777" w:rsidR="0032131F" w:rsidRDefault="0032131F" w:rsidP="00D73F92">
      <w:pPr>
        <w:ind w:firstLine="708"/>
        <w:jc w:val="both"/>
        <w:rPr>
          <w:rFonts w:ascii="Times New Roman" w:hAnsi="Times New Roman" w:cs="Times New Roman"/>
          <w:sz w:val="24"/>
          <w:szCs w:val="24"/>
          <w:lang w:val="en-US"/>
        </w:rPr>
      </w:pPr>
      <w:r w:rsidRPr="0032131F">
        <w:rPr>
          <w:rFonts w:ascii="Times New Roman" w:hAnsi="Times New Roman" w:cs="Times New Roman"/>
          <w:sz w:val="24"/>
          <w:szCs w:val="24"/>
          <w:lang w:val="en-US"/>
        </w:rPr>
        <w:t>The lack of estrogens also expresses itself in reduced manifestation of the external sex characteristics, in a tendency toward vaginal infections, in osteoporosis, and in an increased risk of atherosclerosis. In children there will be a delayed epiphyseal fusion that, despite slowed growth, may ultimately lead to tall stature.</w:t>
      </w:r>
      <w:r w:rsidR="00D73F92">
        <w:rPr>
          <w:rFonts w:ascii="Times New Roman" w:hAnsi="Times New Roman" w:cs="Times New Roman"/>
          <w:sz w:val="24"/>
          <w:szCs w:val="24"/>
          <w:lang w:val="en-US"/>
        </w:rPr>
        <w:t xml:space="preserve"> </w:t>
      </w:r>
      <w:r w:rsidRPr="0032131F">
        <w:rPr>
          <w:rFonts w:ascii="Times New Roman" w:hAnsi="Times New Roman" w:cs="Times New Roman"/>
          <w:sz w:val="24"/>
          <w:szCs w:val="24"/>
          <w:lang w:val="en-US"/>
        </w:rPr>
        <w:t>The reproductive functions of a woman can also be abnormal independently of the sex hormones, for example, due to malformations or disease of the ovaries, fallopian tubes, or uterus</w:t>
      </w:r>
      <w:r w:rsidR="0015754D">
        <w:rPr>
          <w:rFonts w:ascii="Times New Roman" w:hAnsi="Times New Roman" w:cs="Times New Roman"/>
          <w:sz w:val="24"/>
          <w:szCs w:val="24"/>
          <w:lang w:val="en-US"/>
        </w:rPr>
        <w:t xml:space="preserve"> (Fig.23)</w:t>
      </w:r>
      <w:r w:rsidRPr="0032131F">
        <w:rPr>
          <w:rFonts w:ascii="Times New Roman" w:hAnsi="Times New Roman" w:cs="Times New Roman"/>
          <w:sz w:val="24"/>
          <w:szCs w:val="24"/>
          <w:lang w:val="en-US"/>
        </w:rPr>
        <w:t>.</w:t>
      </w:r>
    </w:p>
    <w:p w14:paraId="10CEF853" w14:textId="77777777" w:rsidR="0032131F" w:rsidRDefault="0032131F" w:rsidP="0032131F">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7B1CA48C" wp14:editId="14E18B05">
            <wp:extent cx="5184739" cy="3179751"/>
            <wp:effectExtent l="19050" t="19050" r="15911" b="20649"/>
            <wp:docPr id="24" name="Рисунок 24" descr="C:\Users\Iuliana\Desktop\desene endocrin\reduced estrog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uliana\Desktop\desene endocrin\reduced estrogens.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85673" cy="3180324"/>
                    </a:xfrm>
                    <a:prstGeom prst="rect">
                      <a:avLst/>
                    </a:prstGeom>
                    <a:noFill/>
                    <a:ln>
                      <a:solidFill>
                        <a:schemeClr val="tx1"/>
                      </a:solidFill>
                    </a:ln>
                  </pic:spPr>
                </pic:pic>
              </a:graphicData>
            </a:graphic>
          </wp:inline>
        </w:drawing>
      </w:r>
    </w:p>
    <w:p w14:paraId="6F1938EE" w14:textId="77777777" w:rsidR="00FE5002" w:rsidRPr="00EE7FDC" w:rsidRDefault="00F1400B" w:rsidP="00FE5002">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FE5002" w:rsidRPr="00EE7FDC">
        <w:rPr>
          <w:rFonts w:ascii="Times New Roman" w:hAnsi="Times New Roman" w:cs="Times New Roman"/>
          <w:b/>
          <w:sz w:val="24"/>
          <w:szCs w:val="24"/>
          <w:lang w:val="en-US"/>
        </w:rPr>
        <w:t>2</w:t>
      </w:r>
      <w:r w:rsidR="00D9506C">
        <w:rPr>
          <w:rFonts w:ascii="Times New Roman" w:hAnsi="Times New Roman" w:cs="Times New Roman"/>
          <w:b/>
          <w:sz w:val="24"/>
          <w:szCs w:val="24"/>
          <w:lang w:val="en-US"/>
        </w:rPr>
        <w:t>3</w:t>
      </w:r>
      <w:r w:rsidR="00D73F92">
        <w:rPr>
          <w:rFonts w:ascii="Times New Roman" w:hAnsi="Times New Roman" w:cs="Times New Roman"/>
          <w:b/>
          <w:sz w:val="24"/>
          <w:szCs w:val="24"/>
          <w:lang w:val="en-US"/>
        </w:rPr>
        <w:t xml:space="preserve">. </w:t>
      </w:r>
      <w:r w:rsidR="00EE7FDC" w:rsidRPr="00EE7FDC">
        <w:rPr>
          <w:rFonts w:ascii="Times New Roman" w:hAnsi="Times New Roman" w:cs="Times New Roman"/>
          <w:b/>
          <w:sz w:val="24"/>
          <w:szCs w:val="24"/>
          <w:lang w:val="en-US"/>
        </w:rPr>
        <w:t>Effects of deficient release of female sex hormones</w:t>
      </w:r>
    </w:p>
    <w:p w14:paraId="35A9E5D1" w14:textId="77777777" w:rsidR="00FE5002" w:rsidRPr="0032131F" w:rsidRDefault="00FE5002" w:rsidP="00FE5002">
      <w:pPr>
        <w:spacing w:line="240" w:lineRule="auto"/>
        <w:ind w:firstLine="708"/>
        <w:jc w:val="center"/>
        <w:rPr>
          <w:rFonts w:ascii="Times New Roman" w:hAnsi="Times New Roman" w:cs="Times New Roman"/>
          <w:sz w:val="24"/>
          <w:szCs w:val="24"/>
          <w:lang w:val="en-US"/>
        </w:rPr>
      </w:pPr>
      <w:r w:rsidRPr="00FE5002">
        <w:rPr>
          <w:rFonts w:ascii="Times New Roman" w:hAnsi="Times New Roman" w:cs="Times New Roman"/>
          <w:sz w:val="24"/>
          <w:szCs w:val="24"/>
          <w:lang w:val="en-US"/>
        </w:rPr>
        <w:t>(From S. Silbernagl and F. Lang; Color Atlas of Pathophysiology)</w:t>
      </w:r>
    </w:p>
    <w:sectPr w:rsidR="00FE5002" w:rsidRPr="0032131F" w:rsidSect="00232915">
      <w:pgSz w:w="11906" w:h="16838"/>
      <w:pgMar w:top="737" w:right="851" w:bottom="737"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PopplLaudatio-Condensed">
    <w:altName w:val="Times New Roman"/>
    <w:panose1 w:val="00000000000000000000"/>
    <w:charset w:val="CC"/>
    <w:family w:val="auto"/>
    <w:notTrueType/>
    <w:pitch w:val="default"/>
    <w:sig w:usb0="00000201" w:usb1="00000000" w:usb2="00000000" w:usb3="00000000" w:csb0="00000004"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4C4B99"/>
    <w:multiLevelType w:val="hybridMultilevel"/>
    <w:tmpl w:val="724415DE"/>
    <w:lvl w:ilvl="0" w:tplc="0419000D">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1" w15:restartNumberingAfterBreak="0">
    <w:nsid w:val="0F001BC3"/>
    <w:multiLevelType w:val="hybridMultilevel"/>
    <w:tmpl w:val="9F506264"/>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 w15:restartNumberingAfterBreak="0">
    <w:nsid w:val="139C731D"/>
    <w:multiLevelType w:val="hybridMultilevel"/>
    <w:tmpl w:val="C46E380C"/>
    <w:lvl w:ilvl="0" w:tplc="ECDE7F00">
      <w:start w:val="1"/>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3" w15:restartNumberingAfterBreak="0">
    <w:nsid w:val="1D4A6119"/>
    <w:multiLevelType w:val="hybridMultilevel"/>
    <w:tmpl w:val="A77482A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15:restartNumberingAfterBreak="0">
    <w:nsid w:val="41923AE5"/>
    <w:multiLevelType w:val="hybridMultilevel"/>
    <w:tmpl w:val="A2729E74"/>
    <w:lvl w:ilvl="0" w:tplc="1090C832">
      <w:start w:val="1"/>
      <w:numFmt w:val="decimal"/>
      <w:lvlText w:val="(%1)"/>
      <w:lvlJc w:val="left"/>
      <w:pPr>
        <w:ind w:left="1788" w:hanging="360"/>
      </w:pPr>
      <w:rPr>
        <w:rFonts w:hint="default"/>
      </w:rPr>
    </w:lvl>
    <w:lvl w:ilvl="1" w:tplc="04190019" w:tentative="1">
      <w:start w:val="1"/>
      <w:numFmt w:val="lowerLetter"/>
      <w:lvlText w:val="%2."/>
      <w:lvlJc w:val="left"/>
      <w:pPr>
        <w:ind w:left="2508" w:hanging="360"/>
      </w:pPr>
    </w:lvl>
    <w:lvl w:ilvl="2" w:tplc="0419001B" w:tentative="1">
      <w:start w:val="1"/>
      <w:numFmt w:val="lowerRoman"/>
      <w:lvlText w:val="%3."/>
      <w:lvlJc w:val="right"/>
      <w:pPr>
        <w:ind w:left="3228" w:hanging="180"/>
      </w:pPr>
    </w:lvl>
    <w:lvl w:ilvl="3" w:tplc="0419000F" w:tentative="1">
      <w:start w:val="1"/>
      <w:numFmt w:val="decimal"/>
      <w:lvlText w:val="%4."/>
      <w:lvlJc w:val="left"/>
      <w:pPr>
        <w:ind w:left="3948" w:hanging="360"/>
      </w:pPr>
    </w:lvl>
    <w:lvl w:ilvl="4" w:tplc="04190019" w:tentative="1">
      <w:start w:val="1"/>
      <w:numFmt w:val="lowerLetter"/>
      <w:lvlText w:val="%5."/>
      <w:lvlJc w:val="left"/>
      <w:pPr>
        <w:ind w:left="4668" w:hanging="360"/>
      </w:pPr>
    </w:lvl>
    <w:lvl w:ilvl="5" w:tplc="0419001B" w:tentative="1">
      <w:start w:val="1"/>
      <w:numFmt w:val="lowerRoman"/>
      <w:lvlText w:val="%6."/>
      <w:lvlJc w:val="right"/>
      <w:pPr>
        <w:ind w:left="5388" w:hanging="180"/>
      </w:pPr>
    </w:lvl>
    <w:lvl w:ilvl="6" w:tplc="0419000F" w:tentative="1">
      <w:start w:val="1"/>
      <w:numFmt w:val="decimal"/>
      <w:lvlText w:val="%7."/>
      <w:lvlJc w:val="left"/>
      <w:pPr>
        <w:ind w:left="6108" w:hanging="360"/>
      </w:pPr>
    </w:lvl>
    <w:lvl w:ilvl="7" w:tplc="04190019" w:tentative="1">
      <w:start w:val="1"/>
      <w:numFmt w:val="lowerLetter"/>
      <w:lvlText w:val="%8."/>
      <w:lvlJc w:val="left"/>
      <w:pPr>
        <w:ind w:left="6828" w:hanging="360"/>
      </w:pPr>
    </w:lvl>
    <w:lvl w:ilvl="8" w:tplc="0419001B" w:tentative="1">
      <w:start w:val="1"/>
      <w:numFmt w:val="lowerRoman"/>
      <w:lvlText w:val="%9."/>
      <w:lvlJc w:val="right"/>
      <w:pPr>
        <w:ind w:left="7548" w:hanging="180"/>
      </w:pPr>
    </w:lvl>
  </w:abstractNum>
  <w:abstractNum w:abstractNumId="5" w15:restartNumberingAfterBreak="0">
    <w:nsid w:val="442913C4"/>
    <w:multiLevelType w:val="hybridMultilevel"/>
    <w:tmpl w:val="FF504E82"/>
    <w:lvl w:ilvl="0" w:tplc="5622A846">
      <w:start w:val="3"/>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6" w15:restartNumberingAfterBreak="0">
    <w:nsid w:val="58D116CA"/>
    <w:multiLevelType w:val="hybridMultilevel"/>
    <w:tmpl w:val="5B820C4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15:restartNumberingAfterBreak="0">
    <w:nsid w:val="5ACC0F1E"/>
    <w:multiLevelType w:val="hybridMultilevel"/>
    <w:tmpl w:val="59767D00"/>
    <w:lvl w:ilvl="0" w:tplc="D4124124">
      <w:start w:val="1"/>
      <w:numFmt w:val="decimal"/>
      <w:lvlText w:val="(%1)"/>
      <w:lvlJc w:val="left"/>
      <w:pPr>
        <w:ind w:left="1068" w:hanging="360"/>
      </w:pPr>
      <w:rPr>
        <w:rFonts w:hint="default"/>
        <w:i/>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609D2159"/>
    <w:multiLevelType w:val="hybridMultilevel"/>
    <w:tmpl w:val="2084F0F0"/>
    <w:lvl w:ilvl="0" w:tplc="04190001">
      <w:start w:val="1"/>
      <w:numFmt w:val="bullet"/>
      <w:lvlText w:val=""/>
      <w:lvlJc w:val="left"/>
      <w:pPr>
        <w:ind w:left="1494" w:hanging="360"/>
      </w:pPr>
      <w:rPr>
        <w:rFonts w:ascii="Symbol" w:hAnsi="Symbol"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num w:numId="1">
    <w:abstractNumId w:val="3"/>
  </w:num>
  <w:num w:numId="2">
    <w:abstractNumId w:val="6"/>
  </w:num>
  <w:num w:numId="3">
    <w:abstractNumId w:val="7"/>
  </w:num>
  <w:num w:numId="4">
    <w:abstractNumId w:val="4"/>
  </w:num>
  <w:num w:numId="5">
    <w:abstractNumId w:val="2"/>
  </w:num>
  <w:num w:numId="6">
    <w:abstractNumId w:val="8"/>
  </w:num>
  <w:num w:numId="7">
    <w:abstractNumId w:val="5"/>
  </w:num>
  <w:num w:numId="8">
    <w:abstractNumId w:val="0"/>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grammar="clean"/>
  <w:defaultTabStop w:val="708"/>
  <w:characterSpacingControl w:val="doNotCompress"/>
  <w:compat>
    <w:compatSetting w:name="compatibilityMode" w:uri="http://schemas.microsoft.com/office/word" w:val="12"/>
    <w:compatSetting w:name="useWord2013TrackBottomHyphenation" w:uri="http://schemas.microsoft.com/office/word" w:val="1"/>
  </w:compat>
  <w:rsids>
    <w:rsidRoot w:val="00DC7C64"/>
    <w:rsid w:val="00014DD8"/>
    <w:rsid w:val="00022FB1"/>
    <w:rsid w:val="000268A9"/>
    <w:rsid w:val="00036753"/>
    <w:rsid w:val="00046A2B"/>
    <w:rsid w:val="0006296C"/>
    <w:rsid w:val="00063D88"/>
    <w:rsid w:val="000708AA"/>
    <w:rsid w:val="000765AE"/>
    <w:rsid w:val="000913DD"/>
    <w:rsid w:val="000A0EC0"/>
    <w:rsid w:val="000A33B9"/>
    <w:rsid w:val="000B0EB7"/>
    <w:rsid w:val="000B3461"/>
    <w:rsid w:val="000B362F"/>
    <w:rsid w:val="000C4E38"/>
    <w:rsid w:val="000D1C15"/>
    <w:rsid w:val="000D4304"/>
    <w:rsid w:val="000E06ED"/>
    <w:rsid w:val="000E22BE"/>
    <w:rsid w:val="000E7956"/>
    <w:rsid w:val="00102C53"/>
    <w:rsid w:val="0014033E"/>
    <w:rsid w:val="00142AC4"/>
    <w:rsid w:val="0015754D"/>
    <w:rsid w:val="00161F5C"/>
    <w:rsid w:val="001B7319"/>
    <w:rsid w:val="001C2A7F"/>
    <w:rsid w:val="001E35F0"/>
    <w:rsid w:val="001F2DDA"/>
    <w:rsid w:val="001F4E27"/>
    <w:rsid w:val="00210D17"/>
    <w:rsid w:val="00220DE6"/>
    <w:rsid w:val="002305D9"/>
    <w:rsid w:val="00232915"/>
    <w:rsid w:val="00235792"/>
    <w:rsid w:val="0025517B"/>
    <w:rsid w:val="0026601C"/>
    <w:rsid w:val="002670D3"/>
    <w:rsid w:val="0026724A"/>
    <w:rsid w:val="00267859"/>
    <w:rsid w:val="0027631F"/>
    <w:rsid w:val="00277C99"/>
    <w:rsid w:val="00280979"/>
    <w:rsid w:val="00284BE2"/>
    <w:rsid w:val="002B2849"/>
    <w:rsid w:val="002D1FF4"/>
    <w:rsid w:val="002D591A"/>
    <w:rsid w:val="002E164D"/>
    <w:rsid w:val="002E67D2"/>
    <w:rsid w:val="003121E9"/>
    <w:rsid w:val="0031485D"/>
    <w:rsid w:val="0032131F"/>
    <w:rsid w:val="00342EA1"/>
    <w:rsid w:val="00360580"/>
    <w:rsid w:val="00362261"/>
    <w:rsid w:val="00372587"/>
    <w:rsid w:val="003B43A0"/>
    <w:rsid w:val="003E0773"/>
    <w:rsid w:val="003F4227"/>
    <w:rsid w:val="0041304C"/>
    <w:rsid w:val="00414BCD"/>
    <w:rsid w:val="004227BB"/>
    <w:rsid w:val="00424246"/>
    <w:rsid w:val="00457660"/>
    <w:rsid w:val="004618F3"/>
    <w:rsid w:val="004623E8"/>
    <w:rsid w:val="00484283"/>
    <w:rsid w:val="00495A9A"/>
    <w:rsid w:val="004A25C6"/>
    <w:rsid w:val="004A6C93"/>
    <w:rsid w:val="004B0DB6"/>
    <w:rsid w:val="004B1A6A"/>
    <w:rsid w:val="004B306A"/>
    <w:rsid w:val="004D2C3B"/>
    <w:rsid w:val="004D391F"/>
    <w:rsid w:val="004E6E9F"/>
    <w:rsid w:val="004F0847"/>
    <w:rsid w:val="0050028B"/>
    <w:rsid w:val="005019B0"/>
    <w:rsid w:val="00545099"/>
    <w:rsid w:val="0058310F"/>
    <w:rsid w:val="005B1097"/>
    <w:rsid w:val="005C417F"/>
    <w:rsid w:val="005D4618"/>
    <w:rsid w:val="005F47F0"/>
    <w:rsid w:val="00604E4A"/>
    <w:rsid w:val="00622235"/>
    <w:rsid w:val="00630D2F"/>
    <w:rsid w:val="00642408"/>
    <w:rsid w:val="00652E2D"/>
    <w:rsid w:val="00685954"/>
    <w:rsid w:val="00692512"/>
    <w:rsid w:val="006951A7"/>
    <w:rsid w:val="006A4B76"/>
    <w:rsid w:val="006B4453"/>
    <w:rsid w:val="006C25C0"/>
    <w:rsid w:val="006C40A6"/>
    <w:rsid w:val="006C5F5B"/>
    <w:rsid w:val="006D12F0"/>
    <w:rsid w:val="006E0957"/>
    <w:rsid w:val="006E6030"/>
    <w:rsid w:val="00714891"/>
    <w:rsid w:val="00736FCD"/>
    <w:rsid w:val="00757DF6"/>
    <w:rsid w:val="007628E2"/>
    <w:rsid w:val="00775EE1"/>
    <w:rsid w:val="00776B7C"/>
    <w:rsid w:val="00781B8E"/>
    <w:rsid w:val="007D40E5"/>
    <w:rsid w:val="008007CF"/>
    <w:rsid w:val="00813F74"/>
    <w:rsid w:val="00817DE4"/>
    <w:rsid w:val="0083799D"/>
    <w:rsid w:val="00856822"/>
    <w:rsid w:val="00856AA3"/>
    <w:rsid w:val="00860236"/>
    <w:rsid w:val="008776BF"/>
    <w:rsid w:val="00881B12"/>
    <w:rsid w:val="00884D9A"/>
    <w:rsid w:val="008B6962"/>
    <w:rsid w:val="008D4DFE"/>
    <w:rsid w:val="008F0592"/>
    <w:rsid w:val="008F69C3"/>
    <w:rsid w:val="0094091F"/>
    <w:rsid w:val="00993C77"/>
    <w:rsid w:val="009A271E"/>
    <w:rsid w:val="009B6BF0"/>
    <w:rsid w:val="009C0581"/>
    <w:rsid w:val="009C1440"/>
    <w:rsid w:val="009E3216"/>
    <w:rsid w:val="009E6A90"/>
    <w:rsid w:val="00A007D0"/>
    <w:rsid w:val="00A12314"/>
    <w:rsid w:val="00A37611"/>
    <w:rsid w:val="00A52EEE"/>
    <w:rsid w:val="00A70737"/>
    <w:rsid w:val="00A764BA"/>
    <w:rsid w:val="00A83DDB"/>
    <w:rsid w:val="00A94DD2"/>
    <w:rsid w:val="00AA7E70"/>
    <w:rsid w:val="00AC024B"/>
    <w:rsid w:val="00AF3E32"/>
    <w:rsid w:val="00B00518"/>
    <w:rsid w:val="00B23C4C"/>
    <w:rsid w:val="00B26257"/>
    <w:rsid w:val="00B3280F"/>
    <w:rsid w:val="00B331ED"/>
    <w:rsid w:val="00B340F5"/>
    <w:rsid w:val="00B363FF"/>
    <w:rsid w:val="00B431D6"/>
    <w:rsid w:val="00B43FE1"/>
    <w:rsid w:val="00B45B31"/>
    <w:rsid w:val="00B46FF9"/>
    <w:rsid w:val="00B61B6B"/>
    <w:rsid w:val="00B766B7"/>
    <w:rsid w:val="00B773B0"/>
    <w:rsid w:val="00BA468B"/>
    <w:rsid w:val="00BD340E"/>
    <w:rsid w:val="00BD57D7"/>
    <w:rsid w:val="00C00298"/>
    <w:rsid w:val="00C0117D"/>
    <w:rsid w:val="00C10147"/>
    <w:rsid w:val="00C24A74"/>
    <w:rsid w:val="00C46A1C"/>
    <w:rsid w:val="00C73FFB"/>
    <w:rsid w:val="00C805FD"/>
    <w:rsid w:val="00CA486F"/>
    <w:rsid w:val="00CC179A"/>
    <w:rsid w:val="00CE7B10"/>
    <w:rsid w:val="00D079A6"/>
    <w:rsid w:val="00D249F9"/>
    <w:rsid w:val="00D411E0"/>
    <w:rsid w:val="00D5427B"/>
    <w:rsid w:val="00D73F92"/>
    <w:rsid w:val="00D74D55"/>
    <w:rsid w:val="00D85BB5"/>
    <w:rsid w:val="00D9506C"/>
    <w:rsid w:val="00DB3B84"/>
    <w:rsid w:val="00DC2510"/>
    <w:rsid w:val="00DC7C64"/>
    <w:rsid w:val="00DF6244"/>
    <w:rsid w:val="00E030B6"/>
    <w:rsid w:val="00E06B97"/>
    <w:rsid w:val="00E22A26"/>
    <w:rsid w:val="00E22B8F"/>
    <w:rsid w:val="00E2435A"/>
    <w:rsid w:val="00E52097"/>
    <w:rsid w:val="00E641FF"/>
    <w:rsid w:val="00E67D26"/>
    <w:rsid w:val="00E719C6"/>
    <w:rsid w:val="00E75236"/>
    <w:rsid w:val="00E82955"/>
    <w:rsid w:val="00E90CA1"/>
    <w:rsid w:val="00E95BF1"/>
    <w:rsid w:val="00E968EC"/>
    <w:rsid w:val="00EA2BFC"/>
    <w:rsid w:val="00EB22E1"/>
    <w:rsid w:val="00EC2925"/>
    <w:rsid w:val="00EC5105"/>
    <w:rsid w:val="00ED02E6"/>
    <w:rsid w:val="00ED41E4"/>
    <w:rsid w:val="00EE5A32"/>
    <w:rsid w:val="00EE7FDC"/>
    <w:rsid w:val="00EF778E"/>
    <w:rsid w:val="00F1400B"/>
    <w:rsid w:val="00F34F76"/>
    <w:rsid w:val="00F35256"/>
    <w:rsid w:val="00F44EA6"/>
    <w:rsid w:val="00F96507"/>
    <w:rsid w:val="00FA51BE"/>
    <w:rsid w:val="00FB2FC8"/>
    <w:rsid w:val="00FE5002"/>
    <w:rsid w:val="00FF189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A53A37"/>
  <w15:docId w15:val="{B112F929-F62E-4938-8EA9-819C9E803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5BF1"/>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TextnBalon">
    <w:name w:val="Balloon Text"/>
    <w:basedOn w:val="Normal"/>
    <w:link w:val="TextnBalonCaracter"/>
    <w:uiPriority w:val="99"/>
    <w:semiHidden/>
    <w:unhideWhenUsed/>
    <w:rsid w:val="00DC7C64"/>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DC7C64"/>
    <w:rPr>
      <w:rFonts w:ascii="Tahoma" w:hAnsi="Tahoma" w:cs="Tahoma"/>
      <w:sz w:val="16"/>
      <w:szCs w:val="16"/>
    </w:rPr>
  </w:style>
  <w:style w:type="paragraph" w:styleId="Listparagraf">
    <w:name w:val="List Paragraph"/>
    <w:basedOn w:val="Normal"/>
    <w:uiPriority w:val="34"/>
    <w:qFormat/>
    <w:rsid w:val="0032131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jpeg"/><Relationship Id="rId8"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CD3E73A2-984C-4BA8-853F-0438625200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2600</TotalTime>
  <Pages>1</Pages>
  <Words>24394</Words>
  <Characters>139048</Characters>
  <Application>Microsoft Office Word</Application>
  <DocSecurity>0</DocSecurity>
  <Lines>1158</Lines>
  <Paragraphs>326</Paragraphs>
  <ScaleCrop>false</ScaleCrop>
  <HeadingPairs>
    <vt:vector size="6" baseType="variant">
      <vt:variant>
        <vt:lpstr>Titlu</vt:lpstr>
      </vt:variant>
      <vt:variant>
        <vt:i4>1</vt:i4>
      </vt:variant>
      <vt:variant>
        <vt:lpstr>Title</vt:lpstr>
      </vt:variant>
      <vt:variant>
        <vt:i4>1</vt:i4>
      </vt:variant>
      <vt:variant>
        <vt:lpstr>Название</vt:lpstr>
      </vt:variant>
      <vt:variant>
        <vt:i4>1</vt:i4>
      </vt:variant>
    </vt:vector>
  </HeadingPairs>
  <TitlesOfParts>
    <vt:vector size="3" baseType="lpstr">
      <vt:lpstr/>
      <vt:lpstr/>
      <vt:lpstr/>
    </vt:vector>
  </TitlesOfParts>
  <Company>SPecialiST RePack</Company>
  <LinksUpToDate>false</LinksUpToDate>
  <CharactersWithSpaces>163116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Iuliana</dc:creator>
  <cp:lastModifiedBy>User</cp:lastModifiedBy>
  <cp:revision>130</cp:revision>
  <cp:lastPrinted>2015-01-10T18:12:00Z</cp:lastPrinted>
  <dcterms:created xsi:type="dcterms:W3CDTF">2015-01-06T18:37:00Z</dcterms:created>
  <dcterms:modified xsi:type="dcterms:W3CDTF">2023-02-07T10:26:00Z</dcterms:modified>
</cp:coreProperties>
</file>